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C469" w14:textId="77777777" w:rsidR="00F356F8" w:rsidRDefault="00F356F8" w:rsidP="00F356F8">
      <w:pPr>
        <w:pStyle w:val="Header"/>
        <w:tabs>
          <w:tab w:val="clear" w:pos="4536"/>
        </w:tabs>
        <w:spacing w:before="100" w:beforeAutospacing="1" w:after="100" w:afterAutospacing="1"/>
        <w:jc w:val="center"/>
        <w:rPr>
          <w:rFonts w:cs="Arial"/>
          <w:sz w:val="48"/>
          <w:szCs w:val="48"/>
          <w:lang w:val="sk-SK"/>
        </w:rPr>
      </w:pPr>
    </w:p>
    <w:p w14:paraId="3C60E99B" w14:textId="77777777" w:rsidR="00F356F8" w:rsidRDefault="00F356F8" w:rsidP="00F356F8">
      <w:pPr>
        <w:pStyle w:val="Header"/>
        <w:tabs>
          <w:tab w:val="clear" w:pos="4536"/>
        </w:tabs>
        <w:spacing w:before="100" w:beforeAutospacing="1" w:after="100" w:afterAutospacing="1"/>
        <w:jc w:val="center"/>
        <w:rPr>
          <w:rFonts w:cs="Arial"/>
          <w:sz w:val="48"/>
          <w:szCs w:val="48"/>
          <w:lang w:val="sk-SK"/>
        </w:rPr>
      </w:pPr>
    </w:p>
    <w:p w14:paraId="21750FF0" w14:textId="77777777" w:rsidR="00F356F8" w:rsidRPr="00831B19" w:rsidRDefault="00F356F8" w:rsidP="00F356F8">
      <w:pPr>
        <w:pStyle w:val="Header"/>
        <w:tabs>
          <w:tab w:val="clear" w:pos="4536"/>
        </w:tabs>
        <w:spacing w:before="100" w:beforeAutospacing="1" w:after="100" w:afterAutospacing="1"/>
        <w:jc w:val="center"/>
        <w:rPr>
          <w:rFonts w:ascii="Times New Roman" w:hAnsi="Times New Roman"/>
          <w:sz w:val="48"/>
          <w:szCs w:val="48"/>
          <w:lang w:val="bg-BG"/>
        </w:rPr>
      </w:pPr>
      <w:r w:rsidRPr="00831B19">
        <w:rPr>
          <w:rFonts w:cs="Arial"/>
          <w:sz w:val="48"/>
          <w:szCs w:val="48"/>
          <w:lang w:val="sk-SK"/>
        </w:rPr>
        <w:t xml:space="preserve">Техническа спецификация за обмен на данни между участници на </w:t>
      </w:r>
      <w:r w:rsidRPr="00831B19">
        <w:rPr>
          <w:rFonts w:cs="Arial"/>
          <w:sz w:val="48"/>
          <w:szCs w:val="48"/>
          <w:lang w:val="bg-BG"/>
        </w:rPr>
        <w:t>пазара на електрическа енергия</w:t>
      </w:r>
    </w:p>
    <w:p w14:paraId="22F13591" w14:textId="77777777" w:rsidR="00F356F8" w:rsidRPr="00831B19" w:rsidRDefault="00F356F8" w:rsidP="00F356F8">
      <w:pPr>
        <w:pStyle w:val="Header"/>
        <w:tabs>
          <w:tab w:val="clear" w:pos="4536"/>
        </w:tabs>
        <w:spacing w:before="100" w:beforeAutospacing="1" w:after="100" w:afterAutospacing="1"/>
        <w:rPr>
          <w:rFonts w:ascii="Times New Roman" w:hAnsi="Times New Roman"/>
          <w:sz w:val="48"/>
          <w:szCs w:val="48"/>
          <w:lang w:val="bg-BG"/>
        </w:rPr>
      </w:pPr>
    </w:p>
    <w:p w14:paraId="1AA0CB2D" w14:textId="04D6EB73" w:rsidR="00F356F8" w:rsidRPr="00F356F8" w:rsidRDefault="00F356F8" w:rsidP="00F356F8">
      <w:pPr>
        <w:pStyle w:val="Header"/>
        <w:tabs>
          <w:tab w:val="clear" w:pos="4536"/>
        </w:tabs>
        <w:spacing w:before="480"/>
        <w:jc w:val="center"/>
        <w:rPr>
          <w:rFonts w:ascii="Times New Roman" w:hAnsi="Times New Roman"/>
          <w:noProof/>
          <w:sz w:val="48"/>
          <w:szCs w:val="48"/>
          <w:lang w:val="en-US"/>
        </w:rPr>
      </w:pPr>
      <w:r w:rsidRPr="00831B19">
        <w:rPr>
          <w:rFonts w:cs="Arial"/>
          <w:sz w:val="48"/>
          <w:szCs w:val="48"/>
          <w:lang w:val="bg-BG"/>
        </w:rPr>
        <w:t>Приложение №</w:t>
      </w:r>
      <w:r>
        <w:rPr>
          <w:rFonts w:cs="Arial"/>
          <w:sz w:val="48"/>
          <w:szCs w:val="48"/>
          <w:lang w:val="en-US"/>
        </w:rPr>
        <w:t>6</w:t>
      </w:r>
      <w:r w:rsidR="00BD675A">
        <w:rPr>
          <w:rFonts w:cs="Arial"/>
          <w:sz w:val="48"/>
          <w:szCs w:val="48"/>
          <w:lang w:val="en-US"/>
        </w:rPr>
        <w:t xml:space="preserve"> - </w:t>
      </w:r>
      <w:r w:rsidR="00BD675A" w:rsidRPr="00BD675A">
        <w:rPr>
          <w:rFonts w:cs="Arial"/>
          <w:sz w:val="48"/>
          <w:szCs w:val="48"/>
          <w:lang w:val="bg-BG"/>
        </w:rPr>
        <w:t>Комуникационна</w:t>
      </w:r>
      <w:r w:rsidR="00BD675A" w:rsidRPr="00BD675A">
        <w:rPr>
          <w:rFonts w:cs="Arial"/>
          <w:sz w:val="44"/>
          <w:szCs w:val="44"/>
          <w:lang w:val="bg-BG"/>
        </w:rPr>
        <w:t xml:space="preserve"> свързаност и технически начин за обмен на данни</w:t>
      </w:r>
    </w:p>
    <w:p w14:paraId="259F4C79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6B45909A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66C94B32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5356A2B1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3DAC3EDC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13F4609B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212AD641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036A3B15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1D694256" w14:textId="77777777" w:rsidR="00F356F8" w:rsidRPr="00831B19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  <w:lang w:val="bg-BG"/>
        </w:rPr>
      </w:pPr>
    </w:p>
    <w:p w14:paraId="4FB13F7E" w14:textId="77777777" w:rsidR="00F356F8" w:rsidRPr="007F7755" w:rsidRDefault="00F356F8" w:rsidP="00F356F8">
      <w:pPr>
        <w:tabs>
          <w:tab w:val="left" w:pos="1800"/>
        </w:tabs>
        <w:spacing w:before="100" w:beforeAutospacing="1" w:after="100" w:afterAutospacing="1"/>
        <w:jc w:val="both"/>
        <w:rPr>
          <w:rFonts w:ascii="Times New Roman" w:hAnsi="Times New Roman"/>
        </w:rPr>
      </w:pPr>
    </w:p>
    <w:p w14:paraId="5DDD9C83" w14:textId="666F5AD0" w:rsidR="00F356F8" w:rsidRPr="00831B19" w:rsidRDefault="00F356F8" w:rsidP="00F356F8">
      <w:pPr>
        <w:pStyle w:val="Header"/>
        <w:tabs>
          <w:tab w:val="clear" w:pos="4536"/>
        </w:tabs>
        <w:spacing w:before="480"/>
        <w:rPr>
          <w:rFonts w:cs="Arial"/>
          <w:sz w:val="48"/>
          <w:szCs w:val="48"/>
          <w:lang w:val="bg-BG"/>
        </w:rPr>
      </w:pPr>
      <w:r w:rsidRPr="00831B19">
        <w:rPr>
          <w:sz w:val="22"/>
          <w:lang w:val="bg-BG"/>
        </w:rPr>
        <w:t>Докум</w:t>
      </w:r>
      <w:r>
        <w:rPr>
          <w:sz w:val="22"/>
          <w:lang w:val="bg-BG"/>
        </w:rPr>
        <w:t xml:space="preserve">ент:                Приложение </w:t>
      </w:r>
      <w:r>
        <w:rPr>
          <w:sz w:val="22"/>
          <w:lang w:val="en-US"/>
        </w:rPr>
        <w:t>6</w:t>
      </w:r>
      <w:r w:rsidRPr="00831B19">
        <w:rPr>
          <w:rFonts w:cs="Arial"/>
          <w:lang w:val="sk-SK"/>
        </w:rPr>
        <w:fldChar w:fldCharType="begin"/>
      </w:r>
      <w:r w:rsidRPr="00831B19">
        <w:rPr>
          <w:rFonts w:cs="Arial"/>
          <w:lang w:val="sk-SK"/>
        </w:rPr>
        <w:instrText xml:space="preserve"> SUBJECT   \* MERGEFORMAT </w:instrText>
      </w:r>
      <w:r w:rsidRPr="00831B19">
        <w:rPr>
          <w:rFonts w:cs="Arial"/>
          <w:lang w:val="sk-SK"/>
        </w:rPr>
        <w:fldChar w:fldCharType="end"/>
      </w:r>
    </w:p>
    <w:p w14:paraId="19CA4255" w14:textId="536DA78F" w:rsidR="00F356F8" w:rsidRPr="00831B19" w:rsidRDefault="00F356F8" w:rsidP="00F356F8">
      <w:pPr>
        <w:tabs>
          <w:tab w:val="left" w:pos="1800"/>
        </w:tabs>
        <w:rPr>
          <w:rFonts w:cs="Arial"/>
          <w:lang w:val="sk-SK"/>
        </w:rPr>
      </w:pPr>
      <w:r w:rsidRPr="00831B19">
        <w:rPr>
          <w:lang w:val="bg-BG"/>
        </w:rPr>
        <w:t>Версия</w:t>
      </w:r>
      <w:r w:rsidRPr="00831B19">
        <w:rPr>
          <w:lang w:val="sk-SK"/>
        </w:rPr>
        <w:t>:</w:t>
      </w:r>
      <w:r w:rsidRPr="00831B19">
        <w:rPr>
          <w:lang w:val="sk-SK"/>
        </w:rPr>
        <w:tab/>
      </w:r>
      <w:r w:rsidRPr="00831B19">
        <w:rPr>
          <w:lang w:val="bg-BG"/>
        </w:rPr>
        <w:t xml:space="preserve">   </w:t>
      </w:r>
      <w:r w:rsidR="00ED5476">
        <w:rPr>
          <w:lang w:val="bg-BG"/>
        </w:rPr>
        <w:fldChar w:fldCharType="begin"/>
      </w:r>
      <w:r w:rsidR="00ED5476">
        <w:rPr>
          <w:lang w:val="bg-BG"/>
        </w:rPr>
        <w:instrText xml:space="preserve"> DOCPROPERTY  Verzia  \* MERGEFORMAT </w:instrText>
      </w:r>
      <w:r w:rsidR="00ED5476">
        <w:rPr>
          <w:lang w:val="bg-BG"/>
        </w:rPr>
        <w:fldChar w:fldCharType="separate"/>
      </w:r>
      <w:r w:rsidR="00C11142">
        <w:rPr>
          <w:lang w:val="bg-BG"/>
        </w:rPr>
        <w:t>1</w:t>
      </w:r>
      <w:r w:rsidRPr="00831B19">
        <w:rPr>
          <w:lang w:val="sk-SK"/>
        </w:rPr>
        <w:t>.0</w:t>
      </w:r>
      <w:r w:rsidR="00ED5476">
        <w:rPr>
          <w:lang w:val="sk-SK"/>
        </w:rPr>
        <w:fldChar w:fldCharType="end"/>
      </w:r>
    </w:p>
    <w:p w14:paraId="6AF473DD" w14:textId="3153FAFE" w:rsidR="0076618C" w:rsidRDefault="00F356F8" w:rsidP="008C1ADD">
      <w:pPr>
        <w:tabs>
          <w:tab w:val="left" w:pos="1800"/>
        </w:tabs>
        <w:spacing w:before="100" w:beforeAutospacing="1" w:after="100" w:afterAutospacing="1"/>
        <w:jc w:val="both"/>
        <w:rPr>
          <w:rFonts w:cs="Arial"/>
          <w:lang w:val="bg-BG"/>
        </w:rPr>
      </w:pPr>
      <w:r w:rsidRPr="00831B19">
        <w:rPr>
          <w:rFonts w:cs="Arial"/>
          <w:lang w:val="bg-BG"/>
        </w:rPr>
        <w:t>Дата на издаване</w:t>
      </w:r>
      <w:r w:rsidRPr="00831B19">
        <w:rPr>
          <w:rFonts w:cs="Arial"/>
          <w:lang w:val="sk-SK"/>
        </w:rPr>
        <w:t>:</w:t>
      </w:r>
      <w:r w:rsidRPr="00831B19">
        <w:rPr>
          <w:rFonts w:cs="Arial"/>
          <w:lang w:val="bg-BG"/>
        </w:rPr>
        <w:t xml:space="preserve"> </w:t>
      </w:r>
      <w:r w:rsidR="006B7DAD">
        <w:rPr>
          <w:rFonts w:cs="Arial"/>
          <w:lang w:val="bg-BG"/>
        </w:rPr>
        <w:t>31</w:t>
      </w:r>
      <w:r w:rsidR="006B7DAD">
        <w:rPr>
          <w:rFonts w:cs="Arial"/>
        </w:rPr>
        <w:t>.</w:t>
      </w:r>
      <w:r w:rsidR="006B7DAD">
        <w:rPr>
          <w:rFonts w:cs="Arial"/>
          <w:lang w:val="bg-BG"/>
        </w:rPr>
        <w:t>01</w:t>
      </w:r>
      <w:r w:rsidR="006B7DAD">
        <w:rPr>
          <w:rFonts w:cs="Arial"/>
        </w:rPr>
        <w:t>.201</w:t>
      </w:r>
      <w:r w:rsidR="006B7DAD">
        <w:rPr>
          <w:rFonts w:cs="Arial"/>
          <w:lang w:val="bg-BG"/>
        </w:rPr>
        <w:t>9</w:t>
      </w:r>
    </w:p>
    <w:p w14:paraId="4A95E185" w14:textId="77777777" w:rsidR="00692B21" w:rsidRPr="001A15A0" w:rsidRDefault="00692B21" w:rsidP="00692B21">
      <w:pPr>
        <w:pageBreakBefore/>
        <w:rPr>
          <w:rFonts w:cs="Arial"/>
          <w:b/>
          <w:lang w:val="sk-SK"/>
        </w:rPr>
      </w:pPr>
      <w:r w:rsidRPr="001A15A0">
        <w:rPr>
          <w:rFonts w:cs="Arial"/>
          <w:b/>
          <w:lang w:val="bg-BG"/>
        </w:rPr>
        <w:lastRenderedPageBreak/>
        <w:t>ИСТОРИЯ НА ПРОМЕНИТЕ</w:t>
      </w:r>
      <w:r w:rsidRPr="001A15A0">
        <w:rPr>
          <w:rFonts w:cs="Arial"/>
          <w:b/>
          <w:lang w:val="sk-SK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142"/>
        <w:gridCol w:w="1620"/>
      </w:tblGrid>
      <w:tr w:rsidR="00692B21" w:rsidRPr="001A15A0" w14:paraId="1E4DFC22" w14:textId="77777777" w:rsidTr="00AF7BA1">
        <w:tc>
          <w:tcPr>
            <w:tcW w:w="1526" w:type="dxa"/>
            <w:shd w:val="clear" w:color="auto" w:fill="BFBFBF"/>
          </w:tcPr>
          <w:p w14:paraId="72F9938A" w14:textId="77777777" w:rsidR="00692B21" w:rsidRPr="00C04BB1" w:rsidRDefault="00692B21" w:rsidP="00AF7BA1">
            <w:pPr>
              <w:spacing w:before="60" w:after="60"/>
              <w:rPr>
                <w:rFonts w:cs="Arial"/>
                <w:b/>
                <w:lang w:val="bg-BG"/>
              </w:rPr>
            </w:pPr>
            <w:r w:rsidRPr="00C04BB1">
              <w:rPr>
                <w:rFonts w:cs="Arial"/>
                <w:b/>
                <w:lang w:val="bg-BG"/>
              </w:rPr>
              <w:t>Дата</w:t>
            </w:r>
          </w:p>
        </w:tc>
        <w:tc>
          <w:tcPr>
            <w:tcW w:w="6142" w:type="dxa"/>
            <w:shd w:val="clear" w:color="auto" w:fill="BFBFBF"/>
          </w:tcPr>
          <w:p w14:paraId="6B9E085F" w14:textId="77777777" w:rsidR="00692B21" w:rsidRPr="00C04BB1" w:rsidRDefault="00692B21" w:rsidP="00AF7BA1">
            <w:pPr>
              <w:spacing w:before="60" w:after="60"/>
              <w:rPr>
                <w:rFonts w:cs="Arial"/>
                <w:b/>
                <w:lang w:val="bg-BG"/>
              </w:rPr>
            </w:pPr>
            <w:r w:rsidRPr="00C04BB1">
              <w:rPr>
                <w:rFonts w:cs="Arial"/>
                <w:b/>
                <w:lang w:val="bg-BG"/>
              </w:rPr>
              <w:t>Кратко описание на промените</w:t>
            </w:r>
          </w:p>
        </w:tc>
        <w:tc>
          <w:tcPr>
            <w:tcW w:w="1620" w:type="dxa"/>
            <w:shd w:val="clear" w:color="auto" w:fill="BFBFBF"/>
          </w:tcPr>
          <w:p w14:paraId="28B40C70" w14:textId="77777777" w:rsidR="00692B21" w:rsidRPr="00C04BB1" w:rsidRDefault="00692B21" w:rsidP="00AF7BA1">
            <w:pPr>
              <w:spacing w:before="60" w:after="60"/>
              <w:rPr>
                <w:rFonts w:cs="Arial"/>
                <w:b/>
                <w:lang w:val="bg-BG"/>
              </w:rPr>
            </w:pPr>
            <w:r w:rsidRPr="00C04BB1">
              <w:rPr>
                <w:rFonts w:cs="Arial"/>
                <w:b/>
                <w:lang w:val="bg-BG"/>
              </w:rPr>
              <w:t>Версия</w:t>
            </w:r>
          </w:p>
        </w:tc>
      </w:tr>
      <w:tr w:rsidR="00692B21" w:rsidRPr="001A15A0" w14:paraId="27AE801B" w14:textId="77777777" w:rsidTr="00AF7BA1">
        <w:tc>
          <w:tcPr>
            <w:tcW w:w="1526" w:type="dxa"/>
          </w:tcPr>
          <w:p w14:paraId="30CE56DB" w14:textId="77777777" w:rsidR="00692B21" w:rsidRPr="001A15A0" w:rsidRDefault="00692B21" w:rsidP="00AF7BA1">
            <w:pPr>
              <w:spacing w:before="60" w:after="60"/>
              <w:rPr>
                <w:rFonts w:cs="Arial"/>
                <w:lang w:val="sk-SK"/>
              </w:rPr>
            </w:pPr>
          </w:p>
        </w:tc>
        <w:tc>
          <w:tcPr>
            <w:tcW w:w="6142" w:type="dxa"/>
          </w:tcPr>
          <w:p w14:paraId="76E6D35E" w14:textId="77777777" w:rsidR="00692B21" w:rsidRPr="001A15A0" w:rsidRDefault="00692B21" w:rsidP="00AF7BA1">
            <w:pPr>
              <w:spacing w:before="60" w:after="60"/>
              <w:rPr>
                <w:sz w:val="20"/>
                <w:lang w:val="bg-BG"/>
              </w:rPr>
            </w:pPr>
          </w:p>
        </w:tc>
        <w:tc>
          <w:tcPr>
            <w:tcW w:w="1620" w:type="dxa"/>
          </w:tcPr>
          <w:p w14:paraId="1047A5C0" w14:textId="77777777" w:rsidR="00692B21" w:rsidRPr="001A15A0" w:rsidRDefault="00692B21" w:rsidP="00AF7BA1">
            <w:pPr>
              <w:spacing w:before="60" w:after="60"/>
              <w:rPr>
                <w:rFonts w:cs="Arial"/>
              </w:rPr>
            </w:pPr>
            <w:r w:rsidRPr="001A15A0">
              <w:rPr>
                <w:rFonts w:cs="Arial"/>
              </w:rPr>
              <w:t xml:space="preserve"> </w:t>
            </w:r>
          </w:p>
        </w:tc>
      </w:tr>
      <w:tr w:rsidR="00692B21" w:rsidRPr="001A15A0" w14:paraId="162EE5BF" w14:textId="77777777" w:rsidTr="00AF7BA1">
        <w:tc>
          <w:tcPr>
            <w:tcW w:w="1526" w:type="dxa"/>
          </w:tcPr>
          <w:p w14:paraId="6C755EFA" w14:textId="77777777" w:rsidR="00692B21" w:rsidRPr="001A15A0" w:rsidRDefault="00692B21" w:rsidP="00AF7BA1">
            <w:pPr>
              <w:spacing w:before="60" w:after="60"/>
              <w:rPr>
                <w:rFonts w:cs="Arial"/>
                <w:lang w:val="sk-SK"/>
              </w:rPr>
            </w:pPr>
          </w:p>
        </w:tc>
        <w:tc>
          <w:tcPr>
            <w:tcW w:w="6142" w:type="dxa"/>
          </w:tcPr>
          <w:p w14:paraId="6DC98E7C" w14:textId="77777777" w:rsidR="00692B21" w:rsidRPr="001A15A0" w:rsidRDefault="00692B21" w:rsidP="00AF7BA1">
            <w:pPr>
              <w:spacing w:before="60" w:after="60"/>
              <w:rPr>
                <w:rFonts w:cs="Arial"/>
                <w:noProof/>
                <w:lang w:val="bg-BG"/>
              </w:rPr>
            </w:pPr>
          </w:p>
        </w:tc>
        <w:tc>
          <w:tcPr>
            <w:tcW w:w="1620" w:type="dxa"/>
          </w:tcPr>
          <w:p w14:paraId="686C1A03" w14:textId="77777777" w:rsidR="00692B21" w:rsidRPr="001A15A0" w:rsidRDefault="00692B21" w:rsidP="00AF7BA1">
            <w:pPr>
              <w:spacing w:before="60" w:after="60"/>
              <w:rPr>
                <w:rFonts w:cs="Arial"/>
              </w:rPr>
            </w:pPr>
          </w:p>
        </w:tc>
      </w:tr>
      <w:tr w:rsidR="00692B21" w:rsidRPr="001A15A0" w14:paraId="1983BA4B" w14:textId="77777777" w:rsidTr="00AF7BA1">
        <w:tc>
          <w:tcPr>
            <w:tcW w:w="1526" w:type="dxa"/>
          </w:tcPr>
          <w:p w14:paraId="20307F25" w14:textId="77777777" w:rsidR="00692B21" w:rsidRPr="001A15A0" w:rsidRDefault="00692B21" w:rsidP="00AF7BA1">
            <w:pPr>
              <w:spacing w:before="60" w:after="60"/>
              <w:rPr>
                <w:rFonts w:cs="Arial"/>
                <w:lang w:val="sk-SK"/>
              </w:rPr>
            </w:pPr>
          </w:p>
        </w:tc>
        <w:tc>
          <w:tcPr>
            <w:tcW w:w="6142" w:type="dxa"/>
          </w:tcPr>
          <w:p w14:paraId="7F8A6F1A" w14:textId="77777777" w:rsidR="00692B21" w:rsidRPr="001A15A0" w:rsidRDefault="00692B21" w:rsidP="00AF7BA1">
            <w:pPr>
              <w:spacing w:before="60" w:after="60"/>
              <w:rPr>
                <w:rFonts w:cs="Arial"/>
                <w:sz w:val="20"/>
                <w:lang w:val="sk-SK"/>
              </w:rPr>
            </w:pPr>
          </w:p>
        </w:tc>
        <w:tc>
          <w:tcPr>
            <w:tcW w:w="1620" w:type="dxa"/>
          </w:tcPr>
          <w:p w14:paraId="7CD52F47" w14:textId="77777777" w:rsidR="00692B21" w:rsidRPr="001A15A0" w:rsidRDefault="00692B21" w:rsidP="00AF7BA1">
            <w:pPr>
              <w:spacing w:before="60" w:after="60"/>
              <w:rPr>
                <w:rFonts w:cs="Arial"/>
                <w:lang w:val="sk-SK"/>
              </w:rPr>
            </w:pPr>
          </w:p>
        </w:tc>
      </w:tr>
      <w:tr w:rsidR="00692B21" w:rsidRPr="001A15A0" w14:paraId="61D4620F" w14:textId="77777777" w:rsidTr="00AF7BA1">
        <w:tc>
          <w:tcPr>
            <w:tcW w:w="1526" w:type="dxa"/>
          </w:tcPr>
          <w:p w14:paraId="6D8EA0B1" w14:textId="77777777" w:rsidR="00692B21" w:rsidRPr="001A15A0" w:rsidRDefault="00692B21" w:rsidP="00AF7BA1">
            <w:pPr>
              <w:spacing w:before="60" w:after="60"/>
              <w:rPr>
                <w:rFonts w:cs="Arial"/>
                <w:lang w:val="sk-SK"/>
              </w:rPr>
            </w:pPr>
          </w:p>
        </w:tc>
        <w:tc>
          <w:tcPr>
            <w:tcW w:w="6142" w:type="dxa"/>
          </w:tcPr>
          <w:p w14:paraId="13B79127" w14:textId="77777777" w:rsidR="00692B21" w:rsidRPr="001A15A0" w:rsidRDefault="00692B21" w:rsidP="00AF7BA1">
            <w:pPr>
              <w:spacing w:before="60" w:after="60"/>
              <w:rPr>
                <w:rFonts w:cs="Arial"/>
                <w:sz w:val="20"/>
                <w:lang w:val="sk-SK"/>
              </w:rPr>
            </w:pPr>
          </w:p>
        </w:tc>
        <w:tc>
          <w:tcPr>
            <w:tcW w:w="1620" w:type="dxa"/>
          </w:tcPr>
          <w:p w14:paraId="0448398C" w14:textId="77777777" w:rsidR="00692B21" w:rsidRPr="001A15A0" w:rsidRDefault="00692B21" w:rsidP="00AF7BA1">
            <w:pPr>
              <w:spacing w:before="60" w:after="60"/>
              <w:rPr>
                <w:rFonts w:cs="Arial"/>
                <w:lang w:val="sk-SK"/>
              </w:rPr>
            </w:pPr>
          </w:p>
        </w:tc>
      </w:tr>
      <w:tr w:rsidR="00692B21" w:rsidRPr="001A15A0" w14:paraId="27C2B4B6" w14:textId="77777777" w:rsidTr="00AF7BA1">
        <w:tc>
          <w:tcPr>
            <w:tcW w:w="1526" w:type="dxa"/>
          </w:tcPr>
          <w:p w14:paraId="2BC2CE1D" w14:textId="77777777" w:rsidR="00692B21" w:rsidRPr="001A15A0" w:rsidRDefault="00692B21" w:rsidP="00AF7BA1">
            <w:pPr>
              <w:spacing w:before="60" w:after="60"/>
              <w:rPr>
                <w:rFonts w:cs="Arial"/>
                <w:lang w:val="sk-SK"/>
              </w:rPr>
            </w:pPr>
          </w:p>
        </w:tc>
        <w:tc>
          <w:tcPr>
            <w:tcW w:w="6142" w:type="dxa"/>
          </w:tcPr>
          <w:p w14:paraId="6B6A0141" w14:textId="77777777" w:rsidR="00692B21" w:rsidRPr="001A15A0" w:rsidRDefault="00692B21" w:rsidP="00AF7BA1">
            <w:pPr>
              <w:spacing w:before="60" w:after="60"/>
              <w:rPr>
                <w:rFonts w:cs="Arial"/>
                <w:sz w:val="20"/>
                <w:lang w:val="sk-SK"/>
              </w:rPr>
            </w:pPr>
          </w:p>
        </w:tc>
        <w:tc>
          <w:tcPr>
            <w:tcW w:w="1620" w:type="dxa"/>
          </w:tcPr>
          <w:p w14:paraId="5CBF08D5" w14:textId="77777777" w:rsidR="00692B21" w:rsidRPr="001A15A0" w:rsidRDefault="00692B21" w:rsidP="00AF7BA1">
            <w:pPr>
              <w:spacing w:before="60" w:after="60"/>
              <w:rPr>
                <w:rFonts w:cs="Arial"/>
                <w:lang w:val="sk-SK"/>
              </w:rPr>
            </w:pPr>
          </w:p>
        </w:tc>
      </w:tr>
    </w:tbl>
    <w:p w14:paraId="3F0DC27F" w14:textId="670B726F" w:rsidR="00692B21" w:rsidRDefault="00692B21" w:rsidP="00AC048A">
      <w:pPr>
        <w:jc w:val="both"/>
        <w:rPr>
          <w:rFonts w:ascii="Times New Roman" w:hAnsi="Times New Roman"/>
          <w:noProof/>
          <w:lang w:val="bg-BG"/>
        </w:rPr>
      </w:pPr>
    </w:p>
    <w:p w14:paraId="3D320449" w14:textId="77777777" w:rsidR="00692B21" w:rsidRDefault="00692B21">
      <w:pPr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lang w:val="bg-BG"/>
        </w:rPr>
        <w:br w:type="page"/>
      </w:r>
    </w:p>
    <w:p w14:paraId="1AB32E7F" w14:textId="77777777" w:rsidR="00AC048A" w:rsidRPr="0021397F" w:rsidRDefault="00AC048A" w:rsidP="00AC048A">
      <w:pPr>
        <w:jc w:val="both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</w:p>
    <w:p w14:paraId="0DEB5A7B" w14:textId="77777777" w:rsidR="00E20DE3" w:rsidRPr="0021397F" w:rsidRDefault="00D137BB">
      <w:pPr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21397F">
        <w:rPr>
          <w:rFonts w:ascii="Arial" w:hAnsi="Arial" w:cs="Arial"/>
          <w:b/>
          <w:sz w:val="20"/>
          <w:szCs w:val="20"/>
          <w:lang w:val="bg-BG"/>
        </w:rPr>
        <w:t xml:space="preserve">Комуникационна свързаност и </w:t>
      </w:r>
      <w:r w:rsidR="0076618C" w:rsidRPr="0021397F">
        <w:rPr>
          <w:rFonts w:ascii="Arial" w:hAnsi="Arial" w:cs="Arial"/>
          <w:b/>
          <w:sz w:val="20"/>
          <w:szCs w:val="20"/>
          <w:lang w:val="bg-BG"/>
        </w:rPr>
        <w:t xml:space="preserve">технически </w:t>
      </w:r>
      <w:r w:rsidRPr="0021397F">
        <w:rPr>
          <w:rFonts w:ascii="Arial" w:hAnsi="Arial" w:cs="Arial"/>
          <w:b/>
          <w:sz w:val="20"/>
          <w:szCs w:val="20"/>
          <w:lang w:val="bg-BG"/>
        </w:rPr>
        <w:t>начин за обмен на данни:</w:t>
      </w:r>
    </w:p>
    <w:p w14:paraId="18FADA15" w14:textId="77777777" w:rsidR="00E20DE3" w:rsidRPr="0021397F" w:rsidRDefault="00E20DE3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6A8D1059" w14:textId="77777777" w:rsidR="00E20DE3" w:rsidRPr="008C1ADD" w:rsidRDefault="00D137BB" w:rsidP="00AC048A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32"/>
          <w:szCs w:val="32"/>
          <w:lang w:val="bg-BG"/>
        </w:rPr>
      </w:pPr>
      <w:r w:rsidRPr="008C1ADD">
        <w:rPr>
          <w:rFonts w:ascii="Arial" w:hAnsi="Arial" w:cs="Arial"/>
          <w:b/>
          <w:sz w:val="32"/>
          <w:szCs w:val="32"/>
          <w:lang w:val="bg-BG"/>
        </w:rPr>
        <w:t>Цели на комуникационната разработка</w:t>
      </w:r>
    </w:p>
    <w:p w14:paraId="3FBE9AC6" w14:textId="77777777" w:rsidR="008C1ADD" w:rsidRPr="008C1ADD" w:rsidRDefault="008C1ADD" w:rsidP="008C1ADD">
      <w:pPr>
        <w:pStyle w:val="ListParagraph"/>
        <w:ind w:left="360"/>
        <w:jc w:val="both"/>
        <w:rPr>
          <w:rFonts w:ascii="Arial" w:hAnsi="Arial" w:cs="Arial"/>
          <w:b/>
          <w:sz w:val="32"/>
          <w:szCs w:val="32"/>
          <w:lang w:val="bg-BG"/>
        </w:rPr>
      </w:pPr>
    </w:p>
    <w:p w14:paraId="40B9136E" w14:textId="0665DF71" w:rsidR="00E20DE3" w:rsidRPr="00A26C4B" w:rsidRDefault="00D137BB" w:rsidP="00AC048A">
      <w:pPr>
        <w:pStyle w:val="ListParagraph"/>
        <w:numPr>
          <w:ilvl w:val="1"/>
          <w:numId w:val="2"/>
        </w:numPr>
        <w:ind w:left="1080"/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На Операторите на Разпределителни Мрежи (ОРМ) и на Независимият Преносен Оператор (НПО) да се осигури сигурно, достъпно и скалируемо решение за обмен на данни, в контекста на Инструкцията, наричано още „информационна</w:t>
      </w:r>
      <w:r w:rsidR="00A26C4B">
        <w:rPr>
          <w:rFonts w:ascii="Arial" w:hAnsi="Arial" w:cs="Arial"/>
          <w:sz w:val="20"/>
          <w:szCs w:val="20"/>
          <w:lang w:val="bg-BG"/>
        </w:rPr>
        <w:t xml:space="preserve"> среда“ в настоящото Приложение</w:t>
      </w:r>
      <w:r w:rsidR="00A26C4B">
        <w:rPr>
          <w:rFonts w:ascii="Arial" w:hAnsi="Arial" w:cs="Arial"/>
          <w:sz w:val="20"/>
          <w:szCs w:val="20"/>
        </w:rPr>
        <w:t>;</w:t>
      </w:r>
    </w:p>
    <w:p w14:paraId="44928B6A" w14:textId="77777777" w:rsidR="00A26C4B" w:rsidRPr="0021397F" w:rsidRDefault="00A26C4B" w:rsidP="00A26C4B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bg-BG"/>
        </w:rPr>
      </w:pPr>
    </w:p>
    <w:p w14:paraId="172B286C" w14:textId="07B6624D" w:rsidR="00E20DE3" w:rsidRPr="00A26C4B" w:rsidRDefault="00D137BB" w:rsidP="00AC048A">
      <w:pPr>
        <w:pStyle w:val="ListParagraph"/>
        <w:numPr>
          <w:ilvl w:val="1"/>
          <w:numId w:val="2"/>
        </w:numPr>
        <w:ind w:left="1080"/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На Доставчиците на Електрическа Енергия (ДЕЕ) и Координаторите на Балансиращи Групи (КБГ) да се осигури лесен и сигурен достъп до информационната среда, посредством широко използвани инст</w:t>
      </w:r>
      <w:r w:rsidR="00A26C4B">
        <w:rPr>
          <w:rFonts w:ascii="Arial" w:hAnsi="Arial" w:cs="Arial"/>
          <w:sz w:val="20"/>
          <w:szCs w:val="20"/>
          <w:lang w:val="bg-BG"/>
        </w:rPr>
        <w:t>рументи и съвременни технологии</w:t>
      </w:r>
      <w:r w:rsidR="00A26C4B">
        <w:rPr>
          <w:rFonts w:ascii="Arial" w:hAnsi="Arial" w:cs="Arial"/>
          <w:sz w:val="20"/>
          <w:szCs w:val="20"/>
        </w:rPr>
        <w:t>;</w:t>
      </w:r>
    </w:p>
    <w:p w14:paraId="7AE5DEDD" w14:textId="77777777" w:rsidR="00A26C4B" w:rsidRPr="00A26C4B" w:rsidRDefault="00A26C4B" w:rsidP="00A26C4B">
      <w:pPr>
        <w:pStyle w:val="ListParagraph"/>
        <w:rPr>
          <w:rFonts w:ascii="Arial" w:hAnsi="Arial" w:cs="Arial"/>
          <w:sz w:val="20"/>
          <w:szCs w:val="20"/>
          <w:lang w:val="bg-BG"/>
        </w:rPr>
      </w:pPr>
    </w:p>
    <w:p w14:paraId="48F55B24" w14:textId="77777777" w:rsidR="00A26C4B" w:rsidRPr="0021397F" w:rsidRDefault="00A26C4B" w:rsidP="00A26C4B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bg-BG"/>
        </w:rPr>
      </w:pPr>
    </w:p>
    <w:p w14:paraId="6DBA7952" w14:textId="277ACC92" w:rsidR="001C2FA2" w:rsidRDefault="00D137BB" w:rsidP="00AC048A">
      <w:pPr>
        <w:pStyle w:val="ListParagraph"/>
        <w:numPr>
          <w:ilvl w:val="1"/>
          <w:numId w:val="2"/>
        </w:numPr>
        <w:ind w:left="1080"/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Всички необходими елементи за изграждането на информационната среда по смисъла на настоящото Приложение да е възможно да бъдат осигурени чрез ползване на безплатен софтуер с отворен код. </w:t>
      </w:r>
      <w:r w:rsidR="00787640" w:rsidRPr="0021397F">
        <w:rPr>
          <w:rFonts w:ascii="Arial" w:hAnsi="Arial" w:cs="Arial"/>
          <w:sz w:val="20"/>
          <w:szCs w:val="20"/>
          <w:lang w:val="bg-BG"/>
        </w:rPr>
        <w:t>В същото време в</w:t>
      </w:r>
      <w:r w:rsidRPr="0021397F">
        <w:rPr>
          <w:rFonts w:ascii="Arial" w:hAnsi="Arial" w:cs="Arial"/>
          <w:sz w:val="20"/>
          <w:szCs w:val="20"/>
          <w:lang w:val="bg-BG"/>
        </w:rPr>
        <w:t>секи един от участниците в процеса по обмен на данни може да използва софтуерно или хардуерно решение</w:t>
      </w:r>
      <w:r w:rsidR="00787640" w:rsidRPr="0021397F">
        <w:rPr>
          <w:rFonts w:ascii="Arial" w:hAnsi="Arial" w:cs="Arial"/>
          <w:sz w:val="20"/>
          <w:szCs w:val="20"/>
          <w:lang w:val="bg-BG"/>
        </w:rPr>
        <w:t xml:space="preserve"> по негов избор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, което би осигурило </w:t>
      </w:r>
      <w:r w:rsidR="00787640" w:rsidRPr="0021397F">
        <w:rPr>
          <w:rFonts w:ascii="Arial" w:hAnsi="Arial" w:cs="Arial"/>
          <w:sz w:val="20"/>
          <w:szCs w:val="20"/>
          <w:lang w:val="bg-BG"/>
        </w:rPr>
        <w:t xml:space="preserve">необходимата </w:t>
      </w:r>
      <w:r w:rsidRPr="0021397F">
        <w:rPr>
          <w:rFonts w:ascii="Arial" w:hAnsi="Arial" w:cs="Arial"/>
          <w:sz w:val="20"/>
          <w:szCs w:val="20"/>
          <w:lang w:val="bg-BG"/>
        </w:rPr>
        <w:t>функционалност, независимо от вид, произход или производител.</w:t>
      </w:r>
    </w:p>
    <w:p w14:paraId="03C7EA79" w14:textId="6BB0E2C1" w:rsidR="00E20DE3" w:rsidRPr="001C2FA2" w:rsidRDefault="001C2FA2" w:rsidP="001C2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br w:type="page"/>
      </w:r>
    </w:p>
    <w:p w14:paraId="25CD2093" w14:textId="77777777" w:rsidR="00E20DE3" w:rsidRPr="0021397F" w:rsidRDefault="00E20DE3" w:rsidP="00AC048A">
      <w:pPr>
        <w:jc w:val="both"/>
        <w:rPr>
          <w:rFonts w:ascii="Arial" w:hAnsi="Arial" w:cs="Arial"/>
          <w:b/>
          <w:sz w:val="20"/>
          <w:szCs w:val="20"/>
          <w:lang w:val="bg-BG"/>
        </w:rPr>
      </w:pPr>
    </w:p>
    <w:p w14:paraId="49675C87" w14:textId="77777777" w:rsidR="00E20DE3" w:rsidRPr="008C1ADD" w:rsidRDefault="00AC048A" w:rsidP="008C1AD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32"/>
          <w:szCs w:val="32"/>
          <w:lang w:val="bg-BG"/>
        </w:rPr>
      </w:pPr>
      <w:r w:rsidRPr="008C1ADD">
        <w:rPr>
          <w:rFonts w:ascii="Arial" w:hAnsi="Arial" w:cs="Arial"/>
          <w:b/>
          <w:sz w:val="32"/>
          <w:szCs w:val="32"/>
          <w:lang w:val="bg-BG"/>
        </w:rPr>
        <w:t>П</w:t>
      </w:r>
      <w:r w:rsidR="00D137BB" w:rsidRPr="008C1ADD">
        <w:rPr>
          <w:rFonts w:ascii="Arial" w:hAnsi="Arial" w:cs="Arial"/>
          <w:b/>
          <w:sz w:val="32"/>
          <w:szCs w:val="32"/>
          <w:lang w:val="bg-BG"/>
        </w:rPr>
        <w:t>ротокол за комуникация – HTTPS, транспортен слой</w:t>
      </w:r>
    </w:p>
    <w:p w14:paraId="1D8BF296" w14:textId="77777777" w:rsidR="008C1ADD" w:rsidRPr="008C1ADD" w:rsidRDefault="008C1ADD" w:rsidP="008C1ADD">
      <w:pPr>
        <w:pStyle w:val="ListParagraph"/>
        <w:ind w:left="360"/>
        <w:jc w:val="both"/>
        <w:rPr>
          <w:rFonts w:ascii="Arial" w:hAnsi="Arial" w:cs="Arial"/>
          <w:b/>
          <w:sz w:val="32"/>
          <w:szCs w:val="32"/>
          <w:lang w:val="bg-BG"/>
        </w:rPr>
      </w:pPr>
    </w:p>
    <w:p w14:paraId="1D557891" w14:textId="21BA4EDC" w:rsidR="003A2CA9" w:rsidRPr="00A26C4B" w:rsidRDefault="00D137BB" w:rsidP="00AC048A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Операторите на разпределителни и преносни мрежи се задължават да изградят </w:t>
      </w:r>
      <w:r w:rsidR="00304698" w:rsidRPr="0021397F">
        <w:rPr>
          <w:rFonts w:ascii="Arial" w:hAnsi="Arial" w:cs="Arial"/>
          <w:sz w:val="20"/>
          <w:szCs w:val="20"/>
          <w:lang w:val="bg-BG"/>
        </w:rPr>
        <w:t xml:space="preserve">информационна среда, представляваща 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web-базирано сървърно решение, което използва </w:t>
      </w:r>
      <w:r w:rsidR="00FF6DA2" w:rsidRPr="0021397F">
        <w:rPr>
          <w:rFonts w:ascii="Arial" w:hAnsi="Arial" w:cs="Arial"/>
          <w:sz w:val="20"/>
          <w:szCs w:val="20"/>
          <w:lang w:val="bg-BG"/>
        </w:rPr>
        <w:t xml:space="preserve">само </w:t>
      </w:r>
      <w:r w:rsidRPr="0021397F">
        <w:rPr>
          <w:rFonts w:ascii="Arial" w:hAnsi="Arial" w:cs="Arial"/>
          <w:sz w:val="20"/>
          <w:szCs w:val="20"/>
          <w:lang w:val="bg-BG"/>
        </w:rPr>
        <w:t>HTTPS (</w:t>
      </w:r>
      <w:r w:rsidRPr="0021397F">
        <w:rPr>
          <w:rFonts w:ascii="Arial" w:hAnsi="Arial" w:cs="Arial"/>
          <w:sz w:val="20"/>
          <w:szCs w:val="20"/>
        </w:rPr>
        <w:t>Hypertext Transfer Protocol Secure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) протокол за обработка на клиентски заявки. </w:t>
      </w:r>
      <w:r w:rsidR="00355B69" w:rsidRPr="0021397F">
        <w:rPr>
          <w:rFonts w:ascii="Arial" w:hAnsi="Arial" w:cs="Arial"/>
          <w:sz w:val="20"/>
          <w:szCs w:val="20"/>
          <w:lang w:val="bg-BG"/>
        </w:rPr>
        <w:t xml:space="preserve">TCP порта </w:t>
      </w:r>
      <w:r w:rsidR="00C646D2">
        <w:rPr>
          <w:rFonts w:ascii="Arial" w:hAnsi="Arial" w:cs="Arial"/>
          <w:sz w:val="20"/>
          <w:szCs w:val="20"/>
          <w:lang w:val="bg-BG"/>
        </w:rPr>
        <w:t>за</w:t>
      </w:r>
      <w:r w:rsidR="00355B69"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9A58B8" w:rsidRPr="0021397F">
        <w:rPr>
          <w:rFonts w:ascii="Arial" w:hAnsi="Arial" w:cs="Arial"/>
          <w:sz w:val="20"/>
          <w:szCs w:val="20"/>
          <w:lang w:val="bg-BG"/>
        </w:rPr>
        <w:t>HTTPS да отговаря на стандартите по RFC</w:t>
      </w:r>
      <w:r w:rsidR="00365B8A">
        <w:rPr>
          <w:rFonts w:ascii="Arial" w:hAnsi="Arial" w:cs="Arial"/>
          <w:sz w:val="20"/>
          <w:szCs w:val="20"/>
        </w:rPr>
        <w:t>,</w:t>
      </w:r>
      <w:r w:rsidR="009A58B8" w:rsidRPr="0021397F">
        <w:rPr>
          <w:rFonts w:ascii="Arial" w:hAnsi="Arial" w:cs="Arial"/>
          <w:sz w:val="20"/>
          <w:szCs w:val="20"/>
          <w:lang w:val="bg-BG"/>
        </w:rPr>
        <w:t xml:space="preserve"> т.е. </w:t>
      </w:r>
      <w:r w:rsidR="00355B69" w:rsidRPr="0021397F">
        <w:rPr>
          <w:rFonts w:ascii="Arial" w:hAnsi="Arial" w:cs="Arial"/>
          <w:sz w:val="20"/>
          <w:szCs w:val="20"/>
          <w:lang w:val="bg-BG"/>
        </w:rPr>
        <w:t>да се ползва TCP/</w:t>
      </w:r>
      <w:r w:rsidR="00A26C4B">
        <w:rPr>
          <w:rFonts w:ascii="Arial" w:hAnsi="Arial" w:cs="Arial"/>
          <w:sz w:val="20"/>
          <w:szCs w:val="20"/>
          <w:lang w:val="bg-BG"/>
        </w:rPr>
        <w:t>443</w:t>
      </w:r>
      <w:r w:rsidR="00A26C4B">
        <w:rPr>
          <w:rFonts w:ascii="Arial" w:hAnsi="Arial" w:cs="Arial"/>
          <w:sz w:val="20"/>
          <w:szCs w:val="20"/>
        </w:rPr>
        <w:t>;</w:t>
      </w:r>
    </w:p>
    <w:p w14:paraId="615CE9E3" w14:textId="77777777" w:rsidR="00A26C4B" w:rsidRPr="0021397F" w:rsidRDefault="00A26C4B" w:rsidP="00A26C4B">
      <w:pPr>
        <w:pStyle w:val="ListParagraph"/>
        <w:ind w:left="1077"/>
        <w:jc w:val="both"/>
        <w:rPr>
          <w:rFonts w:ascii="Arial" w:hAnsi="Arial" w:cs="Arial"/>
          <w:sz w:val="20"/>
          <w:szCs w:val="20"/>
          <w:lang w:val="bg-BG"/>
        </w:rPr>
      </w:pPr>
    </w:p>
    <w:p w14:paraId="72FF1E20" w14:textId="7CD561FF" w:rsidR="00E20DE3" w:rsidRPr="0021397F" w:rsidRDefault="00D137BB" w:rsidP="00355B69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Операторите на разпределителни и преносни мрежи </w:t>
      </w:r>
      <w:r w:rsidR="003B77DD" w:rsidRPr="0021397F">
        <w:rPr>
          <w:rFonts w:ascii="Arial" w:hAnsi="Arial" w:cs="Arial"/>
          <w:sz w:val="20"/>
          <w:szCs w:val="20"/>
          <w:lang w:val="bg-BG"/>
        </w:rPr>
        <w:t xml:space="preserve">се задължават </w:t>
      </w:r>
      <w:r w:rsidRPr="0021397F">
        <w:rPr>
          <w:rFonts w:ascii="Arial" w:hAnsi="Arial" w:cs="Arial"/>
          <w:sz w:val="20"/>
          <w:szCs w:val="20"/>
          <w:lang w:val="bg-BG"/>
        </w:rPr>
        <w:t>да осигурят TLS (</w:t>
      </w:r>
      <w:r w:rsidRPr="0021397F">
        <w:rPr>
          <w:rFonts w:ascii="Arial" w:hAnsi="Arial" w:cs="Arial"/>
          <w:sz w:val="20"/>
          <w:szCs w:val="20"/>
        </w:rPr>
        <w:t>Transport Layer Security</w:t>
      </w:r>
      <w:r w:rsidRPr="0021397F">
        <w:rPr>
          <w:rFonts w:ascii="Arial" w:hAnsi="Arial" w:cs="Arial"/>
          <w:sz w:val="20"/>
          <w:szCs w:val="20"/>
          <w:lang w:val="bg-BG"/>
        </w:rPr>
        <w:t>) комуникация, която да е с версия 1.1 или по-висока. Задължително е инсталиране</w:t>
      </w:r>
      <w:r w:rsidR="00CE743B" w:rsidRPr="0021397F">
        <w:rPr>
          <w:rFonts w:ascii="Arial" w:hAnsi="Arial" w:cs="Arial"/>
          <w:sz w:val="20"/>
          <w:szCs w:val="20"/>
          <w:lang w:val="bg-BG"/>
        </w:rPr>
        <w:t>то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и използването </w:t>
      </w:r>
      <w:r w:rsidRPr="0021397F">
        <w:rPr>
          <w:rFonts w:ascii="Arial" w:hAnsi="Arial" w:cs="Arial"/>
          <w:sz w:val="20"/>
          <w:szCs w:val="20"/>
          <w:lang w:val="bg-BG"/>
        </w:rPr>
        <w:t>на SSL (</w:t>
      </w:r>
      <w:r w:rsidRPr="0021397F">
        <w:rPr>
          <w:rFonts w:ascii="Arial" w:hAnsi="Arial" w:cs="Arial"/>
          <w:sz w:val="20"/>
          <w:szCs w:val="20"/>
        </w:rPr>
        <w:t>Secure Socket Layer</w:t>
      </w:r>
      <w:r w:rsidRPr="0021397F">
        <w:rPr>
          <w:rFonts w:ascii="Arial" w:hAnsi="Arial" w:cs="Arial"/>
          <w:sz w:val="20"/>
          <w:szCs w:val="20"/>
          <w:lang w:val="bg-BG"/>
        </w:rPr>
        <w:t>) сертификат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, </w:t>
      </w:r>
      <w:r w:rsidR="00355B69" w:rsidRPr="0021397F">
        <w:rPr>
          <w:rFonts w:ascii="Arial" w:hAnsi="Arial" w:cs="Arial"/>
          <w:sz w:val="20"/>
          <w:szCs w:val="20"/>
          <w:lang w:val="bg-BG"/>
        </w:rPr>
        <w:t>издаден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 от </w:t>
      </w:r>
      <w:r w:rsidR="00355B69" w:rsidRPr="0021397F">
        <w:rPr>
          <w:rFonts w:ascii="Arial" w:hAnsi="Arial" w:cs="Arial"/>
          <w:sz w:val="20"/>
          <w:szCs w:val="20"/>
          <w:lang w:val="bg-BG"/>
        </w:rPr>
        <w:t>CA (</w:t>
      </w:r>
      <w:r w:rsidR="00355B69" w:rsidRPr="0021397F">
        <w:rPr>
          <w:rFonts w:ascii="Arial" w:hAnsi="Arial" w:cs="Arial"/>
          <w:sz w:val="20"/>
          <w:szCs w:val="20"/>
        </w:rPr>
        <w:t>Certificate Authority</w:t>
      </w:r>
      <w:r w:rsidR="00365B8A">
        <w:rPr>
          <w:rFonts w:ascii="Arial" w:hAnsi="Arial" w:cs="Arial"/>
          <w:sz w:val="20"/>
          <w:szCs w:val="20"/>
        </w:rPr>
        <w:t>)</w:t>
      </w:r>
      <w:r w:rsidR="00355B69" w:rsidRPr="0021397F">
        <w:rPr>
          <w:rFonts w:ascii="Arial" w:hAnsi="Arial" w:cs="Arial"/>
          <w:sz w:val="20"/>
          <w:szCs w:val="20"/>
          <w:lang w:val="bg-BG"/>
        </w:rPr>
        <w:t>, включено в „</w:t>
      </w:r>
      <w:r w:rsidR="00355B69" w:rsidRPr="0021397F">
        <w:rPr>
          <w:rFonts w:ascii="Arial" w:hAnsi="Arial" w:cs="Arial"/>
          <w:sz w:val="20"/>
          <w:szCs w:val="20"/>
        </w:rPr>
        <w:t>Trusted Root Certificate Program</w:t>
      </w:r>
      <w:r w:rsidR="00355B69" w:rsidRPr="0021397F">
        <w:rPr>
          <w:rFonts w:ascii="Arial" w:hAnsi="Arial" w:cs="Arial"/>
          <w:sz w:val="20"/>
          <w:szCs w:val="20"/>
          <w:lang w:val="bg-BG"/>
        </w:rPr>
        <w:t>“ и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 с минимални параметри: </w:t>
      </w:r>
      <w:r w:rsidR="00CE743B" w:rsidRPr="0021397F">
        <w:rPr>
          <w:rFonts w:ascii="Arial" w:hAnsi="Arial" w:cs="Arial"/>
          <w:sz w:val="20"/>
          <w:szCs w:val="20"/>
        </w:rPr>
        <w:t>signature algorithm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 SHA256 ECDSA; </w:t>
      </w:r>
      <w:r w:rsidR="00355B69" w:rsidRPr="0021397F">
        <w:rPr>
          <w:rFonts w:ascii="Arial" w:hAnsi="Arial" w:cs="Arial"/>
          <w:sz w:val="20"/>
          <w:szCs w:val="20"/>
          <w:lang w:val="bg-BG"/>
        </w:rPr>
        <w:t>частен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 ключ (</w:t>
      </w:r>
      <w:r w:rsidR="00CE743B" w:rsidRPr="0021397F">
        <w:rPr>
          <w:rFonts w:ascii="Arial" w:hAnsi="Arial" w:cs="Arial"/>
          <w:sz w:val="20"/>
          <w:szCs w:val="20"/>
        </w:rPr>
        <w:t>Private Key</w:t>
      </w:r>
      <w:r w:rsidR="00CE743B" w:rsidRPr="0021397F">
        <w:rPr>
          <w:rFonts w:ascii="Arial" w:hAnsi="Arial" w:cs="Arial"/>
          <w:sz w:val="20"/>
          <w:szCs w:val="20"/>
          <w:lang w:val="bg-BG"/>
        </w:rPr>
        <w:t>), издаден с RSA</w:t>
      </w:r>
      <w:r w:rsidR="00DD151B">
        <w:rPr>
          <w:rFonts w:ascii="Arial" w:hAnsi="Arial" w:cs="Arial"/>
          <w:sz w:val="20"/>
          <w:szCs w:val="20"/>
        </w:rPr>
        <w:t xml:space="preserve"> 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и с </w:t>
      </w:r>
      <w:r w:rsidR="00355B69" w:rsidRPr="0021397F">
        <w:rPr>
          <w:rFonts w:ascii="Arial" w:hAnsi="Arial" w:cs="Arial"/>
          <w:sz w:val="20"/>
          <w:szCs w:val="20"/>
          <w:lang w:val="bg-BG"/>
        </w:rPr>
        <w:t>дължина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 не по-малка от 4096 бита; валидност на сертификата не по-малко от </w:t>
      </w:r>
      <w:r w:rsidR="00355B69" w:rsidRPr="0021397F">
        <w:rPr>
          <w:rFonts w:ascii="Arial" w:hAnsi="Arial" w:cs="Arial"/>
          <w:sz w:val="20"/>
          <w:szCs w:val="20"/>
          <w:lang w:val="bg-BG"/>
        </w:rPr>
        <w:t>2</w:t>
      </w:r>
      <w:r w:rsidR="00CE743B" w:rsidRPr="0021397F">
        <w:rPr>
          <w:rFonts w:ascii="Arial" w:hAnsi="Arial" w:cs="Arial"/>
          <w:sz w:val="20"/>
          <w:szCs w:val="20"/>
          <w:lang w:val="bg-BG"/>
        </w:rPr>
        <w:t xml:space="preserve"> години</w:t>
      </w:r>
      <w:r w:rsidR="00A26C4B">
        <w:rPr>
          <w:rFonts w:ascii="Arial" w:hAnsi="Arial" w:cs="Arial"/>
          <w:sz w:val="20"/>
          <w:szCs w:val="20"/>
        </w:rPr>
        <w:t>;</w:t>
      </w:r>
    </w:p>
    <w:p w14:paraId="4033AE75" w14:textId="77777777" w:rsidR="00E20DE3" w:rsidRPr="0021397F" w:rsidRDefault="00E20DE3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19B889A9" w14:textId="77777777" w:rsidR="00E20DE3" w:rsidRPr="0021397F" w:rsidRDefault="00D137BB">
      <w:pPr>
        <w:jc w:val="both"/>
        <w:rPr>
          <w:rFonts w:ascii="Arial" w:hAnsi="Arial" w:cs="Arial"/>
          <w:i/>
          <w:sz w:val="20"/>
          <w:szCs w:val="20"/>
          <w:lang w:val="bg-BG"/>
        </w:rPr>
      </w:pP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Примерен начин за генериране на </w:t>
      </w:r>
      <w:r w:rsidR="00787640" w:rsidRPr="0021397F">
        <w:rPr>
          <w:rFonts w:ascii="Arial" w:hAnsi="Arial" w:cs="Arial"/>
          <w:i/>
          <w:sz w:val="20"/>
          <w:szCs w:val="20"/>
          <w:lang w:val="bg-BG"/>
        </w:rPr>
        <w:t xml:space="preserve">частен </w:t>
      </w:r>
      <w:r w:rsidRPr="0021397F">
        <w:rPr>
          <w:rFonts w:ascii="Arial" w:hAnsi="Arial" w:cs="Arial"/>
          <w:i/>
          <w:sz w:val="20"/>
          <w:szCs w:val="20"/>
          <w:lang w:val="bg-BG"/>
        </w:rPr>
        <w:t>ключ:</w:t>
      </w:r>
    </w:p>
    <w:p w14:paraId="5785D2FD" w14:textId="77777777" w:rsidR="00E20DE3" w:rsidRPr="0021397F" w:rsidRDefault="00D137BB">
      <w:pPr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shell&gt;openssl genrsa -out host.operator.domain.key </w:t>
      </w:r>
      <w:r w:rsidR="00355B69" w:rsidRPr="0021397F">
        <w:rPr>
          <w:rFonts w:ascii="Arial" w:hAnsi="Arial" w:cs="Arial"/>
          <w:sz w:val="20"/>
          <w:szCs w:val="20"/>
          <w:lang w:val="bg-BG"/>
        </w:rPr>
        <w:t>4096</w:t>
      </w:r>
    </w:p>
    <w:p w14:paraId="43FC0F66" w14:textId="49A6BFBF" w:rsidR="00E20DE3" w:rsidRPr="0021397F" w:rsidRDefault="00D137BB">
      <w:pPr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Примерен </w:t>
      </w:r>
      <w:r w:rsidR="00DB6B80">
        <w:rPr>
          <w:rFonts w:ascii="Arial" w:hAnsi="Arial" w:cs="Arial"/>
          <w:i/>
          <w:sz w:val="20"/>
          <w:szCs w:val="20"/>
          <w:lang w:val="bg-BG"/>
        </w:rPr>
        <w:t>начин</w:t>
      </w: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 за генериране на CSR</w:t>
      </w:r>
      <w:r w:rsidR="00DB6B80">
        <w:rPr>
          <w:rFonts w:ascii="Arial" w:hAnsi="Arial" w:cs="Arial"/>
          <w:i/>
          <w:sz w:val="20"/>
          <w:szCs w:val="20"/>
        </w:rPr>
        <w:t xml:space="preserve"> </w:t>
      </w:r>
      <w:r w:rsidR="00DB6B80">
        <w:rPr>
          <w:rFonts w:ascii="Arial" w:hAnsi="Arial" w:cs="Arial"/>
          <w:i/>
          <w:sz w:val="20"/>
          <w:szCs w:val="20"/>
          <w:lang w:val="bg-BG"/>
        </w:rPr>
        <w:t xml:space="preserve">към </w:t>
      </w:r>
      <w:r w:rsidR="00DB6B80">
        <w:rPr>
          <w:rFonts w:ascii="Arial" w:hAnsi="Arial" w:cs="Arial"/>
          <w:i/>
          <w:sz w:val="20"/>
          <w:szCs w:val="20"/>
        </w:rPr>
        <w:t>CA</w:t>
      </w:r>
      <w:r w:rsidRPr="0021397F">
        <w:rPr>
          <w:rFonts w:ascii="Arial" w:hAnsi="Arial" w:cs="Arial"/>
          <w:i/>
          <w:sz w:val="20"/>
          <w:szCs w:val="20"/>
          <w:lang w:val="bg-BG"/>
        </w:rPr>
        <w:t>:</w:t>
      </w:r>
    </w:p>
    <w:p w14:paraId="37E78D94" w14:textId="77777777" w:rsidR="00E20DE3" w:rsidRPr="0021397F" w:rsidRDefault="00D137BB">
      <w:pPr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shell&gt;openssl req -new -key host.operator.domain.key -out host.operator.domain.csr</w:t>
      </w:r>
    </w:p>
    <w:p w14:paraId="492F3238" w14:textId="77777777" w:rsidR="00E20DE3" w:rsidRPr="0021397F" w:rsidRDefault="00E20DE3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32A664D0" w14:textId="67B46DD1" w:rsidR="00E20DE3" w:rsidRPr="0021397F" w:rsidRDefault="00D137BB">
      <w:pPr>
        <w:jc w:val="both"/>
        <w:rPr>
          <w:rFonts w:ascii="Arial" w:hAnsi="Arial" w:cs="Arial"/>
          <w:i/>
          <w:sz w:val="20"/>
          <w:szCs w:val="20"/>
          <w:lang w:val="bg-BG"/>
        </w:rPr>
      </w:pP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При генериране на </w:t>
      </w:r>
      <w:r w:rsidR="00787640" w:rsidRPr="0021397F">
        <w:rPr>
          <w:rFonts w:ascii="Arial" w:hAnsi="Arial" w:cs="Arial"/>
          <w:i/>
          <w:sz w:val="20"/>
          <w:szCs w:val="20"/>
          <w:lang w:val="bg-BG"/>
        </w:rPr>
        <w:t xml:space="preserve">частен </w:t>
      </w: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ключ и CSR за издаване на сертификат е </w:t>
      </w:r>
      <w:r w:rsidR="00355B69" w:rsidRPr="0021397F">
        <w:rPr>
          <w:rFonts w:ascii="Arial" w:hAnsi="Arial" w:cs="Arial"/>
          <w:i/>
          <w:sz w:val="20"/>
          <w:szCs w:val="20"/>
          <w:lang w:val="bg-BG"/>
        </w:rPr>
        <w:t>задължително</w:t>
      </w: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 да се прегледат техническите препоръки на съответн</w:t>
      </w:r>
      <w:r w:rsidR="00C646D2">
        <w:rPr>
          <w:rFonts w:ascii="Arial" w:hAnsi="Arial" w:cs="Arial"/>
          <w:i/>
          <w:sz w:val="20"/>
          <w:szCs w:val="20"/>
          <w:lang w:val="bg-BG"/>
        </w:rPr>
        <w:t xml:space="preserve">ото </w:t>
      </w:r>
      <w:r w:rsidR="00C646D2">
        <w:rPr>
          <w:rFonts w:ascii="Arial" w:hAnsi="Arial" w:cs="Arial"/>
          <w:i/>
          <w:sz w:val="20"/>
          <w:szCs w:val="20"/>
        </w:rPr>
        <w:t>CA</w:t>
      </w:r>
      <w:r w:rsidR="00787640" w:rsidRPr="0021397F">
        <w:rPr>
          <w:rFonts w:ascii="Arial" w:hAnsi="Arial" w:cs="Arial"/>
          <w:i/>
          <w:sz w:val="20"/>
          <w:szCs w:val="20"/>
          <w:lang w:val="bg-BG"/>
        </w:rPr>
        <w:t>.</w:t>
      </w:r>
    </w:p>
    <w:p w14:paraId="34764A91" w14:textId="77777777" w:rsidR="00E20DE3" w:rsidRPr="0021397F" w:rsidRDefault="00E20DE3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39176FB2" w14:textId="17CA7A9C" w:rsidR="003A2CA9" w:rsidRPr="00A26C4B" w:rsidRDefault="00D137BB" w:rsidP="00CE743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Доставчиците на ел. енергия и Координаторите на балансиращи групи са клиенти на </w:t>
      </w:r>
      <w:r w:rsidR="00304698" w:rsidRPr="0021397F">
        <w:rPr>
          <w:rFonts w:ascii="Arial" w:hAnsi="Arial" w:cs="Arial"/>
          <w:sz w:val="20"/>
          <w:szCs w:val="20"/>
          <w:lang w:val="bg-BG"/>
        </w:rPr>
        <w:t>информационната среда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, </w:t>
      </w:r>
      <w:r w:rsidR="00304698" w:rsidRPr="0021397F">
        <w:rPr>
          <w:rFonts w:ascii="Arial" w:hAnsi="Arial" w:cs="Arial"/>
          <w:sz w:val="20"/>
          <w:szCs w:val="20"/>
          <w:lang w:val="bg-BG"/>
        </w:rPr>
        <w:t xml:space="preserve">осигурена 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от Операторите по смисъла на 2.1 и 2.2. </w:t>
      </w:r>
      <w:r w:rsidR="00303412" w:rsidRPr="0021397F">
        <w:rPr>
          <w:rFonts w:ascii="Arial" w:hAnsi="Arial" w:cs="Arial"/>
          <w:sz w:val="20"/>
          <w:szCs w:val="20"/>
          <w:lang w:val="bg-BG"/>
        </w:rPr>
        <w:t xml:space="preserve">Всеки един от участниците в обмена на данни се задължава да </w:t>
      </w:r>
      <w:r w:rsidR="00986B7C">
        <w:rPr>
          <w:rFonts w:ascii="Arial" w:hAnsi="Arial" w:cs="Arial"/>
          <w:sz w:val="20"/>
          <w:szCs w:val="20"/>
          <w:lang w:val="bg-BG"/>
        </w:rPr>
        <w:t>генерира</w:t>
      </w:r>
      <w:r w:rsidR="00303412"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FF6DA2" w:rsidRPr="0021397F">
        <w:rPr>
          <w:rFonts w:ascii="Arial" w:hAnsi="Arial" w:cs="Arial"/>
          <w:sz w:val="20"/>
          <w:szCs w:val="20"/>
          <w:lang w:val="bg-BG"/>
        </w:rPr>
        <w:t xml:space="preserve">и използва </w:t>
      </w:r>
      <w:r w:rsidR="00B66AE5" w:rsidRPr="0021397F">
        <w:rPr>
          <w:rFonts w:ascii="Arial" w:hAnsi="Arial" w:cs="Arial"/>
          <w:sz w:val="20"/>
          <w:szCs w:val="20"/>
          <w:lang w:val="bg-BG"/>
        </w:rPr>
        <w:t xml:space="preserve">самоподписан </w:t>
      </w:r>
      <w:r w:rsidR="009A0CB2" w:rsidRPr="0021397F">
        <w:rPr>
          <w:rFonts w:ascii="Arial" w:hAnsi="Arial" w:cs="Arial"/>
          <w:sz w:val="20"/>
          <w:szCs w:val="20"/>
          <w:lang w:val="bg-BG"/>
        </w:rPr>
        <w:t>клиентски</w:t>
      </w:r>
      <w:r w:rsidR="00A97925" w:rsidRPr="0021397F">
        <w:rPr>
          <w:rFonts w:ascii="Arial" w:hAnsi="Arial" w:cs="Arial"/>
          <w:sz w:val="20"/>
          <w:szCs w:val="20"/>
          <w:lang w:val="bg-BG"/>
        </w:rPr>
        <w:t xml:space="preserve"> сертификат</w:t>
      </w:r>
      <w:r w:rsidR="00A27D02" w:rsidRPr="0021397F">
        <w:rPr>
          <w:rFonts w:ascii="Arial" w:hAnsi="Arial" w:cs="Arial"/>
          <w:sz w:val="20"/>
          <w:szCs w:val="20"/>
          <w:lang w:val="bg-BG"/>
        </w:rPr>
        <w:t xml:space="preserve"> (</w:t>
      </w:r>
      <w:r w:rsidR="00B66AE5" w:rsidRPr="0021397F">
        <w:rPr>
          <w:rFonts w:ascii="Arial" w:hAnsi="Arial" w:cs="Arial"/>
          <w:sz w:val="20"/>
          <w:szCs w:val="20"/>
        </w:rPr>
        <w:t>self-signed certificate</w:t>
      </w:r>
      <w:r w:rsidR="00A27D02" w:rsidRPr="0021397F">
        <w:rPr>
          <w:rFonts w:ascii="Arial" w:hAnsi="Arial" w:cs="Arial"/>
          <w:sz w:val="20"/>
          <w:szCs w:val="20"/>
          <w:lang w:val="bg-BG"/>
        </w:rPr>
        <w:t>)</w:t>
      </w:r>
      <w:r w:rsidR="00355B69" w:rsidRPr="0021397F">
        <w:rPr>
          <w:rFonts w:ascii="Arial" w:hAnsi="Arial" w:cs="Arial"/>
          <w:sz w:val="20"/>
          <w:szCs w:val="20"/>
          <w:lang w:val="bg-BG"/>
        </w:rPr>
        <w:t>,</w:t>
      </w:r>
      <w:r w:rsidR="00A97925" w:rsidRPr="0021397F">
        <w:rPr>
          <w:rFonts w:ascii="Arial" w:hAnsi="Arial" w:cs="Arial"/>
          <w:sz w:val="20"/>
          <w:szCs w:val="20"/>
          <w:lang w:val="bg-BG"/>
        </w:rPr>
        <w:t xml:space="preserve"> с минимални параметри: </w:t>
      </w:r>
      <w:r w:rsidR="00A97925" w:rsidRPr="0021397F">
        <w:rPr>
          <w:rFonts w:ascii="Arial" w:hAnsi="Arial" w:cs="Arial"/>
          <w:sz w:val="20"/>
          <w:szCs w:val="20"/>
        </w:rPr>
        <w:t>signature algorithm</w:t>
      </w:r>
      <w:r w:rsidR="00A97925" w:rsidRPr="0021397F">
        <w:rPr>
          <w:rFonts w:ascii="Arial" w:hAnsi="Arial" w:cs="Arial"/>
          <w:sz w:val="20"/>
          <w:szCs w:val="20"/>
          <w:lang w:val="bg-BG"/>
        </w:rPr>
        <w:t xml:space="preserve"> SHA256 ECDSA; частен ключ (</w:t>
      </w:r>
      <w:r w:rsidR="00A97925" w:rsidRPr="0021397F">
        <w:rPr>
          <w:rFonts w:ascii="Arial" w:hAnsi="Arial" w:cs="Arial"/>
          <w:sz w:val="20"/>
          <w:szCs w:val="20"/>
        </w:rPr>
        <w:t>Private Key</w:t>
      </w:r>
      <w:r w:rsidR="00A97925" w:rsidRPr="0021397F">
        <w:rPr>
          <w:rFonts w:ascii="Arial" w:hAnsi="Arial" w:cs="Arial"/>
          <w:sz w:val="20"/>
          <w:szCs w:val="20"/>
          <w:lang w:val="bg-BG"/>
        </w:rPr>
        <w:t>), издаден с RSA и с дължина не по-малка от 4096 бита; валидност на сертификата не по-малко от</w:t>
      </w:r>
      <w:r w:rsidR="00C646D2">
        <w:rPr>
          <w:rFonts w:ascii="Arial" w:hAnsi="Arial" w:cs="Arial"/>
          <w:sz w:val="20"/>
          <w:szCs w:val="20"/>
        </w:rPr>
        <w:t xml:space="preserve"> </w:t>
      </w:r>
      <w:r w:rsidR="00B66AE5" w:rsidRPr="0021397F">
        <w:rPr>
          <w:rFonts w:ascii="Arial" w:hAnsi="Arial" w:cs="Arial"/>
          <w:sz w:val="20"/>
          <w:szCs w:val="20"/>
        </w:rPr>
        <w:t>2</w:t>
      </w:r>
      <w:r w:rsidR="00A26C4B">
        <w:rPr>
          <w:rFonts w:ascii="Arial" w:hAnsi="Arial" w:cs="Arial"/>
          <w:sz w:val="20"/>
          <w:szCs w:val="20"/>
          <w:lang w:val="bg-BG"/>
        </w:rPr>
        <w:t xml:space="preserve"> години</w:t>
      </w:r>
      <w:r w:rsidR="00A26C4B">
        <w:rPr>
          <w:rFonts w:ascii="Arial" w:hAnsi="Arial" w:cs="Arial"/>
          <w:sz w:val="20"/>
          <w:szCs w:val="20"/>
        </w:rPr>
        <w:t>;</w:t>
      </w:r>
    </w:p>
    <w:p w14:paraId="211D7198" w14:textId="77777777" w:rsidR="00A26C4B" w:rsidRPr="0021397F" w:rsidRDefault="00A26C4B" w:rsidP="00A26C4B">
      <w:pPr>
        <w:pStyle w:val="ListParagraph"/>
        <w:ind w:left="1077"/>
        <w:jc w:val="both"/>
        <w:rPr>
          <w:rFonts w:ascii="Arial" w:hAnsi="Arial" w:cs="Arial"/>
          <w:sz w:val="20"/>
          <w:szCs w:val="20"/>
          <w:lang w:val="bg-BG"/>
        </w:rPr>
      </w:pPr>
    </w:p>
    <w:p w14:paraId="5324E365" w14:textId="1C920FCA" w:rsidR="00E20DE3" w:rsidRPr="0021397F" w:rsidRDefault="00E23F02" w:rsidP="00CE743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Операторите</w:t>
      </w:r>
      <w:r w:rsidR="00304698" w:rsidRPr="0021397F">
        <w:rPr>
          <w:rFonts w:ascii="Arial" w:hAnsi="Arial" w:cs="Arial"/>
          <w:sz w:val="20"/>
          <w:szCs w:val="20"/>
          <w:lang w:val="bg-BG"/>
        </w:rPr>
        <w:t xml:space="preserve"> на мрежи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обменят данни </w:t>
      </w:r>
      <w:r w:rsidR="00304698" w:rsidRPr="0021397F">
        <w:rPr>
          <w:rFonts w:ascii="Arial" w:hAnsi="Arial" w:cs="Arial"/>
          <w:sz w:val="20"/>
          <w:szCs w:val="20"/>
          <w:lang w:val="bg-BG"/>
        </w:rPr>
        <w:t xml:space="preserve">по между си </w:t>
      </w:r>
      <w:r w:rsidRPr="0021397F">
        <w:rPr>
          <w:rFonts w:ascii="Arial" w:hAnsi="Arial" w:cs="Arial"/>
          <w:sz w:val="20"/>
          <w:szCs w:val="20"/>
          <w:lang w:val="bg-BG"/>
        </w:rPr>
        <w:t>посредс</w:t>
      </w:r>
      <w:r w:rsidR="00A26C4B">
        <w:rPr>
          <w:rFonts w:ascii="Arial" w:hAnsi="Arial" w:cs="Arial"/>
          <w:sz w:val="20"/>
          <w:szCs w:val="20"/>
          <w:lang w:val="bg-BG"/>
        </w:rPr>
        <w:t>твом същата информационна среда</w:t>
      </w:r>
      <w:r w:rsidR="00A26C4B">
        <w:rPr>
          <w:rFonts w:ascii="Arial" w:hAnsi="Arial" w:cs="Arial"/>
          <w:sz w:val="20"/>
          <w:szCs w:val="20"/>
        </w:rPr>
        <w:t>;</w:t>
      </w:r>
    </w:p>
    <w:p w14:paraId="49346A77" w14:textId="7A9318F1" w:rsidR="00D46428" w:rsidRPr="00A26C4B" w:rsidRDefault="00A27D02" w:rsidP="00C20F73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Публичният ключ (</w:t>
      </w:r>
      <w:r w:rsidRPr="0021397F">
        <w:rPr>
          <w:rFonts w:ascii="Arial" w:hAnsi="Arial" w:cs="Arial"/>
          <w:sz w:val="20"/>
          <w:szCs w:val="20"/>
        </w:rPr>
        <w:t>Public Key</w:t>
      </w:r>
      <w:r w:rsidRPr="0021397F">
        <w:rPr>
          <w:rFonts w:ascii="Arial" w:hAnsi="Arial" w:cs="Arial"/>
          <w:sz w:val="20"/>
          <w:szCs w:val="20"/>
          <w:lang w:val="bg-BG"/>
        </w:rPr>
        <w:t>) на</w:t>
      </w:r>
      <w:r w:rsidR="00C20F73" w:rsidRPr="0021397F">
        <w:rPr>
          <w:rFonts w:ascii="Arial" w:hAnsi="Arial" w:cs="Arial"/>
          <w:sz w:val="20"/>
          <w:szCs w:val="20"/>
          <w:lang w:val="bg-BG"/>
        </w:rPr>
        <w:t xml:space="preserve"> издаденият сертификат по т. 2.3 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трябва да бъде подаден на всички Оператори на разпределителни и преносни мрежи посредством удостоверителен начин – онлайн чрез използване на електронна поща, подписана чрез валиден УЕП на законен представител на съответното Юридическо лице, или лично – в </w:t>
      </w:r>
      <w:r w:rsidR="00D46428" w:rsidRPr="0021397F">
        <w:rPr>
          <w:rFonts w:ascii="Arial" w:hAnsi="Arial" w:cs="Arial"/>
          <w:sz w:val="20"/>
          <w:szCs w:val="20"/>
          <w:lang w:val="bg-BG"/>
        </w:rPr>
        <w:t xml:space="preserve">централния </w:t>
      </w:r>
      <w:r w:rsidRPr="0021397F">
        <w:rPr>
          <w:rFonts w:ascii="Arial" w:hAnsi="Arial" w:cs="Arial"/>
          <w:sz w:val="20"/>
          <w:szCs w:val="20"/>
          <w:lang w:val="bg-BG"/>
        </w:rPr>
        <w:t>офис на всеки един от Операторите, съответно от стр</w:t>
      </w:r>
      <w:r w:rsidR="00A26C4B">
        <w:rPr>
          <w:rFonts w:ascii="Arial" w:hAnsi="Arial" w:cs="Arial"/>
          <w:sz w:val="20"/>
          <w:szCs w:val="20"/>
          <w:lang w:val="bg-BG"/>
        </w:rPr>
        <w:t>ана на упълномощен представител</w:t>
      </w:r>
      <w:r w:rsidR="00A26C4B">
        <w:rPr>
          <w:rFonts w:ascii="Arial" w:hAnsi="Arial" w:cs="Arial"/>
          <w:sz w:val="20"/>
          <w:szCs w:val="20"/>
        </w:rPr>
        <w:t>;</w:t>
      </w:r>
    </w:p>
    <w:p w14:paraId="2A747287" w14:textId="77777777" w:rsidR="00A26C4B" w:rsidRPr="0021397F" w:rsidRDefault="00A26C4B" w:rsidP="00A26C4B">
      <w:pPr>
        <w:pStyle w:val="ListParagraph"/>
        <w:ind w:left="1077"/>
        <w:jc w:val="both"/>
        <w:rPr>
          <w:rFonts w:ascii="Arial" w:hAnsi="Arial" w:cs="Arial"/>
          <w:sz w:val="20"/>
          <w:szCs w:val="20"/>
          <w:lang w:val="bg-BG"/>
        </w:rPr>
      </w:pPr>
    </w:p>
    <w:p w14:paraId="7AE529B9" w14:textId="053BE87C" w:rsidR="003A2CA9" w:rsidRPr="00A26C4B" w:rsidRDefault="00D137BB" w:rsidP="00F156D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Надеждното съхранение на частните ключове (</w:t>
      </w:r>
      <w:r w:rsidRPr="0021397F">
        <w:rPr>
          <w:rFonts w:ascii="Arial" w:hAnsi="Arial" w:cs="Arial"/>
          <w:sz w:val="20"/>
          <w:szCs w:val="20"/>
        </w:rPr>
        <w:t>Private Keys</w:t>
      </w:r>
      <w:r w:rsidRPr="0021397F">
        <w:rPr>
          <w:rFonts w:ascii="Arial" w:hAnsi="Arial" w:cs="Arial"/>
          <w:sz w:val="20"/>
          <w:szCs w:val="20"/>
          <w:lang w:val="bg-BG"/>
        </w:rPr>
        <w:t>) е отговорно</w:t>
      </w:r>
      <w:r w:rsidR="00A26C4B">
        <w:rPr>
          <w:rFonts w:ascii="Arial" w:hAnsi="Arial" w:cs="Arial"/>
          <w:sz w:val="20"/>
          <w:szCs w:val="20"/>
          <w:lang w:val="bg-BG"/>
        </w:rPr>
        <w:t>ст за всеки един от участниците</w:t>
      </w:r>
      <w:r w:rsidR="00A26C4B">
        <w:rPr>
          <w:rFonts w:ascii="Arial" w:hAnsi="Arial" w:cs="Arial"/>
          <w:sz w:val="20"/>
          <w:szCs w:val="20"/>
        </w:rPr>
        <w:t>;</w:t>
      </w:r>
    </w:p>
    <w:p w14:paraId="6652932E" w14:textId="77777777" w:rsidR="00A26C4B" w:rsidRPr="00A26C4B" w:rsidRDefault="00A26C4B" w:rsidP="00A26C4B">
      <w:pPr>
        <w:pStyle w:val="ListParagraph"/>
        <w:rPr>
          <w:rFonts w:ascii="Arial" w:hAnsi="Arial" w:cs="Arial"/>
          <w:sz w:val="20"/>
          <w:szCs w:val="20"/>
          <w:lang w:val="bg-BG"/>
        </w:rPr>
      </w:pPr>
    </w:p>
    <w:p w14:paraId="0C571E8E" w14:textId="77777777" w:rsidR="00A26C4B" w:rsidRPr="0021397F" w:rsidRDefault="00A26C4B" w:rsidP="00A26C4B">
      <w:pPr>
        <w:pStyle w:val="ListParagraph"/>
        <w:ind w:left="1077"/>
        <w:jc w:val="both"/>
        <w:rPr>
          <w:rFonts w:ascii="Arial" w:hAnsi="Arial" w:cs="Arial"/>
          <w:sz w:val="20"/>
          <w:szCs w:val="20"/>
          <w:lang w:val="bg-BG"/>
        </w:rPr>
      </w:pPr>
    </w:p>
    <w:p w14:paraId="447E9DE3" w14:textId="75B499EC" w:rsidR="00E20DE3" w:rsidRPr="0021397F" w:rsidRDefault="00DC6E3A" w:rsidP="00AC048A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Не се предават данни от и към участник в обмена в случая на </w:t>
      </w:r>
      <w:r w:rsidR="00D137BB" w:rsidRPr="0021397F">
        <w:rPr>
          <w:rFonts w:ascii="Arial" w:hAnsi="Arial" w:cs="Arial"/>
          <w:sz w:val="20"/>
          <w:szCs w:val="20"/>
          <w:lang w:val="bg-BG"/>
        </w:rPr>
        <w:t xml:space="preserve">изтекъл </w:t>
      </w:r>
      <w:r w:rsidR="00C646D2">
        <w:rPr>
          <w:rFonts w:ascii="Arial" w:hAnsi="Arial" w:cs="Arial"/>
          <w:sz w:val="20"/>
          <w:szCs w:val="20"/>
          <w:lang w:val="bg-BG"/>
        </w:rPr>
        <w:t>сертификат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или неотговарящ на точк</w:t>
      </w:r>
      <w:r w:rsidR="009A0CB2" w:rsidRPr="0021397F">
        <w:rPr>
          <w:rFonts w:ascii="Arial" w:hAnsi="Arial" w:cs="Arial"/>
          <w:sz w:val="20"/>
          <w:szCs w:val="20"/>
          <w:lang w:val="bg-BG"/>
        </w:rPr>
        <w:t>а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9A0CB2" w:rsidRPr="0021397F">
        <w:rPr>
          <w:rFonts w:ascii="Arial" w:hAnsi="Arial" w:cs="Arial"/>
          <w:sz w:val="20"/>
          <w:szCs w:val="20"/>
          <w:lang w:val="bg-BG"/>
        </w:rPr>
        <w:t xml:space="preserve">2.2. и </w:t>
      </w:r>
      <w:r w:rsidRPr="0021397F">
        <w:rPr>
          <w:rFonts w:ascii="Arial" w:hAnsi="Arial" w:cs="Arial"/>
          <w:sz w:val="20"/>
          <w:szCs w:val="20"/>
          <w:lang w:val="bg-BG"/>
        </w:rPr>
        <w:t>2.</w:t>
      </w:r>
      <w:r w:rsidR="009A0CB2" w:rsidRPr="0021397F">
        <w:rPr>
          <w:rFonts w:ascii="Arial" w:hAnsi="Arial" w:cs="Arial"/>
          <w:sz w:val="20"/>
          <w:szCs w:val="20"/>
          <w:lang w:val="bg-BG"/>
        </w:rPr>
        <w:t>3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. В този случай </w:t>
      </w:r>
      <w:r w:rsidR="00D137BB" w:rsidRPr="0021397F">
        <w:rPr>
          <w:rFonts w:ascii="Arial" w:hAnsi="Arial" w:cs="Arial"/>
          <w:sz w:val="20"/>
          <w:szCs w:val="20"/>
          <w:lang w:val="bg-BG"/>
        </w:rPr>
        <w:t xml:space="preserve">се пристъпва към </w:t>
      </w:r>
      <w:r w:rsidR="00915FB9" w:rsidRPr="0021397F">
        <w:rPr>
          <w:rFonts w:ascii="Arial" w:hAnsi="Arial" w:cs="Arial"/>
          <w:sz w:val="20"/>
          <w:szCs w:val="20"/>
          <w:lang w:val="bg-BG"/>
        </w:rPr>
        <w:t>повторно изпълнение</w:t>
      </w:r>
      <w:r w:rsidR="00D137BB" w:rsidRPr="0021397F">
        <w:rPr>
          <w:rFonts w:ascii="Arial" w:hAnsi="Arial" w:cs="Arial"/>
          <w:sz w:val="20"/>
          <w:szCs w:val="20"/>
          <w:lang w:val="bg-BG"/>
        </w:rPr>
        <w:t xml:space="preserve"> на т. </w:t>
      </w:r>
      <w:r w:rsidR="009A0CB2" w:rsidRPr="0021397F">
        <w:rPr>
          <w:rFonts w:ascii="Arial" w:hAnsi="Arial" w:cs="Arial"/>
          <w:sz w:val="20"/>
          <w:szCs w:val="20"/>
          <w:lang w:val="bg-BG"/>
        </w:rPr>
        <w:t xml:space="preserve">2.2. и </w:t>
      </w:r>
      <w:r w:rsidR="00D137BB" w:rsidRPr="0021397F">
        <w:rPr>
          <w:rFonts w:ascii="Arial" w:hAnsi="Arial" w:cs="Arial"/>
          <w:sz w:val="20"/>
          <w:szCs w:val="20"/>
          <w:lang w:val="bg-BG"/>
        </w:rPr>
        <w:t>2.</w:t>
      </w:r>
      <w:r w:rsidR="00031479" w:rsidRPr="0021397F">
        <w:rPr>
          <w:rFonts w:ascii="Arial" w:hAnsi="Arial" w:cs="Arial"/>
          <w:sz w:val="20"/>
          <w:szCs w:val="20"/>
          <w:lang w:val="bg-BG"/>
        </w:rPr>
        <w:t>3</w:t>
      </w:r>
      <w:r w:rsidR="00915FB9" w:rsidRPr="0021397F">
        <w:rPr>
          <w:rFonts w:ascii="Arial" w:hAnsi="Arial" w:cs="Arial"/>
          <w:sz w:val="20"/>
          <w:szCs w:val="20"/>
          <w:lang w:val="bg-BG"/>
        </w:rPr>
        <w:t>.</w:t>
      </w:r>
    </w:p>
    <w:p w14:paraId="487BD4B9" w14:textId="77777777" w:rsidR="00C20F73" w:rsidRPr="0021397F" w:rsidRDefault="00C20F73">
      <w:pPr>
        <w:jc w:val="both"/>
        <w:rPr>
          <w:rFonts w:ascii="Arial" w:hAnsi="Arial" w:cs="Arial"/>
          <w:i/>
          <w:sz w:val="20"/>
          <w:szCs w:val="20"/>
          <w:lang w:val="bg-BG"/>
        </w:rPr>
      </w:pPr>
    </w:p>
    <w:p w14:paraId="519C8D14" w14:textId="77777777" w:rsidR="00E20DE3" w:rsidRPr="0021397F" w:rsidRDefault="00D137BB">
      <w:pPr>
        <w:jc w:val="both"/>
        <w:rPr>
          <w:rFonts w:ascii="Arial" w:hAnsi="Arial" w:cs="Arial"/>
          <w:i/>
          <w:sz w:val="20"/>
          <w:szCs w:val="20"/>
          <w:lang w:val="bg-BG"/>
        </w:rPr>
      </w:pP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Примерен начин за създаване на </w:t>
      </w:r>
      <w:r w:rsidR="00B66AE5" w:rsidRPr="0021397F">
        <w:rPr>
          <w:rFonts w:ascii="Arial" w:hAnsi="Arial" w:cs="Arial"/>
          <w:i/>
          <w:sz w:val="20"/>
          <w:szCs w:val="20"/>
        </w:rPr>
        <w:t>slef-signed certificate</w:t>
      </w:r>
      <w:r w:rsidRPr="0021397F">
        <w:rPr>
          <w:rFonts w:ascii="Arial" w:hAnsi="Arial" w:cs="Arial"/>
          <w:i/>
          <w:sz w:val="20"/>
          <w:szCs w:val="20"/>
          <w:lang w:val="bg-BG"/>
        </w:rPr>
        <w:t>:</w:t>
      </w:r>
    </w:p>
    <w:p w14:paraId="28A9FDD7" w14:textId="4A19558F" w:rsidR="00E20DE3" w:rsidRPr="0021397F" w:rsidRDefault="00D137BB">
      <w:pPr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shell&gt;</w:t>
      </w:r>
      <w:r w:rsidR="00C646D2" w:rsidRPr="00C646D2">
        <w:rPr>
          <w:rFonts w:ascii="Arial" w:hAnsi="Arial" w:cs="Arial"/>
          <w:sz w:val="20"/>
          <w:szCs w:val="20"/>
          <w:lang w:val="bg-BG"/>
        </w:rPr>
        <w:t xml:space="preserve">openssl req -newkey rsa:4096 -nodes -keyout private-key.pem -x509 -days 730 -out </w:t>
      </w:r>
      <w:r w:rsidR="00C646D2">
        <w:rPr>
          <w:rFonts w:ascii="Arial" w:hAnsi="Arial" w:cs="Arial"/>
          <w:sz w:val="20"/>
          <w:szCs w:val="20"/>
        </w:rPr>
        <w:t>public-</w:t>
      </w:r>
      <w:r w:rsidR="00C646D2" w:rsidRPr="00C646D2">
        <w:rPr>
          <w:rFonts w:ascii="Arial" w:hAnsi="Arial" w:cs="Arial"/>
          <w:sz w:val="20"/>
          <w:szCs w:val="20"/>
          <w:lang w:val="bg-BG"/>
        </w:rPr>
        <w:t>certificate.pem -subj '/CN=</w:t>
      </w:r>
      <w:r w:rsidR="00003008">
        <w:rPr>
          <w:rFonts w:ascii="Arial" w:hAnsi="Arial" w:cs="Arial"/>
          <w:sz w:val="20"/>
          <w:szCs w:val="20"/>
        </w:rPr>
        <w:t>EIC-</w:t>
      </w:r>
      <w:r w:rsidR="0056411E">
        <w:rPr>
          <w:rFonts w:ascii="Arial" w:hAnsi="Arial" w:cs="Arial"/>
          <w:sz w:val="20"/>
          <w:szCs w:val="20"/>
        </w:rPr>
        <w:t>VALID-NUMBER</w:t>
      </w:r>
      <w:r w:rsidR="00C646D2" w:rsidRPr="00C646D2">
        <w:rPr>
          <w:rFonts w:ascii="Arial" w:hAnsi="Arial" w:cs="Arial"/>
          <w:sz w:val="20"/>
          <w:szCs w:val="20"/>
          <w:lang w:val="bg-BG"/>
        </w:rPr>
        <w:t>/O=Client</w:t>
      </w:r>
      <w:r w:rsidR="00AB3CD3">
        <w:rPr>
          <w:rFonts w:ascii="Arial" w:hAnsi="Arial" w:cs="Arial"/>
          <w:sz w:val="20"/>
          <w:szCs w:val="20"/>
        </w:rPr>
        <w:t>-</w:t>
      </w:r>
      <w:r w:rsidR="00C646D2" w:rsidRPr="00C646D2">
        <w:rPr>
          <w:rFonts w:ascii="Arial" w:hAnsi="Arial" w:cs="Arial"/>
          <w:sz w:val="20"/>
          <w:szCs w:val="20"/>
          <w:lang w:val="bg-BG"/>
        </w:rPr>
        <w:t>Name/OU=Unit</w:t>
      </w:r>
      <w:r w:rsidR="00AB3CD3">
        <w:rPr>
          <w:rFonts w:ascii="Arial" w:hAnsi="Arial" w:cs="Arial"/>
          <w:sz w:val="20"/>
          <w:szCs w:val="20"/>
          <w:lang w:val="bg-BG"/>
        </w:rPr>
        <w:t>-</w:t>
      </w:r>
      <w:r w:rsidR="00C646D2" w:rsidRPr="00C646D2">
        <w:rPr>
          <w:rFonts w:ascii="Arial" w:hAnsi="Arial" w:cs="Arial"/>
          <w:sz w:val="20"/>
          <w:szCs w:val="20"/>
          <w:lang w:val="bg-BG"/>
        </w:rPr>
        <w:t>Description/C=BG'</w:t>
      </w:r>
    </w:p>
    <w:p w14:paraId="73F31330" w14:textId="77777777" w:rsidR="00B66AE5" w:rsidRPr="0021397F" w:rsidRDefault="00B66AE5">
      <w:pPr>
        <w:rPr>
          <w:rFonts w:ascii="Arial" w:hAnsi="Arial" w:cs="Arial"/>
          <w:sz w:val="20"/>
          <w:szCs w:val="20"/>
          <w:lang w:val="bg-BG"/>
        </w:rPr>
      </w:pPr>
    </w:p>
    <w:p w14:paraId="59302730" w14:textId="275C487C" w:rsidR="00B44F72" w:rsidRDefault="00D137BB">
      <w:pPr>
        <w:jc w:val="both"/>
        <w:rPr>
          <w:rFonts w:ascii="Arial" w:hAnsi="Arial" w:cs="Arial"/>
          <w:i/>
          <w:sz w:val="20"/>
          <w:szCs w:val="20"/>
        </w:rPr>
      </w:pP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Файлът </w:t>
      </w:r>
      <w:r w:rsidR="00C646D2">
        <w:rPr>
          <w:rFonts w:ascii="Arial" w:hAnsi="Arial" w:cs="Arial"/>
          <w:i/>
          <w:sz w:val="20"/>
          <w:szCs w:val="20"/>
        </w:rPr>
        <w:t>public-</w:t>
      </w:r>
      <w:r w:rsidR="00B66AE5" w:rsidRPr="0021397F">
        <w:rPr>
          <w:rFonts w:ascii="Arial" w:hAnsi="Arial" w:cs="Arial"/>
          <w:sz w:val="20"/>
          <w:szCs w:val="20"/>
          <w:lang w:val="bg-BG"/>
        </w:rPr>
        <w:t xml:space="preserve">certificate.pem </w:t>
      </w: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е предмет на </w:t>
      </w:r>
      <w:r w:rsidR="00915FB9" w:rsidRPr="0021397F">
        <w:rPr>
          <w:rFonts w:ascii="Arial" w:hAnsi="Arial" w:cs="Arial"/>
          <w:i/>
          <w:sz w:val="20"/>
          <w:szCs w:val="20"/>
          <w:lang w:val="bg-BG"/>
        </w:rPr>
        <w:t>предаване</w:t>
      </w: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 към Операторите на разпределителни и преносни мрежи по реда, описан в т. 2.</w:t>
      </w:r>
      <w:r w:rsidR="00B66AE5" w:rsidRPr="0021397F">
        <w:rPr>
          <w:rFonts w:ascii="Arial" w:hAnsi="Arial" w:cs="Arial"/>
          <w:i/>
          <w:sz w:val="20"/>
          <w:szCs w:val="20"/>
        </w:rPr>
        <w:t>5</w:t>
      </w:r>
      <w:r w:rsidRPr="0021397F">
        <w:rPr>
          <w:rFonts w:ascii="Arial" w:hAnsi="Arial" w:cs="Arial"/>
          <w:i/>
          <w:sz w:val="20"/>
          <w:szCs w:val="20"/>
          <w:lang w:val="bg-BG"/>
        </w:rPr>
        <w:t xml:space="preserve"> от настоящата инструкция. Издаденият клиентски сертификат, при необходимост трябва да се конвертира във вид, използваем от съответното клиентско приложение.</w:t>
      </w:r>
    </w:p>
    <w:p w14:paraId="1C7BE3DE" w14:textId="217323C6" w:rsidR="00E20DE3" w:rsidRPr="00AB3CD3" w:rsidRDefault="00AB3CD3">
      <w:pPr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EIC-VALID-NUMBER </w:t>
      </w:r>
      <w:r>
        <w:rPr>
          <w:rFonts w:ascii="Arial" w:hAnsi="Arial" w:cs="Arial"/>
          <w:i/>
          <w:sz w:val="20"/>
          <w:szCs w:val="20"/>
          <w:lang w:val="bg-BG"/>
        </w:rPr>
        <w:t xml:space="preserve">е съответният </w:t>
      </w:r>
      <w:r>
        <w:rPr>
          <w:rFonts w:ascii="Arial" w:hAnsi="Arial" w:cs="Arial"/>
          <w:i/>
          <w:sz w:val="20"/>
          <w:szCs w:val="20"/>
        </w:rPr>
        <w:t xml:space="preserve">EIC </w:t>
      </w:r>
      <w:r>
        <w:rPr>
          <w:rFonts w:ascii="Arial" w:hAnsi="Arial" w:cs="Arial"/>
          <w:i/>
          <w:sz w:val="20"/>
          <w:szCs w:val="20"/>
          <w:lang w:val="bg-BG"/>
        </w:rPr>
        <w:t xml:space="preserve">код на участника, издаден от НПО, </w:t>
      </w:r>
      <w:r>
        <w:rPr>
          <w:rFonts w:ascii="Arial" w:hAnsi="Arial" w:cs="Arial"/>
          <w:i/>
          <w:sz w:val="20"/>
          <w:szCs w:val="20"/>
        </w:rPr>
        <w:t xml:space="preserve">Client-Name </w:t>
      </w:r>
      <w:r>
        <w:rPr>
          <w:rFonts w:ascii="Arial" w:hAnsi="Arial" w:cs="Arial"/>
          <w:i/>
          <w:sz w:val="20"/>
          <w:szCs w:val="20"/>
          <w:lang w:val="bg-BG"/>
        </w:rPr>
        <w:t xml:space="preserve">е името на Юридическото лице а </w:t>
      </w:r>
      <w:r>
        <w:rPr>
          <w:rFonts w:ascii="Arial" w:hAnsi="Arial" w:cs="Arial"/>
          <w:i/>
          <w:sz w:val="20"/>
          <w:szCs w:val="20"/>
        </w:rPr>
        <w:t xml:space="preserve">Unit-Description </w:t>
      </w:r>
      <w:r>
        <w:rPr>
          <w:rFonts w:ascii="Arial" w:hAnsi="Arial" w:cs="Arial"/>
          <w:i/>
          <w:sz w:val="20"/>
          <w:szCs w:val="20"/>
          <w:lang w:val="bg-BG"/>
        </w:rPr>
        <w:t>е поле, което позволява да се специфицира допълнителна информация за конкретният офис или структура на Участника, която ще ползва сертификата.</w:t>
      </w:r>
    </w:p>
    <w:p w14:paraId="70939729" w14:textId="691AE75E" w:rsidR="00E20DE3" w:rsidRPr="001C2FA2" w:rsidRDefault="001C2FA2" w:rsidP="001C2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br w:type="page"/>
      </w:r>
    </w:p>
    <w:p w14:paraId="0347D890" w14:textId="77777777" w:rsidR="00E20DE3" w:rsidRPr="008C1ADD" w:rsidRDefault="00D137BB" w:rsidP="008C1AD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32"/>
          <w:szCs w:val="32"/>
          <w:lang w:val="bg-BG"/>
        </w:rPr>
      </w:pPr>
      <w:r w:rsidRPr="008C1ADD">
        <w:rPr>
          <w:rFonts w:ascii="Arial" w:hAnsi="Arial" w:cs="Arial"/>
          <w:b/>
          <w:sz w:val="32"/>
          <w:szCs w:val="32"/>
          <w:lang w:val="bg-BG"/>
        </w:rPr>
        <w:lastRenderedPageBreak/>
        <w:t>Протокол за комуникация HTTPS – приложен слой</w:t>
      </w:r>
    </w:p>
    <w:p w14:paraId="27AA06A2" w14:textId="77777777" w:rsidR="008C1ADD" w:rsidRPr="008C1ADD" w:rsidRDefault="008C1ADD" w:rsidP="008C1ADD">
      <w:pPr>
        <w:pStyle w:val="ListParagraph"/>
        <w:ind w:left="360"/>
        <w:jc w:val="both"/>
        <w:rPr>
          <w:rFonts w:ascii="Arial" w:hAnsi="Arial" w:cs="Arial"/>
          <w:b/>
          <w:sz w:val="32"/>
          <w:szCs w:val="32"/>
          <w:lang w:val="bg-BG"/>
        </w:rPr>
      </w:pPr>
    </w:p>
    <w:p w14:paraId="764BB3DF" w14:textId="455282C9" w:rsidR="00E20DE3" w:rsidRPr="0021397F" w:rsidRDefault="003A2CA9" w:rsidP="00AC048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Автентификацията</w:t>
      </w:r>
      <w:r w:rsidR="00D137BB" w:rsidRPr="0021397F">
        <w:rPr>
          <w:rFonts w:ascii="Arial" w:hAnsi="Arial" w:cs="Arial"/>
          <w:sz w:val="20"/>
          <w:szCs w:val="20"/>
          <w:lang w:val="bg-BG"/>
        </w:rPr>
        <w:t xml:space="preserve"> на </w:t>
      </w:r>
      <w:r w:rsidR="002E46B6" w:rsidRPr="0021397F">
        <w:rPr>
          <w:rFonts w:ascii="Arial" w:hAnsi="Arial" w:cs="Arial"/>
          <w:sz w:val="20"/>
          <w:szCs w:val="20"/>
          <w:lang w:val="bg-BG"/>
        </w:rPr>
        <w:t>доставчиците на ел.</w:t>
      </w:r>
      <w:r w:rsidR="00C20F73"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2E46B6" w:rsidRPr="0021397F">
        <w:rPr>
          <w:rFonts w:ascii="Arial" w:hAnsi="Arial" w:cs="Arial"/>
          <w:sz w:val="20"/>
          <w:szCs w:val="20"/>
          <w:lang w:val="bg-BG"/>
        </w:rPr>
        <w:t>енергия и координатори на балансиращи групи</w:t>
      </w:r>
      <w:r w:rsidR="00544996"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2E46B6" w:rsidRPr="0021397F">
        <w:rPr>
          <w:rFonts w:ascii="Arial" w:hAnsi="Arial" w:cs="Arial"/>
          <w:sz w:val="20"/>
          <w:szCs w:val="20"/>
          <w:lang w:val="bg-BG"/>
        </w:rPr>
        <w:t xml:space="preserve">пред информационната среда за обмен на данни на операторите на електроразпределителните и преносни мрежи </w:t>
      </w:r>
      <w:r w:rsidR="00D137BB" w:rsidRPr="0021397F">
        <w:rPr>
          <w:rFonts w:ascii="Arial" w:hAnsi="Arial" w:cs="Arial"/>
          <w:sz w:val="20"/>
          <w:szCs w:val="20"/>
          <w:lang w:val="bg-BG"/>
        </w:rPr>
        <w:t>се осъществява чрез подаване на потребителско име и парола (</w:t>
      </w:r>
      <w:r w:rsidR="00D137BB" w:rsidRPr="0021397F">
        <w:rPr>
          <w:rFonts w:ascii="Arial" w:hAnsi="Arial" w:cs="Arial"/>
          <w:sz w:val="20"/>
          <w:szCs w:val="20"/>
        </w:rPr>
        <w:t>username, password</w:t>
      </w:r>
      <w:r w:rsidR="00D137BB" w:rsidRPr="0021397F">
        <w:rPr>
          <w:rFonts w:ascii="Arial" w:hAnsi="Arial" w:cs="Arial"/>
          <w:sz w:val="20"/>
          <w:szCs w:val="20"/>
          <w:lang w:val="bg-BG"/>
        </w:rPr>
        <w:t xml:space="preserve">), като същата се </w:t>
      </w:r>
      <w:r w:rsidR="002F46D6" w:rsidRPr="0021397F">
        <w:rPr>
          <w:rFonts w:ascii="Arial" w:hAnsi="Arial" w:cs="Arial"/>
          <w:sz w:val="20"/>
          <w:szCs w:val="20"/>
          <w:lang w:val="bg-BG"/>
        </w:rPr>
        <w:t>извършва</w:t>
      </w:r>
      <w:r w:rsidR="00D137BB" w:rsidRPr="0021397F">
        <w:rPr>
          <w:rFonts w:ascii="Arial" w:hAnsi="Arial" w:cs="Arial"/>
          <w:sz w:val="20"/>
          <w:szCs w:val="20"/>
          <w:lang w:val="bg-BG"/>
        </w:rPr>
        <w:t xml:space="preserve"> само </w:t>
      </w:r>
      <w:r w:rsidR="00E3535C" w:rsidRPr="0021397F">
        <w:rPr>
          <w:rFonts w:ascii="Arial" w:hAnsi="Arial" w:cs="Arial"/>
          <w:sz w:val="20"/>
          <w:szCs w:val="20"/>
          <w:lang w:val="bg-BG"/>
        </w:rPr>
        <w:t xml:space="preserve">и единствено </w:t>
      </w:r>
      <w:r w:rsidR="00D137BB" w:rsidRPr="0021397F">
        <w:rPr>
          <w:rFonts w:ascii="Arial" w:hAnsi="Arial" w:cs="Arial"/>
          <w:sz w:val="20"/>
          <w:szCs w:val="20"/>
          <w:lang w:val="bg-BG"/>
        </w:rPr>
        <w:t>посредством вече изграден</w:t>
      </w:r>
      <w:r w:rsidR="00EA728A" w:rsidRPr="0021397F">
        <w:rPr>
          <w:rFonts w:ascii="Arial" w:hAnsi="Arial" w:cs="Arial"/>
          <w:sz w:val="20"/>
          <w:szCs w:val="20"/>
          <w:lang w:val="bg-BG"/>
        </w:rPr>
        <w:t>а</w:t>
      </w:r>
      <w:r w:rsidR="00D137BB" w:rsidRPr="0021397F">
        <w:rPr>
          <w:rFonts w:ascii="Arial" w:hAnsi="Arial" w:cs="Arial"/>
          <w:sz w:val="20"/>
          <w:szCs w:val="20"/>
          <w:lang w:val="bg-BG"/>
        </w:rPr>
        <w:t xml:space="preserve"> TLS 1.x </w:t>
      </w:r>
      <w:r w:rsidR="002E46B6" w:rsidRPr="0021397F">
        <w:rPr>
          <w:rFonts w:ascii="Arial" w:hAnsi="Arial" w:cs="Arial"/>
          <w:sz w:val="20"/>
          <w:szCs w:val="20"/>
          <w:lang w:val="bg-BG"/>
        </w:rPr>
        <w:t xml:space="preserve">комуникация </w:t>
      </w:r>
      <w:r w:rsidR="00D137BB" w:rsidRPr="0021397F">
        <w:rPr>
          <w:rFonts w:ascii="Arial" w:hAnsi="Arial" w:cs="Arial"/>
          <w:sz w:val="20"/>
          <w:szCs w:val="20"/>
          <w:lang w:val="bg-BG"/>
        </w:rPr>
        <w:t>между страните.</w:t>
      </w:r>
      <w:r w:rsidR="00A22525" w:rsidRPr="0021397F">
        <w:rPr>
          <w:rFonts w:ascii="Arial" w:hAnsi="Arial" w:cs="Arial"/>
          <w:sz w:val="20"/>
          <w:szCs w:val="20"/>
        </w:rPr>
        <w:t xml:space="preserve"> </w:t>
      </w:r>
      <w:r w:rsidR="00A22525" w:rsidRPr="0021397F">
        <w:rPr>
          <w:rFonts w:ascii="Arial" w:hAnsi="Arial" w:cs="Arial"/>
          <w:sz w:val="20"/>
          <w:szCs w:val="20"/>
          <w:lang w:val="bg-BG"/>
        </w:rPr>
        <w:t xml:space="preserve">Използва се </w:t>
      </w:r>
      <w:r w:rsidR="00A22525" w:rsidRPr="0021397F">
        <w:rPr>
          <w:rFonts w:ascii="Arial" w:hAnsi="Arial" w:cs="Arial"/>
          <w:sz w:val="20"/>
          <w:szCs w:val="20"/>
        </w:rPr>
        <w:t xml:space="preserve">HTTP </w:t>
      </w:r>
      <w:r w:rsidR="00B50548">
        <w:rPr>
          <w:rFonts w:ascii="Arial" w:hAnsi="Arial" w:cs="Arial"/>
          <w:sz w:val="20"/>
          <w:szCs w:val="20"/>
        </w:rPr>
        <w:t>Basic</w:t>
      </w:r>
      <w:r w:rsidR="00A22525" w:rsidRPr="0021397F">
        <w:rPr>
          <w:rFonts w:ascii="Arial" w:hAnsi="Arial" w:cs="Arial"/>
          <w:sz w:val="20"/>
          <w:szCs w:val="20"/>
        </w:rPr>
        <w:t xml:space="preserve"> </w:t>
      </w:r>
      <w:r w:rsidR="00B50548">
        <w:rPr>
          <w:rFonts w:ascii="Arial" w:hAnsi="Arial" w:cs="Arial"/>
          <w:sz w:val="20"/>
          <w:szCs w:val="20"/>
        </w:rPr>
        <w:t>A</w:t>
      </w:r>
      <w:r w:rsidR="00A22525" w:rsidRPr="0021397F">
        <w:rPr>
          <w:rFonts w:ascii="Arial" w:hAnsi="Arial" w:cs="Arial"/>
          <w:sz w:val="20"/>
          <w:szCs w:val="20"/>
        </w:rPr>
        <w:t>uthentication.</w:t>
      </w:r>
      <w:r w:rsidR="00521A79">
        <w:rPr>
          <w:rFonts w:ascii="Arial" w:hAnsi="Arial" w:cs="Arial"/>
          <w:sz w:val="20"/>
          <w:szCs w:val="20"/>
          <w:lang w:val="bg-BG"/>
        </w:rPr>
        <w:t xml:space="preserve"> </w:t>
      </w:r>
      <w:r w:rsidR="00521A79">
        <w:rPr>
          <w:rFonts w:ascii="Arial" w:hAnsi="Arial" w:cs="Arial"/>
          <w:sz w:val="20"/>
          <w:szCs w:val="20"/>
        </w:rPr>
        <w:t xml:space="preserve">Authentication headers </w:t>
      </w:r>
      <w:r w:rsidR="00521A79">
        <w:rPr>
          <w:rFonts w:ascii="Arial" w:hAnsi="Arial" w:cs="Arial"/>
          <w:sz w:val="20"/>
          <w:szCs w:val="20"/>
          <w:lang w:val="bg-BG"/>
        </w:rPr>
        <w:t>се изпращат при всяка заявка, описана в т. 3.6.</w:t>
      </w:r>
    </w:p>
    <w:p w14:paraId="51406E9E" w14:textId="77777777" w:rsidR="00E20DE3" w:rsidRPr="0021397F" w:rsidRDefault="00D137BB" w:rsidP="00AC048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Потребителското име </w:t>
      </w:r>
      <w:r w:rsidR="00846006" w:rsidRPr="0021397F">
        <w:rPr>
          <w:rFonts w:ascii="Arial" w:hAnsi="Arial" w:cs="Arial"/>
          <w:sz w:val="20"/>
          <w:szCs w:val="20"/>
          <w:lang w:val="bg-BG"/>
        </w:rPr>
        <w:t>е EIC кода на участника на пазара</w:t>
      </w:r>
      <w:r w:rsidR="00032495" w:rsidRPr="0021397F">
        <w:rPr>
          <w:rFonts w:ascii="Arial" w:hAnsi="Arial" w:cs="Arial"/>
          <w:sz w:val="20"/>
          <w:szCs w:val="20"/>
          <w:lang w:val="bg-BG"/>
        </w:rPr>
        <w:t>, издаден от НПО</w:t>
      </w:r>
      <w:r w:rsidR="00846006" w:rsidRPr="0021397F">
        <w:rPr>
          <w:rFonts w:ascii="Arial" w:hAnsi="Arial" w:cs="Arial"/>
          <w:sz w:val="20"/>
          <w:szCs w:val="20"/>
          <w:lang w:val="bg-BG"/>
        </w:rPr>
        <w:t>.</w:t>
      </w:r>
    </w:p>
    <w:p w14:paraId="2FE096DD" w14:textId="40AC1797" w:rsidR="00EC6C44" w:rsidRPr="0021397F" w:rsidRDefault="00EC6C44" w:rsidP="00EC6C44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Всяка една от системите на участниците на пазара </w:t>
      </w:r>
      <w:r w:rsidR="0021397F" w:rsidRPr="0021397F">
        <w:rPr>
          <w:rFonts w:ascii="Arial" w:hAnsi="Arial" w:cs="Arial"/>
          <w:sz w:val="20"/>
          <w:szCs w:val="20"/>
          <w:lang w:val="bg-BG"/>
        </w:rPr>
        <w:t xml:space="preserve">трябва да </w:t>
      </w:r>
      <w:r w:rsidR="0001394D" w:rsidRPr="0021397F">
        <w:rPr>
          <w:rFonts w:ascii="Arial" w:hAnsi="Arial" w:cs="Arial"/>
          <w:sz w:val="20"/>
          <w:szCs w:val="20"/>
          <w:lang w:val="bg-BG"/>
        </w:rPr>
        <w:t xml:space="preserve">издава и изпраща инициализираща парола </w:t>
      </w:r>
      <w:r w:rsidR="002C2652">
        <w:rPr>
          <w:rFonts w:ascii="Arial" w:hAnsi="Arial" w:cs="Arial"/>
          <w:sz w:val="20"/>
          <w:szCs w:val="20"/>
          <w:lang w:val="bg-BG"/>
        </w:rPr>
        <w:t xml:space="preserve">чрез електронна поща или </w:t>
      </w:r>
      <w:r w:rsidR="002C2652">
        <w:rPr>
          <w:rFonts w:ascii="Arial" w:hAnsi="Arial" w:cs="Arial"/>
          <w:sz w:val="20"/>
          <w:szCs w:val="20"/>
        </w:rPr>
        <w:t xml:space="preserve">SMS </w:t>
      </w:r>
      <w:r w:rsidR="0021397F" w:rsidRPr="0021397F">
        <w:rPr>
          <w:rFonts w:ascii="Arial" w:hAnsi="Arial" w:cs="Arial"/>
          <w:sz w:val="20"/>
          <w:szCs w:val="20"/>
          <w:lang w:val="bg-BG"/>
        </w:rPr>
        <w:t xml:space="preserve">до </w:t>
      </w:r>
      <w:r w:rsidR="002C2652">
        <w:rPr>
          <w:rFonts w:ascii="Arial" w:hAnsi="Arial" w:cs="Arial"/>
          <w:sz w:val="20"/>
          <w:szCs w:val="20"/>
          <w:lang w:val="bg-BG"/>
        </w:rPr>
        <w:t xml:space="preserve">съответният </w:t>
      </w:r>
      <w:r w:rsidR="0001394D" w:rsidRPr="0021397F">
        <w:rPr>
          <w:rFonts w:ascii="Arial" w:hAnsi="Arial" w:cs="Arial"/>
          <w:sz w:val="20"/>
          <w:szCs w:val="20"/>
          <w:lang w:val="bg-BG"/>
        </w:rPr>
        <w:t>потребител</w:t>
      </w:r>
      <w:r w:rsidR="00C20F73" w:rsidRPr="0021397F">
        <w:rPr>
          <w:rFonts w:ascii="Arial" w:hAnsi="Arial" w:cs="Arial"/>
          <w:sz w:val="20"/>
          <w:szCs w:val="20"/>
          <w:lang w:val="bg-BG"/>
        </w:rPr>
        <w:t>, както</w:t>
      </w:r>
      <w:r w:rsidR="0001394D" w:rsidRPr="0021397F">
        <w:rPr>
          <w:rFonts w:ascii="Arial" w:hAnsi="Arial" w:cs="Arial"/>
          <w:sz w:val="20"/>
          <w:szCs w:val="20"/>
          <w:lang w:val="bg-BG"/>
        </w:rPr>
        <w:t xml:space="preserve"> и </w:t>
      </w:r>
      <w:r w:rsidR="0021397F" w:rsidRPr="0021397F">
        <w:rPr>
          <w:rFonts w:ascii="Arial" w:hAnsi="Arial" w:cs="Arial"/>
          <w:sz w:val="20"/>
          <w:szCs w:val="20"/>
          <w:lang w:val="bg-BG"/>
        </w:rPr>
        <w:t xml:space="preserve">трябва да се </w:t>
      </w:r>
      <w:r w:rsidRPr="0021397F">
        <w:rPr>
          <w:rFonts w:ascii="Arial" w:hAnsi="Arial" w:cs="Arial"/>
          <w:sz w:val="20"/>
          <w:szCs w:val="20"/>
          <w:lang w:val="bg-BG"/>
        </w:rPr>
        <w:t>осигурява</w:t>
      </w:r>
      <w:r w:rsidR="0021397F" w:rsidRPr="0021397F">
        <w:rPr>
          <w:rFonts w:ascii="Arial" w:hAnsi="Arial" w:cs="Arial"/>
          <w:sz w:val="20"/>
          <w:szCs w:val="20"/>
          <w:lang w:val="bg-BG"/>
        </w:rPr>
        <w:t xml:space="preserve"> функционалност за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21397F" w:rsidRPr="0021397F">
        <w:rPr>
          <w:rFonts w:ascii="Arial" w:hAnsi="Arial" w:cs="Arial"/>
          <w:sz w:val="20"/>
          <w:szCs w:val="20"/>
          <w:lang w:val="bg-BG"/>
        </w:rPr>
        <w:t>смяна на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паролата</w:t>
      </w:r>
      <w:r w:rsidR="0021397F" w:rsidRPr="0021397F">
        <w:rPr>
          <w:rFonts w:ascii="Arial" w:hAnsi="Arial" w:cs="Arial"/>
          <w:sz w:val="20"/>
          <w:szCs w:val="20"/>
          <w:lang w:val="bg-BG"/>
        </w:rPr>
        <w:t>.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21397F" w:rsidRPr="0021397F">
        <w:rPr>
          <w:rFonts w:ascii="Arial" w:hAnsi="Arial" w:cs="Arial"/>
          <w:sz w:val="20"/>
          <w:szCs w:val="20"/>
          <w:lang w:val="bg-BG"/>
        </w:rPr>
        <w:t>В</w:t>
      </w:r>
      <w:r w:rsidR="00C20F73"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21397F" w:rsidRPr="0021397F">
        <w:rPr>
          <w:rFonts w:ascii="Arial" w:hAnsi="Arial" w:cs="Arial"/>
          <w:sz w:val="20"/>
          <w:szCs w:val="20"/>
          <w:lang w:val="bg-BG"/>
        </w:rPr>
        <w:t xml:space="preserve">системите на Операторите </w:t>
      </w:r>
      <w:r w:rsidR="00C20F73" w:rsidRPr="0021397F">
        <w:rPr>
          <w:rFonts w:ascii="Arial" w:hAnsi="Arial" w:cs="Arial"/>
          <w:sz w:val="20"/>
          <w:szCs w:val="20"/>
          <w:lang w:val="bg-BG"/>
        </w:rPr>
        <w:t xml:space="preserve">се 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съхранява </w:t>
      </w:r>
      <w:r w:rsidR="00B66AE5" w:rsidRPr="0021397F">
        <w:rPr>
          <w:rFonts w:ascii="Arial" w:hAnsi="Arial" w:cs="Arial"/>
          <w:sz w:val="20"/>
          <w:szCs w:val="20"/>
        </w:rPr>
        <w:t>hash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на </w:t>
      </w:r>
      <w:r w:rsidR="00863A15" w:rsidRPr="0021397F">
        <w:rPr>
          <w:rFonts w:ascii="Arial" w:hAnsi="Arial" w:cs="Arial"/>
          <w:sz w:val="20"/>
          <w:szCs w:val="20"/>
          <w:lang w:val="bg-BG"/>
        </w:rPr>
        <w:t>паролата, но не и паролата в явен вид</w:t>
      </w:r>
      <w:r w:rsidRPr="0021397F">
        <w:rPr>
          <w:rFonts w:ascii="Arial" w:hAnsi="Arial" w:cs="Arial"/>
          <w:sz w:val="20"/>
          <w:szCs w:val="20"/>
          <w:lang w:val="bg-BG"/>
        </w:rPr>
        <w:t>.</w:t>
      </w:r>
    </w:p>
    <w:p w14:paraId="5608729A" w14:textId="4335EAE2" w:rsidR="00CE40AB" w:rsidRPr="0021397F" w:rsidRDefault="00D137BB" w:rsidP="00C20F73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Паролата трябва да съдържа минимум </w:t>
      </w:r>
      <w:r w:rsidR="00304698" w:rsidRPr="0021397F">
        <w:rPr>
          <w:rFonts w:ascii="Arial" w:hAnsi="Arial" w:cs="Arial"/>
          <w:sz w:val="20"/>
          <w:szCs w:val="20"/>
          <w:lang w:val="bg-BG"/>
        </w:rPr>
        <w:t xml:space="preserve">10 </w:t>
      </w:r>
      <w:r w:rsidRPr="0021397F">
        <w:rPr>
          <w:rFonts w:ascii="Arial" w:hAnsi="Arial" w:cs="Arial"/>
          <w:sz w:val="20"/>
          <w:szCs w:val="20"/>
          <w:lang w:val="bg-BG"/>
        </w:rPr>
        <w:t>(</w:t>
      </w:r>
      <w:r w:rsidR="00E534DD" w:rsidRPr="0021397F">
        <w:rPr>
          <w:rFonts w:ascii="Arial" w:hAnsi="Arial" w:cs="Arial"/>
          <w:sz w:val="20"/>
          <w:szCs w:val="20"/>
          <w:lang w:val="bg-BG"/>
        </w:rPr>
        <w:t>д</w:t>
      </w:r>
      <w:r w:rsidRPr="0021397F">
        <w:rPr>
          <w:rFonts w:ascii="Arial" w:hAnsi="Arial" w:cs="Arial"/>
          <w:sz w:val="20"/>
          <w:szCs w:val="20"/>
          <w:lang w:val="bg-BG"/>
        </w:rPr>
        <w:t>есет) символа</w:t>
      </w:r>
      <w:r w:rsidR="00CE40AB" w:rsidRPr="0021397F">
        <w:rPr>
          <w:rFonts w:ascii="Arial" w:hAnsi="Arial" w:cs="Arial"/>
          <w:sz w:val="20"/>
          <w:szCs w:val="20"/>
          <w:lang w:val="bg-BG"/>
        </w:rPr>
        <w:t xml:space="preserve">, от които минимум са 4 букви от латинската азбука и изпълнени </w:t>
      </w:r>
      <w:r w:rsidR="002C2652">
        <w:rPr>
          <w:rFonts w:ascii="Arial" w:hAnsi="Arial" w:cs="Arial"/>
          <w:sz w:val="20"/>
          <w:szCs w:val="20"/>
          <w:lang w:val="bg-BG"/>
        </w:rPr>
        <w:t>следните</w:t>
      </w:r>
      <w:r w:rsidR="00CE40AB" w:rsidRPr="0021397F">
        <w:rPr>
          <w:rFonts w:ascii="Arial" w:hAnsi="Arial" w:cs="Arial"/>
          <w:sz w:val="20"/>
          <w:szCs w:val="20"/>
          <w:lang w:val="bg-BG"/>
        </w:rPr>
        <w:t xml:space="preserve"> правила:</w:t>
      </w:r>
    </w:p>
    <w:p w14:paraId="1D216161" w14:textId="77777777" w:rsidR="00CE40AB" w:rsidRPr="0021397F" w:rsidRDefault="00C20F73" w:rsidP="00C20F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поне</w:t>
      </w:r>
      <w:r w:rsidR="00CE40AB"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Pr="0021397F">
        <w:rPr>
          <w:rFonts w:ascii="Arial" w:hAnsi="Arial" w:cs="Arial"/>
          <w:sz w:val="20"/>
          <w:szCs w:val="20"/>
          <w:lang w:val="bg-BG"/>
        </w:rPr>
        <w:t>една</w:t>
      </w:r>
      <w:r w:rsidR="00CE40AB" w:rsidRPr="0021397F">
        <w:rPr>
          <w:rFonts w:ascii="Arial" w:hAnsi="Arial" w:cs="Arial"/>
          <w:sz w:val="20"/>
          <w:szCs w:val="20"/>
          <w:lang w:val="bg-BG"/>
        </w:rPr>
        <w:t xml:space="preserve"> главна буква</w:t>
      </w:r>
    </w:p>
    <w:p w14:paraId="24A17B24" w14:textId="77777777" w:rsidR="00CE40AB" w:rsidRPr="0021397F" w:rsidRDefault="00C20F73" w:rsidP="00C20F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поне една </w:t>
      </w:r>
      <w:r w:rsidR="00CE40AB" w:rsidRPr="0021397F">
        <w:rPr>
          <w:rFonts w:ascii="Arial" w:hAnsi="Arial" w:cs="Arial"/>
          <w:sz w:val="20"/>
          <w:szCs w:val="20"/>
          <w:lang w:val="bg-BG"/>
        </w:rPr>
        <w:t>малка буква</w:t>
      </w:r>
    </w:p>
    <w:p w14:paraId="61FDD0B2" w14:textId="77777777" w:rsidR="00CE40AB" w:rsidRPr="0021397F" w:rsidRDefault="00C20F73" w:rsidP="00C20F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поне една цифра</w:t>
      </w:r>
    </w:p>
    <w:p w14:paraId="613C147A" w14:textId="77777777" w:rsidR="00CE40AB" w:rsidRPr="0021397F" w:rsidRDefault="00C20F73" w:rsidP="00C20F7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поне един </w:t>
      </w:r>
      <w:r w:rsidR="00CE40AB" w:rsidRPr="0021397F">
        <w:rPr>
          <w:rFonts w:ascii="Arial" w:hAnsi="Arial" w:cs="Arial"/>
          <w:sz w:val="20"/>
          <w:szCs w:val="20"/>
          <w:lang w:val="bg-BG"/>
        </w:rPr>
        <w:t>специален символ</w:t>
      </w:r>
    </w:p>
    <w:p w14:paraId="58EA8807" w14:textId="69E3CE1A" w:rsidR="00EA0F52" w:rsidRPr="0021397F" w:rsidRDefault="0021397F" w:rsidP="00C20F73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Последните</w:t>
      </w:r>
      <w:r w:rsidR="00545DC8" w:rsidRPr="0021397F">
        <w:rPr>
          <w:rFonts w:ascii="Arial" w:hAnsi="Arial" w:cs="Arial"/>
          <w:sz w:val="20"/>
          <w:szCs w:val="20"/>
          <w:lang w:val="bg-BG"/>
        </w:rPr>
        <w:t xml:space="preserve"> 5 пароли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трябва да са уникални</w:t>
      </w:r>
      <w:r w:rsidR="00545DC8" w:rsidRPr="0021397F">
        <w:rPr>
          <w:rFonts w:ascii="Arial" w:hAnsi="Arial" w:cs="Arial"/>
          <w:sz w:val="20"/>
          <w:szCs w:val="20"/>
          <w:lang w:val="bg-BG"/>
        </w:rPr>
        <w:t xml:space="preserve">. Период на валидност на паролата </w:t>
      </w:r>
      <w:r w:rsidR="002C2652">
        <w:rPr>
          <w:rFonts w:ascii="Arial" w:hAnsi="Arial" w:cs="Arial"/>
          <w:sz w:val="20"/>
          <w:szCs w:val="20"/>
          <w:lang w:val="bg-BG"/>
        </w:rPr>
        <w:t xml:space="preserve">– </w:t>
      </w:r>
      <w:r w:rsidR="00545DC8" w:rsidRPr="0021397F">
        <w:rPr>
          <w:rFonts w:ascii="Arial" w:hAnsi="Arial" w:cs="Arial"/>
          <w:sz w:val="20"/>
          <w:szCs w:val="20"/>
          <w:lang w:val="bg-BG"/>
        </w:rPr>
        <w:t>не по-голяма от 180 дена.</w:t>
      </w:r>
      <w:r w:rsidR="00397A4E">
        <w:rPr>
          <w:rFonts w:ascii="Arial" w:hAnsi="Arial" w:cs="Arial"/>
          <w:sz w:val="20"/>
          <w:szCs w:val="20"/>
          <w:lang w:val="bg-BG"/>
        </w:rPr>
        <w:t xml:space="preserve"> При получаване на инициализираща парола, </w:t>
      </w:r>
      <w:r w:rsidR="002C2652">
        <w:rPr>
          <w:rFonts w:ascii="Arial" w:hAnsi="Arial" w:cs="Arial"/>
          <w:sz w:val="20"/>
          <w:szCs w:val="20"/>
          <w:lang w:val="bg-BG"/>
        </w:rPr>
        <w:t>потребителят</w:t>
      </w:r>
      <w:r w:rsidR="00397A4E">
        <w:rPr>
          <w:rFonts w:ascii="Arial" w:hAnsi="Arial" w:cs="Arial"/>
          <w:sz w:val="20"/>
          <w:szCs w:val="20"/>
          <w:lang w:val="bg-BG"/>
        </w:rPr>
        <w:t xml:space="preserve"> е длъжен да я смени, преди да ползва системата.</w:t>
      </w:r>
    </w:p>
    <w:p w14:paraId="38714A1D" w14:textId="04B29EE3" w:rsidR="00EA0F52" w:rsidRPr="0021397F" w:rsidRDefault="00D137BB" w:rsidP="00EA0F52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Паролата </w:t>
      </w:r>
      <w:r w:rsidR="00915FB9" w:rsidRPr="0021397F">
        <w:rPr>
          <w:rFonts w:ascii="Arial" w:hAnsi="Arial" w:cs="Arial"/>
          <w:sz w:val="20"/>
          <w:szCs w:val="20"/>
          <w:lang w:val="bg-BG"/>
        </w:rPr>
        <w:t xml:space="preserve">на един участник не 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трябва да се </w:t>
      </w:r>
      <w:r w:rsidR="00915FB9" w:rsidRPr="0021397F">
        <w:rPr>
          <w:rFonts w:ascii="Arial" w:hAnsi="Arial" w:cs="Arial"/>
          <w:sz w:val="20"/>
          <w:szCs w:val="20"/>
          <w:lang w:val="bg-BG"/>
        </w:rPr>
        <w:t>споделя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="00915FB9" w:rsidRPr="0021397F">
        <w:rPr>
          <w:rFonts w:ascii="Arial" w:hAnsi="Arial" w:cs="Arial"/>
          <w:sz w:val="20"/>
          <w:szCs w:val="20"/>
          <w:lang w:val="bg-BG"/>
        </w:rPr>
        <w:t>с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останалите ДЕЕ/КБГ/Оператори, като при съмнения за </w:t>
      </w:r>
      <w:r w:rsidR="00EA0F52" w:rsidRPr="0021397F">
        <w:rPr>
          <w:rFonts w:ascii="Arial" w:hAnsi="Arial" w:cs="Arial"/>
          <w:sz w:val="20"/>
          <w:szCs w:val="20"/>
          <w:lang w:val="bg-BG"/>
        </w:rPr>
        <w:t>компрометирането й, незабавно трябва да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бъде </w:t>
      </w:r>
      <w:r w:rsidR="0072258A" w:rsidRPr="0021397F">
        <w:rPr>
          <w:rFonts w:ascii="Arial" w:hAnsi="Arial" w:cs="Arial"/>
          <w:sz w:val="20"/>
          <w:szCs w:val="20"/>
          <w:lang w:val="bg-BG"/>
        </w:rPr>
        <w:t xml:space="preserve">променена 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от съответният </w:t>
      </w:r>
      <w:r w:rsidR="0072258A" w:rsidRPr="0021397F">
        <w:rPr>
          <w:rFonts w:ascii="Arial" w:hAnsi="Arial" w:cs="Arial"/>
          <w:sz w:val="20"/>
          <w:szCs w:val="20"/>
          <w:lang w:val="bg-BG"/>
        </w:rPr>
        <w:t>Потребител</w:t>
      </w:r>
      <w:r w:rsidR="00EA0F52" w:rsidRPr="0021397F">
        <w:rPr>
          <w:rFonts w:ascii="Arial" w:hAnsi="Arial" w:cs="Arial"/>
          <w:sz w:val="20"/>
          <w:szCs w:val="20"/>
          <w:lang w:val="bg-BG"/>
        </w:rPr>
        <w:t xml:space="preserve"> в съответната система</w:t>
      </w:r>
      <w:r w:rsidRPr="0021397F">
        <w:rPr>
          <w:rFonts w:ascii="Arial" w:hAnsi="Arial" w:cs="Arial"/>
          <w:sz w:val="20"/>
          <w:szCs w:val="20"/>
          <w:lang w:val="bg-BG"/>
        </w:rPr>
        <w:t>.</w:t>
      </w:r>
      <w:r w:rsidR="00EA0F52" w:rsidRPr="0021397F">
        <w:rPr>
          <w:rFonts w:ascii="Arial" w:hAnsi="Arial" w:cs="Arial"/>
          <w:sz w:val="20"/>
          <w:szCs w:val="20"/>
          <w:lang w:val="bg-BG"/>
        </w:rPr>
        <w:t xml:space="preserve"> Всеки един участник на пазара трябва да поддържа различна парола за достъп до различните системи за обмен на данни.</w:t>
      </w:r>
    </w:p>
    <w:p w14:paraId="6C6877F4" w14:textId="4040463F" w:rsidR="00E20DE3" w:rsidRPr="00786944" w:rsidRDefault="00D137BB" w:rsidP="00786944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При реализациите на web сервизите се използва</w:t>
      </w:r>
      <w:r w:rsidR="0021397F" w:rsidRPr="0021397F">
        <w:rPr>
          <w:rFonts w:ascii="Arial" w:hAnsi="Arial" w:cs="Arial"/>
          <w:sz w:val="20"/>
          <w:szCs w:val="20"/>
          <w:lang w:val="bg-BG"/>
        </w:rPr>
        <w:t>т</w:t>
      </w:r>
      <w:r w:rsidR="0096746F" w:rsidRPr="0021397F">
        <w:rPr>
          <w:rFonts w:ascii="Arial" w:hAnsi="Arial" w:cs="Arial"/>
          <w:sz w:val="20"/>
          <w:szCs w:val="20"/>
          <w:lang w:val="bg-BG"/>
        </w:rPr>
        <w:t xml:space="preserve"> 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само </w:t>
      </w:r>
      <w:r w:rsidR="0096746F" w:rsidRPr="0021397F">
        <w:rPr>
          <w:rFonts w:ascii="Arial" w:hAnsi="Arial" w:cs="Arial"/>
          <w:sz w:val="20"/>
          <w:szCs w:val="20"/>
          <w:lang w:val="bg-BG"/>
        </w:rPr>
        <w:t xml:space="preserve">POST </w:t>
      </w:r>
      <w:r w:rsidRPr="0021397F">
        <w:rPr>
          <w:rFonts w:ascii="Arial" w:hAnsi="Arial" w:cs="Arial"/>
          <w:sz w:val="20"/>
          <w:szCs w:val="20"/>
          <w:lang w:val="bg-BG"/>
        </w:rPr>
        <w:t>метод</w:t>
      </w:r>
      <w:r w:rsidR="0021397F" w:rsidRPr="0021397F">
        <w:rPr>
          <w:rFonts w:ascii="Arial" w:hAnsi="Arial" w:cs="Arial"/>
          <w:sz w:val="20"/>
          <w:szCs w:val="20"/>
          <w:lang w:val="bg-BG"/>
        </w:rPr>
        <w:t>и</w:t>
      </w:r>
      <w:r w:rsidR="0096746F" w:rsidRPr="0021397F">
        <w:rPr>
          <w:rFonts w:ascii="Arial" w:hAnsi="Arial" w:cs="Arial"/>
          <w:sz w:val="20"/>
          <w:szCs w:val="20"/>
          <w:lang w:val="bg-BG"/>
        </w:rPr>
        <w:t xml:space="preserve"> за предаване на данни, 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RFC 7231, Accept-Charset UTF-8, </w:t>
      </w:r>
      <w:r w:rsidRPr="00786944">
        <w:rPr>
          <w:rFonts w:ascii="Arial" w:hAnsi="Arial" w:cs="Arial"/>
          <w:sz w:val="20"/>
          <w:szCs w:val="20"/>
        </w:rPr>
        <w:t>Accept-Encoding: deflate, gzip, Accept-Language bg-BG</w:t>
      </w:r>
      <w:r w:rsidRPr="0021397F">
        <w:rPr>
          <w:rFonts w:ascii="Arial" w:hAnsi="Arial" w:cs="Arial"/>
          <w:sz w:val="20"/>
          <w:szCs w:val="20"/>
          <w:lang w:val="bg-BG"/>
        </w:rPr>
        <w:t>.</w:t>
      </w:r>
      <w:r w:rsidR="00786944">
        <w:rPr>
          <w:rFonts w:ascii="Arial" w:hAnsi="Arial" w:cs="Arial"/>
          <w:sz w:val="20"/>
          <w:szCs w:val="20"/>
        </w:rPr>
        <w:t xml:space="preserve"> </w:t>
      </w:r>
      <w:r w:rsidR="00786944">
        <w:rPr>
          <w:rFonts w:ascii="Arial" w:hAnsi="Arial" w:cs="Arial"/>
          <w:sz w:val="20"/>
          <w:szCs w:val="20"/>
          <w:lang w:val="bg-BG"/>
        </w:rPr>
        <w:t xml:space="preserve">Предават се само </w:t>
      </w:r>
      <w:r w:rsidR="00786944">
        <w:rPr>
          <w:rFonts w:ascii="Arial" w:hAnsi="Arial" w:cs="Arial"/>
          <w:sz w:val="20"/>
          <w:szCs w:val="20"/>
        </w:rPr>
        <w:t xml:space="preserve">XML </w:t>
      </w:r>
      <w:r w:rsidR="00786944">
        <w:rPr>
          <w:rFonts w:ascii="Arial" w:hAnsi="Arial" w:cs="Arial"/>
          <w:sz w:val="20"/>
          <w:szCs w:val="20"/>
          <w:lang w:val="bg-BG"/>
        </w:rPr>
        <w:t>структури.</w:t>
      </w:r>
    </w:p>
    <w:p w14:paraId="7ECEC6AB" w14:textId="6E0C24A2" w:rsidR="00E20DE3" w:rsidRPr="0021397F" w:rsidRDefault="00D137BB" w:rsidP="00D95E48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Всяко ОРМ/НПО следва да предостави входно/изходна точка за комуникация (URL). Обработват се </w:t>
      </w:r>
      <w:r w:rsidR="00986B7C">
        <w:rPr>
          <w:rFonts w:ascii="Arial" w:hAnsi="Arial" w:cs="Arial"/>
          <w:sz w:val="20"/>
          <w:szCs w:val="20"/>
          <w:lang w:val="bg-BG"/>
        </w:rPr>
        <w:t>4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(</w:t>
      </w:r>
      <w:r w:rsidR="00986B7C">
        <w:rPr>
          <w:rFonts w:ascii="Arial" w:hAnsi="Arial" w:cs="Arial"/>
          <w:sz w:val="20"/>
          <w:szCs w:val="20"/>
          <w:lang w:val="bg-BG"/>
        </w:rPr>
        <w:t>четири</w:t>
      </w:r>
      <w:r w:rsidRPr="0021397F">
        <w:rPr>
          <w:rFonts w:ascii="Arial" w:hAnsi="Arial" w:cs="Arial"/>
          <w:sz w:val="20"/>
          <w:szCs w:val="20"/>
          <w:lang w:val="bg-BG"/>
        </w:rPr>
        <w:t>) вида заявки, предназначени за осигуряване на функционалност, както следва:</w:t>
      </w:r>
    </w:p>
    <w:p w14:paraId="3A1A9B97" w14:textId="60DFD87A" w:rsidR="00986B7C" w:rsidRDefault="00986B7C" w:rsidP="00041D3D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Заявка за </w:t>
      </w:r>
      <w:r w:rsidRPr="0021397F">
        <w:rPr>
          <w:rFonts w:ascii="Arial" w:hAnsi="Arial" w:cs="Arial"/>
          <w:sz w:val="20"/>
          <w:szCs w:val="20"/>
          <w:lang w:val="bg-BG"/>
        </w:rPr>
        <w:t>“</w:t>
      </w:r>
      <w:r>
        <w:rPr>
          <w:rFonts w:ascii="Arial" w:hAnsi="Arial" w:cs="Arial"/>
          <w:sz w:val="20"/>
          <w:szCs w:val="20"/>
        </w:rPr>
        <w:t>change password</w:t>
      </w:r>
      <w:r>
        <w:rPr>
          <w:rFonts w:ascii="Arial" w:hAnsi="Arial" w:cs="Arial"/>
          <w:sz w:val="20"/>
          <w:szCs w:val="20"/>
          <w:lang w:val="bg-BG"/>
        </w:rPr>
        <w:t xml:space="preserve">“ </w:t>
      </w:r>
      <w:r>
        <w:rPr>
          <w:rFonts w:ascii="Arial" w:hAnsi="Arial" w:cs="Arial"/>
          <w:sz w:val="20"/>
          <w:szCs w:val="20"/>
        </w:rPr>
        <w:t>(POST)</w:t>
      </w:r>
      <w:r w:rsidR="00CF3F77">
        <w:rPr>
          <w:rFonts w:ascii="Arial" w:hAnsi="Arial" w:cs="Arial"/>
          <w:sz w:val="20"/>
          <w:szCs w:val="20"/>
          <w:lang w:val="bg-BG"/>
        </w:rPr>
        <w:t>, с входен параметър</w:t>
      </w:r>
      <w:r w:rsidR="00FD7240">
        <w:rPr>
          <w:rFonts w:ascii="Arial" w:hAnsi="Arial" w:cs="Arial"/>
          <w:sz w:val="20"/>
          <w:szCs w:val="20"/>
          <w:lang w:val="bg-BG"/>
        </w:rPr>
        <w:t xml:space="preserve">: нова парола. Релативен </w:t>
      </w:r>
      <w:r w:rsidR="00FD7240">
        <w:rPr>
          <w:rFonts w:ascii="Arial" w:hAnsi="Arial" w:cs="Arial"/>
          <w:sz w:val="20"/>
          <w:szCs w:val="20"/>
        </w:rPr>
        <w:t xml:space="preserve">URL </w:t>
      </w:r>
      <w:r w:rsidR="00FD7240">
        <w:rPr>
          <w:rFonts w:ascii="Arial" w:hAnsi="Arial" w:cs="Arial"/>
          <w:sz w:val="20"/>
          <w:szCs w:val="20"/>
          <w:lang w:val="bg-BG"/>
        </w:rPr>
        <w:t>/</w:t>
      </w:r>
      <w:r w:rsidR="00FD7240">
        <w:rPr>
          <w:rFonts w:ascii="Arial" w:hAnsi="Arial" w:cs="Arial"/>
          <w:sz w:val="20"/>
          <w:szCs w:val="20"/>
        </w:rPr>
        <w:t xml:space="preserve">passwd/ </w:t>
      </w:r>
      <w:r w:rsidR="00FD7240">
        <w:rPr>
          <w:rFonts w:ascii="Arial" w:hAnsi="Arial" w:cs="Arial"/>
          <w:sz w:val="20"/>
          <w:szCs w:val="20"/>
          <w:lang w:val="bg-BG"/>
        </w:rPr>
        <w:t>и параметър:</w:t>
      </w:r>
    </w:p>
    <w:p w14:paraId="084D91CE" w14:textId="43492E1B" w:rsidR="00FD7240" w:rsidRDefault="00FD7240" w:rsidP="00FD7240">
      <w:pPr>
        <w:pStyle w:val="ListParagraph"/>
        <w:ind w:left="2160"/>
        <w:jc w:val="both"/>
        <w:rPr>
          <w:rFonts w:ascii="Arial" w:hAnsi="Arial" w:cs="Arial"/>
          <w:sz w:val="20"/>
          <w:szCs w:val="20"/>
          <w:lang w:val="bg-BG"/>
        </w:rPr>
      </w:pPr>
      <w:r w:rsidRPr="00FD7240">
        <w:rPr>
          <w:rFonts w:ascii="Arial" w:hAnsi="Arial" w:cs="Arial"/>
          <w:b/>
          <w:sz w:val="20"/>
          <w:szCs w:val="20"/>
        </w:rPr>
        <w:t>newpw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bg-BG"/>
        </w:rPr>
        <w:t>нова парола (задължително поле)</w:t>
      </w:r>
    </w:p>
    <w:p w14:paraId="1937A457" w14:textId="77777777" w:rsidR="00FD7240" w:rsidRDefault="00FD7240" w:rsidP="00FD7240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7F15A081" w14:textId="35A86BAD" w:rsidR="00FD7240" w:rsidRPr="00FD7240" w:rsidRDefault="00FD7240" w:rsidP="00FD7240">
      <w:pPr>
        <w:jc w:val="both"/>
        <w:rPr>
          <w:rFonts w:ascii="Arial" w:hAnsi="Arial" w:cs="Arial"/>
          <w:i/>
          <w:sz w:val="20"/>
          <w:szCs w:val="20"/>
          <w:lang w:val="bg-BG"/>
        </w:rPr>
      </w:pPr>
      <w:r w:rsidRPr="00FD7240">
        <w:rPr>
          <w:rFonts w:ascii="Arial" w:hAnsi="Arial" w:cs="Arial"/>
          <w:i/>
          <w:sz w:val="20"/>
          <w:szCs w:val="20"/>
          <w:lang w:val="bg-BG"/>
        </w:rPr>
        <w:t>Примерен начин за смяна на парола:</w:t>
      </w:r>
    </w:p>
    <w:p w14:paraId="6A1AE6FB" w14:textId="25628BCA" w:rsidR="00FD7240" w:rsidRPr="00FD7240" w:rsidRDefault="00FD7240" w:rsidP="00FD7240">
      <w:pPr>
        <w:rPr>
          <w:rFonts w:ascii="Arial" w:hAnsi="Arial" w:cs="Arial"/>
          <w:sz w:val="20"/>
          <w:szCs w:val="20"/>
        </w:rPr>
      </w:pPr>
      <w:r w:rsidRPr="00FD7240">
        <w:rPr>
          <w:rFonts w:ascii="Arial" w:hAnsi="Arial" w:cs="Arial"/>
          <w:sz w:val="20"/>
          <w:szCs w:val="20"/>
          <w:lang w:val="bg-BG"/>
        </w:rPr>
        <w:t xml:space="preserve">shell&gt;curl </w:t>
      </w:r>
      <w:r w:rsidRPr="00FD7240">
        <w:rPr>
          <w:rFonts w:ascii="Arial" w:hAnsi="Arial" w:cs="Arial"/>
          <w:sz w:val="20"/>
          <w:szCs w:val="20"/>
        </w:rPr>
        <w:t xml:space="preserve">--cert </w:t>
      </w:r>
      <w:r w:rsidRPr="00FD7240">
        <w:rPr>
          <w:rFonts w:ascii="Arial" w:hAnsi="Arial" w:cs="Arial"/>
          <w:i/>
          <w:sz w:val="20"/>
          <w:szCs w:val="20"/>
        </w:rPr>
        <w:t>public-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certificate.pem </w:t>
      </w:r>
      <w:r w:rsidRPr="00FD7240">
        <w:rPr>
          <w:rFonts w:ascii="Arial" w:hAnsi="Arial" w:cs="Arial"/>
          <w:sz w:val="20"/>
          <w:szCs w:val="20"/>
        </w:rPr>
        <w:t xml:space="preserve">--key 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private-key.pem </w:t>
      </w:r>
      <w:r w:rsidRPr="00FD7240">
        <w:rPr>
          <w:rFonts w:ascii="Arial" w:hAnsi="Arial" w:cs="Arial"/>
          <w:sz w:val="20"/>
          <w:szCs w:val="20"/>
        </w:rPr>
        <w:t>-u EIC-User-Name:</w:t>
      </w:r>
      <w:r>
        <w:rPr>
          <w:rFonts w:ascii="Arial" w:hAnsi="Arial" w:cs="Arial"/>
          <w:sz w:val="20"/>
          <w:szCs w:val="20"/>
        </w:rPr>
        <w:t>Initial123!@#Password</w:t>
      </w:r>
      <w:r w:rsidRPr="00FD7240">
        <w:rPr>
          <w:rFonts w:ascii="Arial" w:hAnsi="Arial" w:cs="Arial"/>
          <w:sz w:val="20"/>
          <w:szCs w:val="20"/>
        </w:rPr>
        <w:t xml:space="preserve"> 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-X POST -F </w:t>
      </w:r>
      <w:r>
        <w:rPr>
          <w:rFonts w:ascii="Arial" w:hAnsi="Arial" w:cs="Arial"/>
          <w:sz w:val="20"/>
          <w:szCs w:val="20"/>
        </w:rPr>
        <w:t>newpw</w:t>
      </w:r>
      <w:r w:rsidRPr="00FD7240">
        <w:rPr>
          <w:rFonts w:ascii="Arial" w:hAnsi="Arial" w:cs="Arial"/>
          <w:sz w:val="20"/>
          <w:szCs w:val="20"/>
          <w:lang w:val="bg-BG"/>
        </w:rPr>
        <w:t>=’</w:t>
      </w:r>
      <w:r>
        <w:rPr>
          <w:rFonts w:ascii="Arial" w:hAnsi="Arial" w:cs="Arial"/>
          <w:sz w:val="20"/>
          <w:szCs w:val="20"/>
        </w:rPr>
        <w:t>Pas$W0rd1234</w:t>
      </w:r>
      <w:r w:rsidRPr="00FD7240">
        <w:rPr>
          <w:rFonts w:ascii="Arial" w:hAnsi="Arial" w:cs="Arial"/>
          <w:sz w:val="20"/>
          <w:szCs w:val="20"/>
          <w:lang w:val="bg-BG"/>
        </w:rPr>
        <w:t>’ https://web.server.domain/</w:t>
      </w:r>
      <w:r>
        <w:rPr>
          <w:rFonts w:ascii="Arial" w:hAnsi="Arial" w:cs="Arial"/>
          <w:sz w:val="20"/>
          <w:szCs w:val="20"/>
        </w:rPr>
        <w:t>passwd</w:t>
      </w:r>
      <w:r w:rsidR="00DD151B">
        <w:rPr>
          <w:rFonts w:ascii="Arial" w:hAnsi="Arial" w:cs="Arial"/>
          <w:sz w:val="20"/>
          <w:szCs w:val="20"/>
        </w:rPr>
        <w:t>/</w:t>
      </w:r>
    </w:p>
    <w:p w14:paraId="3C083906" w14:textId="228069EE" w:rsidR="00FD7240" w:rsidRDefault="00FD7240" w:rsidP="00FD7240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336CA5A1" w14:textId="77777777" w:rsidR="00FD7240" w:rsidRPr="00FD7240" w:rsidRDefault="00FD7240" w:rsidP="00FD7240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79179239" w14:textId="6C48B726" w:rsidR="00041D3D" w:rsidRDefault="00D137BB" w:rsidP="00041D3D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Заявка за “</w:t>
      </w:r>
      <w:r w:rsidRPr="00786944">
        <w:rPr>
          <w:rFonts w:ascii="Arial" w:hAnsi="Arial" w:cs="Arial"/>
          <w:sz w:val="20"/>
          <w:szCs w:val="20"/>
        </w:rPr>
        <w:t>upload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” (POST) на XML структура от страна на ДЕЕ или КБГ, с </w:t>
      </w:r>
      <w:r w:rsidR="00FD7240">
        <w:rPr>
          <w:rFonts w:ascii="Arial" w:hAnsi="Arial" w:cs="Arial"/>
          <w:sz w:val="20"/>
          <w:szCs w:val="20"/>
          <w:lang w:val="bg-BG"/>
        </w:rPr>
        <w:t>входен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параметри: XML съдържание</w:t>
      </w:r>
      <w:r w:rsidR="008E6DB2" w:rsidRPr="0021397F">
        <w:rPr>
          <w:rFonts w:ascii="Arial" w:hAnsi="Arial" w:cs="Arial"/>
          <w:sz w:val="20"/>
          <w:szCs w:val="20"/>
          <w:lang w:val="bg-BG"/>
        </w:rPr>
        <w:t xml:space="preserve">. Релативен URL /upload/ и </w:t>
      </w:r>
      <w:r w:rsidR="0021397F" w:rsidRPr="0021397F">
        <w:rPr>
          <w:rFonts w:ascii="Arial" w:hAnsi="Arial" w:cs="Arial"/>
          <w:sz w:val="20"/>
          <w:szCs w:val="20"/>
          <w:lang w:val="bg-BG"/>
        </w:rPr>
        <w:t>параметър</w:t>
      </w:r>
    </w:p>
    <w:p w14:paraId="2DB19FE1" w14:textId="4C126773" w:rsidR="00E20DE3" w:rsidRPr="00041D3D" w:rsidRDefault="00D137BB" w:rsidP="00041D3D">
      <w:pPr>
        <w:pStyle w:val="ListParagraph"/>
        <w:ind w:left="2160"/>
        <w:jc w:val="both"/>
        <w:rPr>
          <w:rFonts w:ascii="Arial" w:hAnsi="Arial" w:cs="Arial"/>
          <w:sz w:val="20"/>
          <w:szCs w:val="20"/>
          <w:lang w:val="bg-BG"/>
        </w:rPr>
      </w:pPr>
      <w:r w:rsidRPr="00041D3D">
        <w:rPr>
          <w:rFonts w:ascii="Arial" w:hAnsi="Arial" w:cs="Arial"/>
          <w:b/>
          <w:sz w:val="20"/>
          <w:szCs w:val="20"/>
          <w:lang w:val="bg-BG"/>
        </w:rPr>
        <w:t>xml</w:t>
      </w:r>
      <w:r w:rsidRPr="00041D3D">
        <w:rPr>
          <w:rFonts w:ascii="Arial" w:hAnsi="Arial" w:cs="Arial"/>
          <w:sz w:val="20"/>
          <w:szCs w:val="20"/>
          <w:lang w:val="bg-BG"/>
        </w:rPr>
        <w:t>: съдържание на XML (задължително поле)</w:t>
      </w:r>
    </w:p>
    <w:p w14:paraId="124F4273" w14:textId="77777777" w:rsidR="00E20DE3" w:rsidRPr="0021397F" w:rsidRDefault="00E20DE3" w:rsidP="00D95E48">
      <w:pPr>
        <w:pStyle w:val="ListParagraph"/>
        <w:ind w:left="2160"/>
        <w:rPr>
          <w:rFonts w:ascii="Arial" w:hAnsi="Arial" w:cs="Arial"/>
          <w:sz w:val="20"/>
          <w:szCs w:val="20"/>
          <w:lang w:val="bg-BG"/>
        </w:rPr>
      </w:pPr>
    </w:p>
    <w:p w14:paraId="05B4E2BD" w14:textId="620F017B" w:rsidR="00E20DE3" w:rsidRPr="00FD7240" w:rsidRDefault="00D137BB" w:rsidP="00FD7240">
      <w:pPr>
        <w:rPr>
          <w:rFonts w:ascii="Arial" w:hAnsi="Arial" w:cs="Arial"/>
          <w:i/>
          <w:sz w:val="20"/>
          <w:szCs w:val="20"/>
          <w:lang w:val="bg-BG"/>
        </w:rPr>
      </w:pPr>
      <w:r w:rsidRPr="00FD7240">
        <w:rPr>
          <w:rFonts w:ascii="Arial" w:hAnsi="Arial" w:cs="Arial"/>
          <w:i/>
          <w:sz w:val="20"/>
          <w:szCs w:val="20"/>
          <w:lang w:val="bg-BG"/>
        </w:rPr>
        <w:t>Примерен начин за upload на XML документ:</w:t>
      </w:r>
    </w:p>
    <w:p w14:paraId="076B1F8A" w14:textId="49F1CD92" w:rsidR="00E20DE3" w:rsidRPr="00DD151B" w:rsidRDefault="00D137BB" w:rsidP="00FD7240">
      <w:pPr>
        <w:rPr>
          <w:rFonts w:ascii="Arial" w:hAnsi="Arial" w:cs="Arial"/>
          <w:sz w:val="20"/>
          <w:szCs w:val="20"/>
        </w:rPr>
      </w:pPr>
      <w:r w:rsidRPr="00FD7240">
        <w:rPr>
          <w:rFonts w:ascii="Arial" w:hAnsi="Arial" w:cs="Arial"/>
          <w:sz w:val="20"/>
          <w:szCs w:val="20"/>
          <w:lang w:val="bg-BG"/>
        </w:rPr>
        <w:t xml:space="preserve">shell&gt;curl </w:t>
      </w:r>
      <w:r w:rsidR="00B50548" w:rsidRPr="00FD7240">
        <w:rPr>
          <w:rFonts w:ascii="Arial" w:hAnsi="Arial" w:cs="Arial"/>
          <w:sz w:val="20"/>
          <w:szCs w:val="20"/>
        </w:rPr>
        <w:t xml:space="preserve">--cert </w:t>
      </w:r>
      <w:r w:rsidR="00B50548" w:rsidRPr="00FD7240">
        <w:rPr>
          <w:rFonts w:ascii="Arial" w:hAnsi="Arial" w:cs="Arial"/>
          <w:i/>
          <w:sz w:val="20"/>
          <w:szCs w:val="20"/>
        </w:rPr>
        <w:t>public-</w:t>
      </w:r>
      <w:r w:rsidR="00B50548" w:rsidRPr="00FD7240">
        <w:rPr>
          <w:rFonts w:ascii="Arial" w:hAnsi="Arial" w:cs="Arial"/>
          <w:sz w:val="20"/>
          <w:szCs w:val="20"/>
          <w:lang w:val="bg-BG"/>
        </w:rPr>
        <w:t xml:space="preserve">certificate.pem </w:t>
      </w:r>
      <w:r w:rsidR="00B50548" w:rsidRPr="00FD7240">
        <w:rPr>
          <w:rFonts w:ascii="Arial" w:hAnsi="Arial" w:cs="Arial"/>
          <w:sz w:val="20"/>
          <w:szCs w:val="20"/>
        </w:rPr>
        <w:t xml:space="preserve">--key </w:t>
      </w:r>
      <w:r w:rsidR="00B50548" w:rsidRPr="00FD7240">
        <w:rPr>
          <w:rFonts w:ascii="Arial" w:hAnsi="Arial" w:cs="Arial"/>
          <w:sz w:val="20"/>
          <w:szCs w:val="20"/>
          <w:lang w:val="bg-BG"/>
        </w:rPr>
        <w:t xml:space="preserve">private-key.pem </w:t>
      </w:r>
      <w:r w:rsidR="0021397F" w:rsidRPr="00FD7240">
        <w:rPr>
          <w:rFonts w:ascii="Arial" w:hAnsi="Arial" w:cs="Arial"/>
          <w:sz w:val="20"/>
          <w:szCs w:val="20"/>
        </w:rPr>
        <w:t xml:space="preserve">-u EIC-User-Name:Pas$W0rd1234 </w:t>
      </w:r>
      <w:r w:rsidRPr="00FD7240">
        <w:rPr>
          <w:rFonts w:ascii="Arial" w:hAnsi="Arial" w:cs="Arial"/>
          <w:sz w:val="20"/>
          <w:szCs w:val="20"/>
          <w:lang w:val="bg-BG"/>
        </w:rPr>
        <w:t>-X POST -F xml=’@</w:t>
      </w:r>
      <w:r w:rsidR="0021397F" w:rsidRPr="00FD7240">
        <w:rPr>
          <w:rFonts w:ascii="Arial" w:hAnsi="Arial" w:cs="Arial"/>
          <w:sz w:val="20"/>
          <w:szCs w:val="20"/>
        </w:rPr>
        <w:t>xml</w:t>
      </w:r>
      <w:r w:rsidRPr="00FD7240">
        <w:rPr>
          <w:rFonts w:ascii="Arial" w:hAnsi="Arial" w:cs="Arial"/>
          <w:sz w:val="20"/>
          <w:szCs w:val="20"/>
          <w:lang w:val="bg-BG"/>
        </w:rPr>
        <w:t>2upload.xml’ https://web.server.domain/upload</w:t>
      </w:r>
      <w:r w:rsidR="00DD151B">
        <w:rPr>
          <w:rFonts w:ascii="Arial" w:hAnsi="Arial" w:cs="Arial"/>
          <w:sz w:val="20"/>
          <w:szCs w:val="20"/>
        </w:rPr>
        <w:t>/</w:t>
      </w:r>
    </w:p>
    <w:p w14:paraId="33A5B16C" w14:textId="77777777" w:rsidR="00E20DE3" w:rsidRPr="00FD7240" w:rsidRDefault="00D137BB" w:rsidP="00FD7240">
      <w:pPr>
        <w:rPr>
          <w:rFonts w:ascii="Arial" w:hAnsi="Arial" w:cs="Arial"/>
          <w:sz w:val="20"/>
          <w:szCs w:val="20"/>
          <w:lang w:val="bg-BG"/>
        </w:rPr>
      </w:pPr>
      <w:r w:rsidRPr="00FD7240">
        <w:rPr>
          <w:rFonts w:ascii="Arial" w:hAnsi="Arial" w:cs="Arial"/>
          <w:sz w:val="20"/>
          <w:szCs w:val="20"/>
          <w:lang w:val="bg-BG"/>
        </w:rPr>
        <w:t>или</w:t>
      </w:r>
    </w:p>
    <w:p w14:paraId="32D6B2AA" w14:textId="5C683154" w:rsidR="00E20DE3" w:rsidRPr="00DD151B" w:rsidRDefault="00D137BB" w:rsidP="00FD7240">
      <w:pPr>
        <w:rPr>
          <w:rFonts w:ascii="Arial" w:hAnsi="Arial" w:cs="Arial"/>
          <w:sz w:val="20"/>
          <w:szCs w:val="20"/>
        </w:rPr>
      </w:pPr>
      <w:r w:rsidRPr="00FD7240">
        <w:rPr>
          <w:rFonts w:ascii="Arial" w:hAnsi="Arial" w:cs="Arial"/>
          <w:sz w:val="20"/>
          <w:szCs w:val="20"/>
          <w:lang w:val="bg-BG"/>
        </w:rPr>
        <w:t xml:space="preserve">shell&gt;curl </w:t>
      </w:r>
      <w:r w:rsidR="00B50548" w:rsidRPr="00FD7240">
        <w:rPr>
          <w:rFonts w:ascii="Arial" w:hAnsi="Arial" w:cs="Arial"/>
          <w:sz w:val="20"/>
          <w:szCs w:val="20"/>
        </w:rPr>
        <w:t xml:space="preserve">--cert </w:t>
      </w:r>
      <w:r w:rsidR="00B50548" w:rsidRPr="00FD7240">
        <w:rPr>
          <w:rFonts w:ascii="Arial" w:hAnsi="Arial" w:cs="Arial"/>
          <w:i/>
          <w:sz w:val="20"/>
          <w:szCs w:val="20"/>
        </w:rPr>
        <w:t>public-</w:t>
      </w:r>
      <w:r w:rsidR="00B50548" w:rsidRPr="00FD7240">
        <w:rPr>
          <w:rFonts w:ascii="Arial" w:hAnsi="Arial" w:cs="Arial"/>
          <w:sz w:val="20"/>
          <w:szCs w:val="20"/>
          <w:lang w:val="bg-BG"/>
        </w:rPr>
        <w:t xml:space="preserve">certificate.pem </w:t>
      </w:r>
      <w:r w:rsidR="00B50548" w:rsidRPr="00FD7240">
        <w:rPr>
          <w:rFonts w:ascii="Arial" w:hAnsi="Arial" w:cs="Arial"/>
          <w:sz w:val="20"/>
          <w:szCs w:val="20"/>
        </w:rPr>
        <w:t xml:space="preserve">--key </w:t>
      </w:r>
      <w:r w:rsidR="00B50548" w:rsidRPr="00FD7240">
        <w:rPr>
          <w:rFonts w:ascii="Arial" w:hAnsi="Arial" w:cs="Arial"/>
          <w:sz w:val="20"/>
          <w:szCs w:val="20"/>
          <w:lang w:val="bg-BG"/>
        </w:rPr>
        <w:t xml:space="preserve">private-key.pem </w:t>
      </w:r>
      <w:r w:rsidR="0021397F" w:rsidRPr="00FD7240">
        <w:rPr>
          <w:rFonts w:ascii="Arial" w:hAnsi="Arial" w:cs="Arial"/>
          <w:sz w:val="20"/>
          <w:szCs w:val="20"/>
        </w:rPr>
        <w:t xml:space="preserve">-u EIC-User-Name:Pas$W0rd1234 </w:t>
      </w:r>
      <w:r w:rsidRPr="00FD7240">
        <w:rPr>
          <w:rFonts w:ascii="Arial" w:hAnsi="Arial" w:cs="Arial"/>
          <w:sz w:val="20"/>
          <w:szCs w:val="20"/>
          <w:lang w:val="bg-BG"/>
        </w:rPr>
        <w:t>-X POST -F xml='&lt;xml&gt;content&lt;/xml&gt;'</w:t>
      </w:r>
      <w:r w:rsidR="0021397F" w:rsidRPr="00FD7240">
        <w:rPr>
          <w:rFonts w:ascii="Arial" w:hAnsi="Arial" w:cs="Arial"/>
          <w:sz w:val="20"/>
          <w:szCs w:val="20"/>
        </w:rPr>
        <w:t xml:space="preserve"> </w:t>
      </w:r>
      <w:r w:rsidRPr="00FD7240">
        <w:rPr>
          <w:rFonts w:ascii="Arial" w:hAnsi="Arial" w:cs="Arial"/>
          <w:sz w:val="20"/>
          <w:szCs w:val="20"/>
          <w:lang w:val="bg-BG"/>
        </w:rPr>
        <w:t>https://web.server.domain/upload</w:t>
      </w:r>
      <w:r w:rsidR="00DD151B">
        <w:rPr>
          <w:rFonts w:ascii="Arial" w:hAnsi="Arial" w:cs="Arial"/>
          <w:sz w:val="20"/>
          <w:szCs w:val="20"/>
        </w:rPr>
        <w:t>/</w:t>
      </w:r>
    </w:p>
    <w:p w14:paraId="5EBA5227" w14:textId="77777777" w:rsidR="00E20DE3" w:rsidRPr="0021397F" w:rsidRDefault="00E20DE3" w:rsidP="006A144F">
      <w:pPr>
        <w:pStyle w:val="ListParagraph"/>
        <w:ind w:left="1080"/>
        <w:rPr>
          <w:rFonts w:ascii="Arial" w:hAnsi="Arial" w:cs="Arial"/>
          <w:sz w:val="20"/>
          <w:szCs w:val="20"/>
          <w:lang w:val="bg-BG"/>
        </w:rPr>
      </w:pPr>
      <w:bookmarkStart w:id="1" w:name="__DdeLink__796_1411237539"/>
      <w:bookmarkEnd w:id="1"/>
    </w:p>
    <w:p w14:paraId="2CEE9A94" w14:textId="25E61FAB" w:rsidR="00E20DE3" w:rsidRPr="0021397F" w:rsidRDefault="00D137BB" w:rsidP="00D95E48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lastRenderedPageBreak/>
        <w:t>Заявка за “download” (</w:t>
      </w:r>
      <w:r w:rsidR="00521A79">
        <w:rPr>
          <w:rFonts w:ascii="Arial" w:hAnsi="Arial" w:cs="Arial"/>
          <w:sz w:val="20"/>
          <w:szCs w:val="20"/>
        </w:rPr>
        <w:t>POST</w:t>
      </w:r>
      <w:r w:rsidRPr="0021397F">
        <w:rPr>
          <w:rFonts w:ascii="Arial" w:hAnsi="Arial" w:cs="Arial"/>
          <w:sz w:val="20"/>
          <w:szCs w:val="20"/>
          <w:lang w:val="bg-BG"/>
        </w:rPr>
        <w:t>) на XML структура към ДЕЕ или КБГ, с входни параметри: идентификационен код (unsigned long int) за XML съдържание</w:t>
      </w:r>
      <w:r w:rsidR="008E6DB2" w:rsidRPr="0021397F">
        <w:rPr>
          <w:rFonts w:ascii="Arial" w:hAnsi="Arial" w:cs="Arial"/>
          <w:sz w:val="20"/>
          <w:szCs w:val="20"/>
          <w:lang w:val="bg-BG"/>
        </w:rPr>
        <w:t>. Релативен URL /download/ и п</w:t>
      </w:r>
      <w:r w:rsidRPr="0021397F">
        <w:rPr>
          <w:rFonts w:ascii="Arial" w:hAnsi="Arial" w:cs="Arial"/>
          <w:sz w:val="20"/>
          <w:szCs w:val="20"/>
          <w:lang w:val="bg-BG"/>
        </w:rPr>
        <w:t>арамет</w:t>
      </w:r>
      <w:r w:rsidR="0021397F" w:rsidRPr="0021397F">
        <w:rPr>
          <w:rFonts w:ascii="Arial" w:hAnsi="Arial" w:cs="Arial"/>
          <w:sz w:val="20"/>
          <w:szCs w:val="20"/>
          <w:lang w:val="bg-BG"/>
        </w:rPr>
        <w:t>ър</w:t>
      </w:r>
      <w:r w:rsidRPr="0021397F">
        <w:rPr>
          <w:rFonts w:ascii="Arial" w:hAnsi="Arial" w:cs="Arial"/>
          <w:sz w:val="20"/>
          <w:szCs w:val="20"/>
          <w:lang w:val="bg-BG"/>
        </w:rPr>
        <w:t>:</w:t>
      </w:r>
    </w:p>
    <w:p w14:paraId="16FD0A5F" w14:textId="77777777" w:rsidR="00E20DE3" w:rsidRPr="0021397F" w:rsidRDefault="00D137BB" w:rsidP="00D95E48">
      <w:pPr>
        <w:pStyle w:val="ListParagraph"/>
        <w:ind w:left="21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b/>
          <w:sz w:val="20"/>
          <w:szCs w:val="20"/>
          <w:lang w:val="bg-BG"/>
        </w:rPr>
        <w:t>id</w:t>
      </w:r>
      <w:r w:rsidRPr="0021397F">
        <w:rPr>
          <w:rFonts w:ascii="Arial" w:hAnsi="Arial" w:cs="Arial"/>
          <w:sz w:val="20"/>
          <w:szCs w:val="20"/>
          <w:lang w:val="bg-BG"/>
        </w:rPr>
        <w:t>: идентификационен код (задължително поле)</w:t>
      </w:r>
    </w:p>
    <w:p w14:paraId="048398E3" w14:textId="77777777" w:rsidR="00E20DE3" w:rsidRPr="0021397F" w:rsidRDefault="00E20DE3" w:rsidP="006A144F">
      <w:pPr>
        <w:pStyle w:val="ListParagraph"/>
        <w:ind w:left="1080"/>
        <w:rPr>
          <w:rFonts w:ascii="Arial" w:hAnsi="Arial" w:cs="Arial"/>
          <w:sz w:val="20"/>
          <w:szCs w:val="20"/>
          <w:lang w:val="bg-BG"/>
        </w:rPr>
      </w:pPr>
    </w:p>
    <w:p w14:paraId="478CDCAF" w14:textId="77777777" w:rsidR="00E20DE3" w:rsidRPr="00FD7240" w:rsidRDefault="00D137BB" w:rsidP="00FD7240">
      <w:pPr>
        <w:rPr>
          <w:rFonts w:ascii="Arial" w:hAnsi="Arial" w:cs="Arial"/>
          <w:i/>
          <w:sz w:val="20"/>
          <w:szCs w:val="20"/>
          <w:lang w:val="bg-BG"/>
        </w:rPr>
      </w:pPr>
      <w:r w:rsidRPr="00FD7240">
        <w:rPr>
          <w:rFonts w:ascii="Arial" w:hAnsi="Arial" w:cs="Arial"/>
          <w:i/>
          <w:sz w:val="20"/>
          <w:szCs w:val="20"/>
          <w:lang w:val="bg-BG"/>
        </w:rPr>
        <w:t>Примерен начин за download на XML документ:</w:t>
      </w:r>
    </w:p>
    <w:p w14:paraId="01FB0377" w14:textId="1E8CBC28" w:rsidR="00E20DE3" w:rsidRPr="00DD151B" w:rsidRDefault="00D137BB" w:rsidP="00FD7240">
      <w:pPr>
        <w:rPr>
          <w:rFonts w:ascii="Arial" w:hAnsi="Arial" w:cs="Arial"/>
          <w:sz w:val="20"/>
          <w:szCs w:val="20"/>
        </w:rPr>
      </w:pPr>
      <w:r w:rsidRPr="00FD7240">
        <w:rPr>
          <w:rFonts w:ascii="Arial" w:hAnsi="Arial" w:cs="Arial"/>
          <w:sz w:val="20"/>
          <w:szCs w:val="20"/>
          <w:lang w:val="bg-BG"/>
        </w:rPr>
        <w:t xml:space="preserve">shell&gt;curl </w:t>
      </w:r>
      <w:r w:rsidR="00C1454D" w:rsidRPr="00FD7240">
        <w:rPr>
          <w:rFonts w:ascii="Arial" w:hAnsi="Arial" w:cs="Arial"/>
          <w:sz w:val="20"/>
          <w:szCs w:val="20"/>
        </w:rPr>
        <w:t xml:space="preserve">--cert </w:t>
      </w:r>
      <w:r w:rsidR="00C1454D" w:rsidRPr="00FD7240">
        <w:rPr>
          <w:rFonts w:ascii="Arial" w:hAnsi="Arial" w:cs="Arial"/>
          <w:i/>
          <w:sz w:val="20"/>
          <w:szCs w:val="20"/>
        </w:rPr>
        <w:t>public-</w:t>
      </w:r>
      <w:r w:rsidR="00C1454D" w:rsidRPr="00FD7240">
        <w:rPr>
          <w:rFonts w:ascii="Arial" w:hAnsi="Arial" w:cs="Arial"/>
          <w:sz w:val="20"/>
          <w:szCs w:val="20"/>
          <w:lang w:val="bg-BG"/>
        </w:rPr>
        <w:t xml:space="preserve">certificate.pem </w:t>
      </w:r>
      <w:r w:rsidR="00C1454D" w:rsidRPr="00FD7240">
        <w:rPr>
          <w:rFonts w:ascii="Arial" w:hAnsi="Arial" w:cs="Arial"/>
          <w:sz w:val="20"/>
          <w:szCs w:val="20"/>
        </w:rPr>
        <w:t xml:space="preserve">--key </w:t>
      </w:r>
      <w:r w:rsidR="00C1454D" w:rsidRPr="00FD7240">
        <w:rPr>
          <w:rFonts w:ascii="Arial" w:hAnsi="Arial" w:cs="Arial"/>
          <w:sz w:val="20"/>
          <w:szCs w:val="20"/>
          <w:lang w:val="bg-BG"/>
        </w:rPr>
        <w:t xml:space="preserve">private-key.pem </w:t>
      </w:r>
      <w:r w:rsidR="00770031" w:rsidRPr="00FD7240">
        <w:rPr>
          <w:rFonts w:ascii="Arial" w:hAnsi="Arial" w:cs="Arial"/>
          <w:sz w:val="20"/>
          <w:szCs w:val="20"/>
        </w:rPr>
        <w:t xml:space="preserve">-u EIC-User-Name:Pas$W0rd1234 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-X </w:t>
      </w:r>
      <w:r w:rsidR="00DD151B">
        <w:rPr>
          <w:rFonts w:ascii="Arial" w:hAnsi="Arial" w:cs="Arial"/>
          <w:sz w:val="20"/>
          <w:szCs w:val="20"/>
        </w:rPr>
        <w:t>POST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 </w:t>
      </w:r>
      <w:r w:rsidR="00DD151B">
        <w:rPr>
          <w:rFonts w:ascii="Arial" w:hAnsi="Arial" w:cs="Arial"/>
          <w:sz w:val="20"/>
          <w:szCs w:val="20"/>
        </w:rPr>
        <w:t xml:space="preserve">-F </w:t>
      </w:r>
      <w:r w:rsidRPr="00FD7240">
        <w:rPr>
          <w:rFonts w:ascii="Arial" w:hAnsi="Arial" w:cs="Arial"/>
          <w:sz w:val="20"/>
          <w:szCs w:val="20"/>
          <w:lang w:val="bg-BG"/>
        </w:rPr>
        <w:t>id=5</w:t>
      </w:r>
      <w:r w:rsidR="00DD151B">
        <w:rPr>
          <w:rFonts w:ascii="Arial" w:hAnsi="Arial" w:cs="Arial"/>
          <w:sz w:val="20"/>
          <w:szCs w:val="20"/>
        </w:rPr>
        <w:t xml:space="preserve"> </w:t>
      </w:r>
      <w:r w:rsidR="00DD151B" w:rsidRPr="00FD7240">
        <w:rPr>
          <w:rFonts w:ascii="Arial" w:hAnsi="Arial" w:cs="Arial"/>
          <w:sz w:val="20"/>
          <w:szCs w:val="20"/>
          <w:lang w:val="bg-BG"/>
        </w:rPr>
        <w:t>https://web.server.domain/download</w:t>
      </w:r>
    </w:p>
    <w:p w14:paraId="26160AA0" w14:textId="77777777" w:rsidR="00E20DE3" w:rsidRPr="00FD7240" w:rsidRDefault="00E20DE3" w:rsidP="00FD7240">
      <w:pPr>
        <w:rPr>
          <w:rFonts w:ascii="Arial" w:hAnsi="Arial" w:cs="Arial"/>
          <w:sz w:val="20"/>
          <w:szCs w:val="20"/>
          <w:lang w:val="bg-BG"/>
        </w:rPr>
      </w:pPr>
    </w:p>
    <w:p w14:paraId="36A26076" w14:textId="73815A30" w:rsidR="00E20DE3" w:rsidRPr="0021397F" w:rsidRDefault="00D137BB" w:rsidP="00D95E48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Заявка за получаване на списък със съобщения</w:t>
      </w:r>
      <w:r w:rsidR="008E6DB2" w:rsidRPr="0021397F">
        <w:rPr>
          <w:rFonts w:ascii="Arial" w:hAnsi="Arial" w:cs="Arial"/>
          <w:sz w:val="20"/>
          <w:szCs w:val="20"/>
          <w:lang w:val="bg-BG"/>
        </w:rPr>
        <w:t xml:space="preserve"> “list”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 (</w:t>
      </w:r>
      <w:r w:rsidR="00AB3CD3">
        <w:rPr>
          <w:rFonts w:ascii="Arial" w:hAnsi="Arial" w:cs="Arial"/>
          <w:sz w:val="20"/>
          <w:szCs w:val="20"/>
        </w:rPr>
        <w:t>POST</w:t>
      </w:r>
      <w:r w:rsidRPr="0021397F">
        <w:rPr>
          <w:rFonts w:ascii="Arial" w:hAnsi="Arial" w:cs="Arial"/>
          <w:sz w:val="20"/>
          <w:szCs w:val="20"/>
          <w:lang w:val="bg-BG"/>
        </w:rPr>
        <w:t>), на практика същата като в т. 3.12.2, от страна на сървъра, съдържащ идентификатори на XML структури, готови за “download“.</w:t>
      </w:r>
      <w:r w:rsidR="008E6DB2" w:rsidRPr="0021397F">
        <w:rPr>
          <w:rFonts w:ascii="Arial" w:hAnsi="Arial" w:cs="Arial"/>
          <w:sz w:val="20"/>
          <w:szCs w:val="20"/>
          <w:lang w:val="bg-BG"/>
        </w:rPr>
        <w:t xml:space="preserve"> Релативен URL /download/ и п</w:t>
      </w:r>
      <w:r w:rsidRPr="0021397F">
        <w:rPr>
          <w:rFonts w:ascii="Arial" w:hAnsi="Arial" w:cs="Arial"/>
          <w:sz w:val="20"/>
          <w:szCs w:val="20"/>
          <w:lang w:val="bg-BG"/>
        </w:rPr>
        <w:t>араметри:</w:t>
      </w:r>
    </w:p>
    <w:p w14:paraId="6F89973A" w14:textId="765C5DB5" w:rsidR="00E20DE3" w:rsidRPr="0021397F" w:rsidRDefault="00D137BB" w:rsidP="00D95E48">
      <w:pPr>
        <w:pStyle w:val="ListParagraph"/>
        <w:ind w:left="21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b/>
          <w:sz w:val="20"/>
          <w:szCs w:val="20"/>
          <w:lang w:val="bg-BG"/>
        </w:rPr>
        <w:t>id</w:t>
      </w:r>
      <w:r w:rsidRPr="0021397F">
        <w:rPr>
          <w:rFonts w:ascii="Arial" w:hAnsi="Arial" w:cs="Arial"/>
          <w:sz w:val="20"/>
          <w:szCs w:val="20"/>
          <w:lang w:val="bg-BG"/>
        </w:rPr>
        <w:t xml:space="preserve">=0 идентификационен </w:t>
      </w:r>
      <w:r w:rsidR="00DD151B">
        <w:rPr>
          <w:rFonts w:ascii="Arial" w:hAnsi="Arial" w:cs="Arial"/>
          <w:sz w:val="20"/>
          <w:szCs w:val="20"/>
          <w:lang w:val="bg-BG"/>
        </w:rPr>
        <w:t>(</w:t>
      </w:r>
      <w:r w:rsidR="00DD151B" w:rsidRPr="00DD151B">
        <w:rPr>
          <w:rFonts w:ascii="Arial" w:hAnsi="Arial" w:cs="Arial"/>
          <w:sz w:val="20"/>
          <w:szCs w:val="20"/>
          <w:lang w:val="bg-BG"/>
        </w:rPr>
        <w:t xml:space="preserve">незадължителен параметър, ако не бъде подаден, по подразбиране се приема </w:t>
      </w:r>
      <w:r w:rsidR="00DD151B" w:rsidRPr="00DD151B">
        <w:rPr>
          <w:rFonts w:ascii="Arial" w:hAnsi="Arial" w:cs="Arial"/>
          <w:sz w:val="20"/>
          <w:szCs w:val="20"/>
        </w:rPr>
        <w:t>id=0</w:t>
      </w:r>
      <w:r w:rsidR="008E6DB2" w:rsidRPr="00DD151B">
        <w:rPr>
          <w:rFonts w:ascii="Arial" w:hAnsi="Arial" w:cs="Arial"/>
          <w:sz w:val="20"/>
          <w:szCs w:val="20"/>
          <w:lang w:val="bg-BG"/>
        </w:rPr>
        <w:t>)</w:t>
      </w:r>
      <w:r w:rsidRPr="00DD151B">
        <w:rPr>
          <w:rFonts w:ascii="Arial" w:hAnsi="Arial" w:cs="Arial"/>
          <w:sz w:val="20"/>
          <w:szCs w:val="20"/>
          <w:lang w:val="bg-BG"/>
        </w:rPr>
        <w:t>;</w:t>
      </w:r>
    </w:p>
    <w:p w14:paraId="0C7B8B74" w14:textId="77777777" w:rsidR="00E20DE3" w:rsidRPr="0021397F" w:rsidRDefault="00E20DE3" w:rsidP="006A144F">
      <w:pPr>
        <w:pStyle w:val="ListParagraph"/>
        <w:ind w:left="1080"/>
        <w:rPr>
          <w:rFonts w:ascii="Arial" w:hAnsi="Arial" w:cs="Arial"/>
          <w:sz w:val="20"/>
          <w:szCs w:val="20"/>
          <w:lang w:val="bg-BG"/>
        </w:rPr>
      </w:pPr>
    </w:p>
    <w:p w14:paraId="7AA18C85" w14:textId="77777777" w:rsidR="00E20DE3" w:rsidRPr="00FD7240" w:rsidRDefault="00D137BB" w:rsidP="00FD7240">
      <w:pPr>
        <w:rPr>
          <w:rFonts w:ascii="Arial" w:hAnsi="Arial" w:cs="Arial"/>
          <w:i/>
          <w:sz w:val="20"/>
          <w:szCs w:val="20"/>
          <w:lang w:val="bg-BG"/>
        </w:rPr>
      </w:pPr>
      <w:r w:rsidRPr="00FD7240">
        <w:rPr>
          <w:rFonts w:ascii="Arial" w:hAnsi="Arial" w:cs="Arial"/>
          <w:i/>
          <w:sz w:val="20"/>
          <w:szCs w:val="20"/>
          <w:lang w:val="bg-BG"/>
        </w:rPr>
        <w:t>Примерен начин за download на XML списък с налични съобщения:</w:t>
      </w:r>
    </w:p>
    <w:p w14:paraId="3200D723" w14:textId="68C2D61D" w:rsidR="00885ECE" w:rsidRPr="00DD151B" w:rsidRDefault="00885ECE" w:rsidP="00885ECE">
      <w:pPr>
        <w:rPr>
          <w:rFonts w:ascii="Arial" w:hAnsi="Arial" w:cs="Arial"/>
          <w:sz w:val="20"/>
          <w:szCs w:val="20"/>
        </w:rPr>
      </w:pPr>
      <w:r w:rsidRPr="00FD7240">
        <w:rPr>
          <w:rFonts w:ascii="Arial" w:hAnsi="Arial" w:cs="Arial"/>
          <w:sz w:val="20"/>
          <w:szCs w:val="20"/>
          <w:lang w:val="bg-BG"/>
        </w:rPr>
        <w:t xml:space="preserve">shell&gt;curl </w:t>
      </w:r>
      <w:r w:rsidRPr="00FD7240">
        <w:rPr>
          <w:rFonts w:ascii="Arial" w:hAnsi="Arial" w:cs="Arial"/>
          <w:sz w:val="20"/>
          <w:szCs w:val="20"/>
        </w:rPr>
        <w:t xml:space="preserve">--cert </w:t>
      </w:r>
      <w:r w:rsidRPr="00FD7240">
        <w:rPr>
          <w:rFonts w:ascii="Arial" w:hAnsi="Arial" w:cs="Arial"/>
          <w:i/>
          <w:sz w:val="20"/>
          <w:szCs w:val="20"/>
        </w:rPr>
        <w:t>public-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certificate.pem </w:t>
      </w:r>
      <w:r w:rsidRPr="00FD7240">
        <w:rPr>
          <w:rFonts w:ascii="Arial" w:hAnsi="Arial" w:cs="Arial"/>
          <w:sz w:val="20"/>
          <w:szCs w:val="20"/>
        </w:rPr>
        <w:t xml:space="preserve">--key 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private-key.pem </w:t>
      </w:r>
      <w:r w:rsidRPr="00FD7240">
        <w:rPr>
          <w:rFonts w:ascii="Arial" w:hAnsi="Arial" w:cs="Arial"/>
          <w:sz w:val="20"/>
          <w:szCs w:val="20"/>
        </w:rPr>
        <w:t xml:space="preserve">-u EIC-User-Name:Pas$W0rd1234 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-X </w:t>
      </w:r>
      <w:r>
        <w:rPr>
          <w:rFonts w:ascii="Arial" w:hAnsi="Arial" w:cs="Arial"/>
          <w:sz w:val="20"/>
          <w:szCs w:val="20"/>
        </w:rPr>
        <w:t>POST</w:t>
      </w:r>
      <w:r w:rsidRPr="00FD7240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-F </w:t>
      </w:r>
      <w:r w:rsidRPr="00FD7240">
        <w:rPr>
          <w:rFonts w:ascii="Arial" w:hAnsi="Arial" w:cs="Arial"/>
          <w:sz w:val="20"/>
          <w:szCs w:val="20"/>
          <w:lang w:val="bg-BG"/>
        </w:rPr>
        <w:t>id=</w:t>
      </w:r>
      <w:r>
        <w:rPr>
          <w:rFonts w:ascii="Arial" w:hAnsi="Arial" w:cs="Arial"/>
          <w:sz w:val="20"/>
          <w:szCs w:val="20"/>
        </w:rPr>
        <w:t xml:space="preserve">0 </w:t>
      </w:r>
      <w:r w:rsidRPr="00FD7240">
        <w:rPr>
          <w:rFonts w:ascii="Arial" w:hAnsi="Arial" w:cs="Arial"/>
          <w:sz w:val="20"/>
          <w:szCs w:val="20"/>
          <w:lang w:val="bg-BG"/>
        </w:rPr>
        <w:t>https://web.server.domain/download</w:t>
      </w:r>
    </w:p>
    <w:p w14:paraId="5B9836E3" w14:textId="0D245945" w:rsidR="00E20DE3" w:rsidRDefault="00E20DE3" w:rsidP="00FD7240">
      <w:pPr>
        <w:rPr>
          <w:rFonts w:ascii="Arial" w:hAnsi="Arial" w:cs="Arial"/>
          <w:sz w:val="20"/>
          <w:szCs w:val="20"/>
          <w:lang w:val="bg-BG"/>
        </w:rPr>
      </w:pPr>
    </w:p>
    <w:p w14:paraId="6A5B1EC3" w14:textId="75944BD6" w:rsidR="00FD7240" w:rsidRDefault="00FD7240" w:rsidP="00FD7240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FD7240">
        <w:rPr>
          <w:rFonts w:ascii="Arial" w:hAnsi="Arial" w:cs="Arial"/>
          <w:sz w:val="20"/>
          <w:szCs w:val="20"/>
          <w:lang w:val="bg-BG"/>
        </w:rPr>
        <w:t xml:space="preserve">При коректно изпълнена заявка, WEB клиента трябва да получи отговор „HTTP/1.1 200 OK“. При всички останали отговори заявката се счита за </w:t>
      </w:r>
      <w:r>
        <w:rPr>
          <w:rFonts w:ascii="Arial" w:hAnsi="Arial" w:cs="Arial"/>
          <w:sz w:val="20"/>
          <w:szCs w:val="20"/>
          <w:lang w:val="bg-BG"/>
        </w:rPr>
        <w:t>неуспешно обслужена</w:t>
      </w:r>
      <w:r w:rsidRPr="00FD7240">
        <w:rPr>
          <w:rFonts w:ascii="Arial" w:hAnsi="Arial" w:cs="Arial"/>
          <w:sz w:val="20"/>
          <w:szCs w:val="20"/>
          <w:lang w:val="bg-BG"/>
        </w:rPr>
        <w:t>.</w:t>
      </w:r>
    </w:p>
    <w:p w14:paraId="552E3C7D" w14:textId="2ABD1725" w:rsidR="00DD151B" w:rsidRDefault="00DD151B" w:rsidP="00FD7240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При некоректно въведено потребителско име или парола </w:t>
      </w:r>
      <w:r>
        <w:rPr>
          <w:rFonts w:ascii="Arial" w:hAnsi="Arial" w:cs="Arial"/>
          <w:sz w:val="20"/>
          <w:szCs w:val="20"/>
        </w:rPr>
        <w:t xml:space="preserve">WEB </w:t>
      </w:r>
      <w:r>
        <w:rPr>
          <w:rFonts w:ascii="Arial" w:hAnsi="Arial" w:cs="Arial"/>
          <w:sz w:val="20"/>
          <w:szCs w:val="20"/>
          <w:lang w:val="bg-BG"/>
        </w:rPr>
        <w:t>клиента получава „</w:t>
      </w:r>
      <w:r>
        <w:rPr>
          <w:rFonts w:ascii="Arial" w:hAnsi="Arial" w:cs="Arial"/>
          <w:sz w:val="20"/>
          <w:szCs w:val="20"/>
        </w:rPr>
        <w:t>403 Forbidden”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14:paraId="332DA874" w14:textId="0696120E" w:rsidR="00DD151B" w:rsidRPr="00FD7240" w:rsidRDefault="00DD151B" w:rsidP="00FD7240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При изтекла по давност парола </w:t>
      </w:r>
      <w:r>
        <w:rPr>
          <w:rFonts w:ascii="Arial" w:hAnsi="Arial" w:cs="Arial"/>
          <w:sz w:val="20"/>
          <w:szCs w:val="20"/>
        </w:rPr>
        <w:t xml:space="preserve">WEB </w:t>
      </w:r>
      <w:r>
        <w:rPr>
          <w:rFonts w:ascii="Arial" w:hAnsi="Arial" w:cs="Arial"/>
          <w:sz w:val="20"/>
          <w:szCs w:val="20"/>
          <w:lang w:val="bg-BG"/>
        </w:rPr>
        <w:t>клиента получава „418“</w:t>
      </w:r>
      <w:r w:rsidR="00376DEA">
        <w:rPr>
          <w:rFonts w:ascii="Arial" w:hAnsi="Arial" w:cs="Arial"/>
          <w:sz w:val="20"/>
          <w:szCs w:val="20"/>
        </w:rPr>
        <w:t>.</w:t>
      </w:r>
    </w:p>
    <w:p w14:paraId="047C2DA0" w14:textId="77777777" w:rsidR="00E20DE3" w:rsidRPr="00FD7240" w:rsidRDefault="00E20DE3" w:rsidP="00FD7240">
      <w:pPr>
        <w:rPr>
          <w:rFonts w:ascii="Arial" w:hAnsi="Arial" w:cs="Arial"/>
          <w:sz w:val="20"/>
          <w:szCs w:val="20"/>
          <w:lang w:val="bg-BG"/>
        </w:rPr>
      </w:pPr>
    </w:p>
    <w:p w14:paraId="2AEEF9DD" w14:textId="77777777" w:rsidR="00E20DE3" w:rsidRPr="00FD7240" w:rsidRDefault="00D137BB" w:rsidP="00FD7240">
      <w:pPr>
        <w:rPr>
          <w:rFonts w:ascii="Arial" w:hAnsi="Arial" w:cs="Arial"/>
          <w:i/>
          <w:sz w:val="20"/>
          <w:szCs w:val="20"/>
          <w:lang w:val="bg-BG"/>
        </w:rPr>
      </w:pPr>
      <w:r w:rsidRPr="00FD7240">
        <w:rPr>
          <w:rFonts w:ascii="Arial" w:hAnsi="Arial" w:cs="Arial"/>
          <w:i/>
          <w:sz w:val="20"/>
          <w:szCs w:val="20"/>
          <w:lang w:val="bg-BG"/>
        </w:rPr>
        <w:t>Примерен получен резултат от горната заявка при нормално изпълнение:</w:t>
      </w:r>
    </w:p>
    <w:p w14:paraId="2CF4699B" w14:textId="77777777" w:rsidR="00E20DE3" w:rsidRPr="00FD7240" w:rsidRDefault="00D137BB" w:rsidP="00FD7240">
      <w:pPr>
        <w:rPr>
          <w:rFonts w:ascii="Arial" w:hAnsi="Arial" w:cs="Arial"/>
          <w:sz w:val="20"/>
          <w:szCs w:val="20"/>
          <w:lang w:val="bg-BG"/>
        </w:rPr>
      </w:pPr>
      <w:r w:rsidRPr="00FD7240">
        <w:rPr>
          <w:rFonts w:ascii="Arial" w:hAnsi="Arial" w:cs="Arial"/>
          <w:sz w:val="20"/>
          <w:szCs w:val="20"/>
          <w:lang w:val="bg-BG"/>
        </w:rPr>
        <w:t>&lt;?xml version="1.0" encoding="UTF-8"?&gt;</w:t>
      </w:r>
    </w:p>
    <w:p w14:paraId="37841C60" w14:textId="77777777" w:rsidR="00E20DE3" w:rsidRPr="00FD7240" w:rsidRDefault="00D137BB" w:rsidP="00FD7240">
      <w:pPr>
        <w:ind w:firstLine="720"/>
        <w:rPr>
          <w:rFonts w:ascii="Arial" w:hAnsi="Arial" w:cs="Arial"/>
          <w:sz w:val="20"/>
          <w:szCs w:val="20"/>
          <w:lang w:val="bg-BG"/>
        </w:rPr>
      </w:pPr>
      <w:r w:rsidRPr="00FD7240">
        <w:rPr>
          <w:rFonts w:ascii="Arial" w:hAnsi="Arial" w:cs="Arial"/>
          <w:sz w:val="20"/>
          <w:szCs w:val="20"/>
          <w:lang w:val="bg-BG"/>
        </w:rPr>
        <w:t>&lt;list&gt;</w:t>
      </w:r>
    </w:p>
    <w:p w14:paraId="62416A23" w14:textId="77777777" w:rsidR="00E20DE3" w:rsidRPr="0021397F" w:rsidRDefault="00D137BB" w:rsidP="00041D3D">
      <w:pPr>
        <w:pStyle w:val="ListParagraph"/>
        <w:ind w:left="108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&lt;message id="10"/&gt;</w:t>
      </w:r>
    </w:p>
    <w:p w14:paraId="0291A3B3" w14:textId="77777777" w:rsidR="00E20DE3" w:rsidRPr="0021397F" w:rsidRDefault="00D137BB" w:rsidP="00041D3D">
      <w:pPr>
        <w:pStyle w:val="ListParagraph"/>
        <w:ind w:left="108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&lt;message id="11"/&gt;</w:t>
      </w:r>
    </w:p>
    <w:p w14:paraId="2841BB7B" w14:textId="77777777" w:rsidR="00E20DE3" w:rsidRPr="0021397F" w:rsidRDefault="00D137BB" w:rsidP="00041D3D">
      <w:pPr>
        <w:pStyle w:val="ListParagraph"/>
        <w:ind w:left="108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&lt;message id="12"/&gt;</w:t>
      </w:r>
    </w:p>
    <w:p w14:paraId="7CC23307" w14:textId="77777777" w:rsidR="00E20DE3" w:rsidRPr="00FD7240" w:rsidRDefault="00D137BB" w:rsidP="00FD7240">
      <w:pPr>
        <w:ind w:firstLine="720"/>
        <w:rPr>
          <w:rFonts w:ascii="Arial" w:hAnsi="Arial" w:cs="Arial"/>
          <w:sz w:val="20"/>
          <w:szCs w:val="20"/>
          <w:lang w:val="bg-BG"/>
        </w:rPr>
      </w:pPr>
      <w:r w:rsidRPr="00FD7240">
        <w:rPr>
          <w:rFonts w:ascii="Arial" w:hAnsi="Arial" w:cs="Arial"/>
          <w:sz w:val="20"/>
          <w:szCs w:val="20"/>
          <w:lang w:val="bg-BG"/>
        </w:rPr>
        <w:t>&lt;/list&gt;</w:t>
      </w:r>
    </w:p>
    <w:p w14:paraId="412C801D" w14:textId="77777777" w:rsidR="00E20DE3" w:rsidRPr="0021397F" w:rsidRDefault="00E20DE3" w:rsidP="006A144F">
      <w:pPr>
        <w:pStyle w:val="ListParagraph"/>
        <w:ind w:left="1080"/>
        <w:rPr>
          <w:rFonts w:ascii="Arial" w:hAnsi="Arial" w:cs="Arial"/>
          <w:sz w:val="20"/>
          <w:szCs w:val="20"/>
          <w:lang w:val="bg-BG"/>
        </w:rPr>
      </w:pPr>
    </w:p>
    <w:p w14:paraId="633BBA04" w14:textId="77777777" w:rsidR="00E20DE3" w:rsidRPr="00FD7240" w:rsidRDefault="00D137BB" w:rsidP="00FD7240">
      <w:pPr>
        <w:rPr>
          <w:rFonts w:ascii="Arial" w:hAnsi="Arial" w:cs="Arial"/>
          <w:i/>
          <w:sz w:val="20"/>
          <w:szCs w:val="20"/>
          <w:lang w:val="bg-BG"/>
        </w:rPr>
      </w:pPr>
      <w:r w:rsidRPr="00FD7240">
        <w:rPr>
          <w:rFonts w:ascii="Arial" w:hAnsi="Arial" w:cs="Arial"/>
          <w:i/>
          <w:sz w:val="20"/>
          <w:szCs w:val="20"/>
          <w:lang w:val="bg-BG"/>
        </w:rPr>
        <w:t>съответстващ на следната XML схема:</w:t>
      </w:r>
    </w:p>
    <w:p w14:paraId="055C115C" w14:textId="77777777" w:rsidR="00E20DE3" w:rsidRPr="00FD7240" w:rsidRDefault="00D137BB" w:rsidP="00FD7240">
      <w:pPr>
        <w:rPr>
          <w:rFonts w:ascii="Arial" w:hAnsi="Arial" w:cs="Arial"/>
          <w:sz w:val="20"/>
          <w:szCs w:val="20"/>
          <w:lang w:val="bg-BG"/>
        </w:rPr>
      </w:pPr>
      <w:r w:rsidRPr="00FD7240">
        <w:rPr>
          <w:rFonts w:ascii="Arial" w:hAnsi="Arial" w:cs="Arial"/>
          <w:sz w:val="20"/>
          <w:szCs w:val="20"/>
          <w:lang w:val="bg-BG"/>
        </w:rPr>
        <w:t>&lt;xs:schema attributeFormDefault="unqualified" elementFormDefault="qualified" xmlns:xs="</w:t>
      </w:r>
      <w:hyperlink r:id="rId8">
        <w:r w:rsidRPr="00FD7240">
          <w:rPr>
            <w:rFonts w:ascii="Arial" w:hAnsi="Arial" w:cs="Arial"/>
            <w:sz w:val="20"/>
            <w:szCs w:val="20"/>
            <w:lang w:val="bg-BG"/>
          </w:rPr>
          <w:t>http://www.w3.org/2001/XMLSchema</w:t>
        </w:r>
      </w:hyperlink>
      <w:hyperlink>
        <w:r w:rsidRPr="00FD7240">
          <w:rPr>
            <w:rFonts w:ascii="Arial" w:hAnsi="Arial" w:cs="Arial"/>
            <w:sz w:val="20"/>
            <w:szCs w:val="20"/>
            <w:lang w:val="bg-BG"/>
          </w:rPr>
          <w:t>"</w:t>
        </w:r>
      </w:hyperlink>
      <w:r w:rsidRPr="00FD7240">
        <w:rPr>
          <w:rFonts w:ascii="Arial" w:hAnsi="Arial" w:cs="Arial"/>
          <w:sz w:val="20"/>
          <w:szCs w:val="20"/>
          <w:lang w:val="bg-BG"/>
        </w:rPr>
        <w:t>&gt;</w:t>
      </w:r>
    </w:p>
    <w:p w14:paraId="3812AB19" w14:textId="77777777" w:rsidR="00E20DE3" w:rsidRPr="0021397F" w:rsidRDefault="00D137BB" w:rsidP="00041D3D">
      <w:pPr>
        <w:pStyle w:val="ListParagraph"/>
        <w:ind w:left="108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&lt;xs:element name="list"&gt;</w:t>
      </w:r>
    </w:p>
    <w:p w14:paraId="3F3AAC28" w14:textId="77777777" w:rsidR="00E20DE3" w:rsidRPr="0021397F" w:rsidRDefault="00D137BB" w:rsidP="00041D3D">
      <w:pPr>
        <w:pStyle w:val="ListParagraph"/>
        <w:ind w:left="144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&lt;xs:complexType&gt;</w:t>
      </w:r>
    </w:p>
    <w:p w14:paraId="48EB5EB6" w14:textId="77777777" w:rsidR="00E20DE3" w:rsidRPr="0021397F" w:rsidRDefault="00D137BB" w:rsidP="00041D3D">
      <w:pPr>
        <w:pStyle w:val="ListParagraph"/>
        <w:ind w:left="252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&lt;xs:sequence&gt;</w:t>
      </w:r>
    </w:p>
    <w:p w14:paraId="089D4057" w14:textId="77777777" w:rsidR="00E20DE3" w:rsidRPr="0021397F" w:rsidRDefault="00D137BB" w:rsidP="00041D3D">
      <w:pPr>
        <w:pStyle w:val="ListParagraph"/>
        <w:ind w:left="2520" w:firstLine="72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&lt;xs:element name="message" maxOccurs="unbounded" minOccurs="0"&gt;</w:t>
      </w:r>
    </w:p>
    <w:p w14:paraId="13BA0361" w14:textId="77777777" w:rsidR="00E20DE3" w:rsidRPr="0021397F" w:rsidRDefault="00D137BB" w:rsidP="00041D3D">
      <w:pPr>
        <w:pStyle w:val="ListParagraph"/>
        <w:ind w:left="396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&lt;xs:complexType&gt;</w:t>
      </w:r>
    </w:p>
    <w:p w14:paraId="62205570" w14:textId="77777777" w:rsidR="00E20DE3" w:rsidRPr="0021397F" w:rsidRDefault="00D137BB" w:rsidP="00041D3D">
      <w:pPr>
        <w:pStyle w:val="ListParagraph"/>
        <w:ind w:left="3960" w:firstLine="72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&lt;xs:simpleContent&gt;</w:t>
      </w:r>
    </w:p>
    <w:p w14:paraId="0D7A822E" w14:textId="77777777" w:rsidR="00E20DE3" w:rsidRPr="0021397F" w:rsidRDefault="00D137BB" w:rsidP="00041D3D">
      <w:pPr>
        <w:pStyle w:val="ListParagraph"/>
        <w:ind w:left="504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 xml:space="preserve">&lt;xs:extension base="xs:string"&gt; </w:t>
      </w:r>
    </w:p>
    <w:p w14:paraId="2FE0E60B" w14:textId="77777777" w:rsidR="00E20DE3" w:rsidRPr="0021397F" w:rsidRDefault="00D137BB" w:rsidP="00041D3D">
      <w:pPr>
        <w:pStyle w:val="ListParagraph"/>
        <w:ind w:left="5040" w:firstLine="72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&lt;xs:attribute type="xs:long" name="id" use="required"/&gt;</w:t>
      </w:r>
    </w:p>
    <w:p w14:paraId="61E60AD6" w14:textId="77777777" w:rsidR="00E20DE3" w:rsidRPr="0021397F" w:rsidRDefault="00D137BB" w:rsidP="00041D3D">
      <w:pPr>
        <w:pStyle w:val="ListParagraph"/>
        <w:ind w:left="5040" w:firstLine="72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&lt;/xs:extension&gt;</w:t>
      </w:r>
    </w:p>
    <w:p w14:paraId="513AA196" w14:textId="77777777" w:rsidR="00E20DE3" w:rsidRPr="0021397F" w:rsidRDefault="00D137BB" w:rsidP="00041D3D">
      <w:pPr>
        <w:pStyle w:val="ListParagraph"/>
        <w:ind w:left="432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&lt;/xs:simpleContent&gt;</w:t>
      </w:r>
    </w:p>
    <w:p w14:paraId="5155DC45" w14:textId="77777777" w:rsidR="00E20DE3" w:rsidRPr="0021397F" w:rsidRDefault="00D137BB" w:rsidP="00041D3D">
      <w:pPr>
        <w:pStyle w:val="ListParagraph"/>
        <w:ind w:left="396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&lt;/xs:complexType&gt;</w:t>
      </w:r>
    </w:p>
    <w:p w14:paraId="65F028AB" w14:textId="77777777" w:rsidR="00E20DE3" w:rsidRPr="0021397F" w:rsidRDefault="00D137BB" w:rsidP="00041D3D">
      <w:pPr>
        <w:pStyle w:val="ListParagraph"/>
        <w:ind w:left="324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&lt;/xs:element&gt;</w:t>
      </w:r>
    </w:p>
    <w:p w14:paraId="49550DA6" w14:textId="77777777" w:rsidR="00E20DE3" w:rsidRPr="0021397F" w:rsidRDefault="00D137BB" w:rsidP="00041D3D">
      <w:pPr>
        <w:pStyle w:val="ListParagraph"/>
        <w:ind w:left="252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&lt;/xs:sequence&gt;</w:t>
      </w:r>
    </w:p>
    <w:p w14:paraId="5EF977DD" w14:textId="77777777" w:rsidR="00E20DE3" w:rsidRPr="0021397F" w:rsidRDefault="00D137BB" w:rsidP="00041D3D">
      <w:pPr>
        <w:pStyle w:val="ListParagraph"/>
        <w:ind w:left="21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&lt;/xs:complexType&gt;</w:t>
      </w:r>
    </w:p>
    <w:p w14:paraId="23783BF8" w14:textId="77777777" w:rsidR="00E20DE3" w:rsidRPr="0021397F" w:rsidRDefault="00D137BB" w:rsidP="00041D3D">
      <w:pPr>
        <w:pStyle w:val="ListParagraph"/>
        <w:ind w:left="1080" w:firstLine="36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&lt;/xs:element&gt;</w:t>
      </w:r>
    </w:p>
    <w:p w14:paraId="56A15509" w14:textId="77777777" w:rsidR="00E20DE3" w:rsidRPr="0021397F" w:rsidRDefault="00D137BB" w:rsidP="006A144F">
      <w:pPr>
        <w:pStyle w:val="ListParagraph"/>
        <w:ind w:left="1080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&lt;/xs:schema&gt;</w:t>
      </w:r>
    </w:p>
    <w:p w14:paraId="0648201A" w14:textId="77777777" w:rsidR="00E20DE3" w:rsidRPr="0021397F" w:rsidRDefault="00E20DE3" w:rsidP="006A144F">
      <w:pPr>
        <w:pStyle w:val="ListParagraph"/>
        <w:ind w:left="1080"/>
        <w:rPr>
          <w:rFonts w:ascii="Arial" w:hAnsi="Arial" w:cs="Arial"/>
          <w:sz w:val="20"/>
          <w:szCs w:val="20"/>
          <w:lang w:val="bg-BG"/>
        </w:rPr>
      </w:pPr>
    </w:p>
    <w:p w14:paraId="18043328" w14:textId="5940497C" w:rsidR="008E6DB2" w:rsidRPr="0021397F" w:rsidRDefault="00521A79" w:rsidP="00D95E48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При </w:t>
      </w:r>
      <w:r w:rsidR="00593B39">
        <w:rPr>
          <w:rFonts w:ascii="Arial" w:hAnsi="Arial" w:cs="Arial"/>
          <w:sz w:val="20"/>
          <w:szCs w:val="20"/>
          <w:lang w:val="bg-BG"/>
        </w:rPr>
        <w:t>ползване на функционалността</w:t>
      </w:r>
      <w:r>
        <w:rPr>
          <w:rFonts w:ascii="Arial" w:hAnsi="Arial" w:cs="Arial"/>
          <w:sz w:val="20"/>
          <w:szCs w:val="20"/>
          <w:lang w:val="bg-BG"/>
        </w:rPr>
        <w:t xml:space="preserve"> по 3.6.3, системата на Оператора дава възможност да се изтегли </w:t>
      </w:r>
      <w:r w:rsidR="00593B39">
        <w:rPr>
          <w:rFonts w:ascii="Arial" w:hAnsi="Arial" w:cs="Arial"/>
          <w:sz w:val="20"/>
          <w:szCs w:val="20"/>
          <w:lang w:val="bg-BG"/>
        </w:rPr>
        <w:t xml:space="preserve">само </w:t>
      </w:r>
      <w:r>
        <w:rPr>
          <w:rFonts w:ascii="Arial" w:hAnsi="Arial" w:cs="Arial"/>
          <w:sz w:val="20"/>
          <w:szCs w:val="20"/>
          <w:lang w:val="bg-BG"/>
        </w:rPr>
        <w:t xml:space="preserve">документа с най-малката стойност на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z w:val="20"/>
          <w:szCs w:val="20"/>
          <w:lang w:val="bg-BG"/>
        </w:rPr>
        <w:t xml:space="preserve">. При изтеглянето на </w:t>
      </w:r>
      <w:r w:rsidR="00593B39">
        <w:rPr>
          <w:rFonts w:ascii="Arial" w:hAnsi="Arial" w:cs="Arial"/>
          <w:sz w:val="20"/>
          <w:szCs w:val="20"/>
          <w:lang w:val="bg-BG"/>
        </w:rPr>
        <w:t xml:space="preserve">този </w:t>
      </w:r>
      <w:r>
        <w:rPr>
          <w:rFonts w:ascii="Arial" w:hAnsi="Arial" w:cs="Arial"/>
          <w:sz w:val="20"/>
          <w:szCs w:val="20"/>
          <w:lang w:val="bg-BG"/>
        </w:rPr>
        <w:t xml:space="preserve">документ, след потвърждение </w:t>
      </w:r>
      <w:r w:rsidRPr="0021397F">
        <w:rPr>
          <w:rFonts w:ascii="Arial" w:hAnsi="Arial" w:cs="Arial"/>
          <w:sz w:val="20"/>
          <w:szCs w:val="20"/>
          <w:lang w:val="bg-BG"/>
        </w:rPr>
        <w:t>“200 OK”,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lastRenderedPageBreak/>
        <w:t>системата на оператора позволява да се стартира изтегляне на следващият документ</w:t>
      </w:r>
      <w:r w:rsidR="00593B39">
        <w:rPr>
          <w:rFonts w:ascii="Arial" w:hAnsi="Arial" w:cs="Arial"/>
          <w:sz w:val="20"/>
          <w:szCs w:val="20"/>
          <w:lang w:val="bg-BG"/>
        </w:rPr>
        <w:t xml:space="preserve">, </w:t>
      </w:r>
      <w:r>
        <w:rPr>
          <w:rFonts w:ascii="Arial" w:hAnsi="Arial" w:cs="Arial"/>
          <w:sz w:val="20"/>
          <w:szCs w:val="20"/>
          <w:lang w:val="bg-BG"/>
        </w:rPr>
        <w:t xml:space="preserve">със стойност </w:t>
      </w:r>
      <w:r w:rsidR="00593B39">
        <w:rPr>
          <w:rFonts w:ascii="Arial" w:hAnsi="Arial" w:cs="Arial"/>
          <w:sz w:val="20"/>
          <w:szCs w:val="20"/>
          <w:lang w:val="bg-BG"/>
        </w:rPr>
        <w:t xml:space="preserve">на </w:t>
      </w:r>
      <w:r w:rsidR="00593B39">
        <w:rPr>
          <w:rFonts w:ascii="Arial" w:hAnsi="Arial" w:cs="Arial"/>
          <w:sz w:val="20"/>
          <w:szCs w:val="20"/>
        </w:rPr>
        <w:t xml:space="preserve">ID </w:t>
      </w:r>
      <w:r>
        <w:rPr>
          <w:rFonts w:ascii="Arial" w:hAnsi="Arial" w:cs="Arial"/>
          <w:sz w:val="20"/>
          <w:szCs w:val="20"/>
          <w:lang w:val="bg-BG"/>
        </w:rPr>
        <w:t xml:space="preserve">по-голяма от предходният и по-малка от всички останали. </w:t>
      </w:r>
      <w:r w:rsidR="00C30556">
        <w:rPr>
          <w:rFonts w:ascii="Arial" w:hAnsi="Arial" w:cs="Arial"/>
          <w:sz w:val="20"/>
          <w:szCs w:val="20"/>
          <w:lang w:val="bg-BG"/>
        </w:rPr>
        <w:t>Препоръчително е в</w:t>
      </w:r>
      <w:r>
        <w:rPr>
          <w:rFonts w:ascii="Arial" w:hAnsi="Arial" w:cs="Arial"/>
          <w:sz w:val="20"/>
          <w:szCs w:val="20"/>
          <w:lang w:val="bg-BG"/>
        </w:rPr>
        <w:t xml:space="preserve">сички обработки </w:t>
      </w:r>
      <w:r w:rsidR="00593B39">
        <w:rPr>
          <w:rFonts w:ascii="Arial" w:hAnsi="Arial" w:cs="Arial"/>
          <w:sz w:val="20"/>
          <w:szCs w:val="20"/>
          <w:lang w:val="bg-BG"/>
        </w:rPr>
        <w:t xml:space="preserve">от страна на клиента </w:t>
      </w:r>
      <w:r>
        <w:rPr>
          <w:rFonts w:ascii="Arial" w:hAnsi="Arial" w:cs="Arial"/>
          <w:sz w:val="20"/>
          <w:szCs w:val="20"/>
          <w:lang w:val="bg-BG"/>
        </w:rPr>
        <w:t xml:space="preserve">по </w:t>
      </w:r>
      <w:r w:rsidR="00593B39">
        <w:rPr>
          <w:rFonts w:ascii="Arial" w:hAnsi="Arial" w:cs="Arial"/>
          <w:sz w:val="20"/>
          <w:szCs w:val="20"/>
          <w:lang w:val="bg-BG"/>
        </w:rPr>
        <w:t>първоначално изтегленият</w:t>
      </w:r>
      <w:r>
        <w:rPr>
          <w:rFonts w:ascii="Arial" w:hAnsi="Arial" w:cs="Arial"/>
          <w:sz w:val="20"/>
          <w:szCs w:val="20"/>
          <w:lang w:val="bg-BG"/>
        </w:rPr>
        <w:t xml:space="preserve"> документ да са приключени, преди да се генерира заявка за </w:t>
      </w:r>
      <w:r w:rsidR="00291ADF">
        <w:rPr>
          <w:rFonts w:ascii="Arial" w:hAnsi="Arial" w:cs="Arial"/>
          <w:sz w:val="20"/>
          <w:szCs w:val="20"/>
          <w:lang w:val="bg-BG"/>
        </w:rPr>
        <w:t xml:space="preserve">изтегляне на </w:t>
      </w:r>
      <w:r>
        <w:rPr>
          <w:rFonts w:ascii="Arial" w:hAnsi="Arial" w:cs="Arial"/>
          <w:sz w:val="20"/>
          <w:szCs w:val="20"/>
          <w:lang w:val="bg-BG"/>
        </w:rPr>
        <w:t>следващ документ.</w:t>
      </w:r>
    </w:p>
    <w:p w14:paraId="742B315D" w14:textId="3E6A9546" w:rsidR="008E6DB2" w:rsidRDefault="008E6DB2" w:rsidP="00D95E48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 w:rsidRPr="0021397F">
        <w:rPr>
          <w:rFonts w:ascii="Arial" w:hAnsi="Arial" w:cs="Arial"/>
          <w:sz w:val="20"/>
          <w:szCs w:val="20"/>
          <w:lang w:val="bg-BG"/>
        </w:rPr>
        <w:t>След изтегляне на XML документ, потвърдено от страна на клиента с “200 OK”,</w:t>
      </w:r>
      <w:r w:rsidR="00521A79">
        <w:rPr>
          <w:rFonts w:ascii="Arial" w:hAnsi="Arial" w:cs="Arial"/>
          <w:sz w:val="20"/>
          <w:szCs w:val="20"/>
          <w:lang w:val="bg-BG"/>
        </w:rPr>
        <w:t xml:space="preserve"> и </w:t>
      </w:r>
      <w:r w:rsidR="00397A4E">
        <w:rPr>
          <w:rFonts w:ascii="Arial" w:hAnsi="Arial" w:cs="Arial"/>
          <w:sz w:val="20"/>
          <w:szCs w:val="20"/>
          <w:lang w:val="bg-BG"/>
        </w:rPr>
        <w:t xml:space="preserve">съответно чрез </w:t>
      </w:r>
      <w:r w:rsidR="00521A79">
        <w:rPr>
          <w:rFonts w:ascii="Arial" w:hAnsi="Arial" w:cs="Arial"/>
          <w:sz w:val="20"/>
          <w:szCs w:val="20"/>
          <w:lang w:val="bg-BG"/>
        </w:rPr>
        <w:t xml:space="preserve">стартиране </w:t>
      </w:r>
      <w:r w:rsidR="00397A4E">
        <w:rPr>
          <w:rFonts w:ascii="Arial" w:hAnsi="Arial" w:cs="Arial"/>
          <w:sz w:val="20"/>
          <w:szCs w:val="20"/>
          <w:lang w:val="bg-BG"/>
        </w:rPr>
        <w:t>изтегляне</w:t>
      </w:r>
      <w:r w:rsidR="00DD151B">
        <w:rPr>
          <w:rFonts w:ascii="Arial" w:hAnsi="Arial" w:cs="Arial"/>
          <w:sz w:val="20"/>
          <w:szCs w:val="20"/>
          <w:lang w:val="bg-BG"/>
        </w:rPr>
        <w:t>то</w:t>
      </w:r>
      <w:r w:rsidR="00397A4E">
        <w:rPr>
          <w:rFonts w:ascii="Arial" w:hAnsi="Arial" w:cs="Arial"/>
          <w:sz w:val="20"/>
          <w:szCs w:val="20"/>
          <w:lang w:val="bg-BG"/>
        </w:rPr>
        <w:t xml:space="preserve"> на </w:t>
      </w:r>
      <w:r w:rsidR="00521A79">
        <w:rPr>
          <w:rFonts w:ascii="Arial" w:hAnsi="Arial" w:cs="Arial"/>
          <w:sz w:val="20"/>
          <w:szCs w:val="20"/>
          <w:lang w:val="bg-BG"/>
        </w:rPr>
        <w:t xml:space="preserve">следващият </w:t>
      </w:r>
      <w:r w:rsidR="00397A4E">
        <w:rPr>
          <w:rFonts w:ascii="Arial" w:hAnsi="Arial" w:cs="Arial"/>
          <w:sz w:val="20"/>
          <w:szCs w:val="20"/>
          <w:lang w:val="bg-BG"/>
        </w:rPr>
        <w:t xml:space="preserve">документ </w:t>
      </w:r>
      <w:r w:rsidR="00521A79">
        <w:rPr>
          <w:rFonts w:ascii="Arial" w:hAnsi="Arial" w:cs="Arial"/>
          <w:sz w:val="20"/>
          <w:szCs w:val="20"/>
          <w:lang w:val="bg-BG"/>
        </w:rPr>
        <w:t xml:space="preserve">по реда, предходният документ бива </w:t>
      </w:r>
      <w:r w:rsidR="00397A4E">
        <w:rPr>
          <w:rFonts w:ascii="Arial" w:hAnsi="Arial" w:cs="Arial"/>
          <w:sz w:val="20"/>
          <w:szCs w:val="20"/>
          <w:lang w:val="bg-BG"/>
        </w:rPr>
        <w:t xml:space="preserve">маркиран </w:t>
      </w:r>
      <w:r w:rsidR="00593B39">
        <w:rPr>
          <w:rFonts w:ascii="Arial" w:hAnsi="Arial" w:cs="Arial"/>
          <w:sz w:val="20"/>
          <w:szCs w:val="20"/>
          <w:lang w:val="bg-BG"/>
        </w:rPr>
        <w:t xml:space="preserve">за успешно получен и съответно се маркира </w:t>
      </w:r>
      <w:r w:rsidR="00397A4E">
        <w:rPr>
          <w:rFonts w:ascii="Arial" w:hAnsi="Arial" w:cs="Arial"/>
          <w:sz w:val="20"/>
          <w:szCs w:val="20"/>
          <w:lang w:val="bg-BG"/>
        </w:rPr>
        <w:t>за премахване от списъка за изтегляне</w:t>
      </w:r>
      <w:r w:rsidR="00521A79">
        <w:rPr>
          <w:rFonts w:ascii="Arial" w:hAnsi="Arial" w:cs="Arial"/>
          <w:sz w:val="20"/>
          <w:szCs w:val="20"/>
          <w:lang w:val="bg-BG"/>
        </w:rPr>
        <w:t xml:space="preserve"> от системата</w:t>
      </w:r>
      <w:r w:rsidR="00397A4E">
        <w:rPr>
          <w:rFonts w:ascii="Arial" w:hAnsi="Arial" w:cs="Arial"/>
          <w:sz w:val="20"/>
          <w:szCs w:val="20"/>
          <w:lang w:val="bg-BG"/>
        </w:rPr>
        <w:t xml:space="preserve"> на Оператора</w:t>
      </w:r>
      <w:r w:rsidR="004241F5" w:rsidRPr="0021397F">
        <w:rPr>
          <w:rFonts w:ascii="Arial" w:hAnsi="Arial" w:cs="Arial"/>
          <w:sz w:val="20"/>
          <w:szCs w:val="20"/>
          <w:lang w:val="bg-BG"/>
        </w:rPr>
        <w:t>.</w:t>
      </w:r>
      <w:r w:rsidR="00291ADF">
        <w:rPr>
          <w:rFonts w:ascii="Arial" w:hAnsi="Arial" w:cs="Arial"/>
          <w:sz w:val="20"/>
          <w:szCs w:val="20"/>
          <w:lang w:val="bg-BG"/>
        </w:rPr>
        <w:t xml:space="preserve"> Системите автоматично изтриват успешно изтеглените документи по описаният ред един път на денонощие, в периода 05:00 до 06:00 часа.</w:t>
      </w:r>
    </w:p>
    <w:p w14:paraId="3811A097" w14:textId="25789BA7" w:rsidR="005B6A16" w:rsidRPr="001C2FA2" w:rsidRDefault="00397A4E" w:rsidP="00397A4E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Системата на </w:t>
      </w:r>
      <w:r w:rsidR="00E25D89">
        <w:rPr>
          <w:rFonts w:ascii="Arial" w:hAnsi="Arial" w:cs="Arial"/>
          <w:sz w:val="20"/>
          <w:szCs w:val="20"/>
          <w:lang w:val="bg-BG"/>
        </w:rPr>
        <w:t>оператора</w:t>
      </w:r>
      <w:r>
        <w:rPr>
          <w:rFonts w:ascii="Arial" w:hAnsi="Arial" w:cs="Arial"/>
          <w:sz w:val="20"/>
          <w:szCs w:val="20"/>
          <w:lang w:val="bg-BG"/>
        </w:rPr>
        <w:t xml:space="preserve"> позволява изтегляне и изпращане на документи по смисъла на 3.6. само, ако потребителската парола отговаря на изискването по 3.3. При несъответствие с настоящото, потребителят има достъп само до функционалността, описана в 3.6.1.</w:t>
      </w:r>
    </w:p>
    <w:p w14:paraId="482AFB82" w14:textId="33FF7575" w:rsidR="001C2FA2" w:rsidRDefault="001C2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A4BA0C" w14:textId="719392D4" w:rsidR="001C2FA2" w:rsidRDefault="001C2FA2" w:rsidP="001C2FA2">
      <w:pPr>
        <w:pStyle w:val="Heading1"/>
        <w:pageBreakBefore w:val="0"/>
        <w:numPr>
          <w:ilvl w:val="0"/>
          <w:numId w:val="8"/>
        </w:numPr>
        <w:rPr>
          <w:color w:val="auto"/>
          <w:lang w:val="bg-BG"/>
        </w:rPr>
      </w:pPr>
      <w:r w:rsidRPr="003E5336">
        <w:rPr>
          <w:color w:val="auto"/>
          <w:lang w:val="bg-BG"/>
        </w:rPr>
        <w:lastRenderedPageBreak/>
        <w:t>СПИСЪК НА ПРИЛОЖЕНИЯТА</w:t>
      </w:r>
    </w:p>
    <w:p w14:paraId="3C821DAD" w14:textId="77777777" w:rsidR="001C2FA2" w:rsidRPr="003E5336" w:rsidRDefault="001C2FA2" w:rsidP="001C2FA2">
      <w:pPr>
        <w:rPr>
          <w:lang w:val="bg-BG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45"/>
        <w:gridCol w:w="4205"/>
      </w:tblGrid>
      <w:tr w:rsidR="001C2FA2" w:rsidRPr="00833C7E" w14:paraId="28B6E4DD" w14:textId="77777777" w:rsidTr="001C2FA2">
        <w:tc>
          <w:tcPr>
            <w:tcW w:w="1809" w:type="dxa"/>
            <w:shd w:val="clear" w:color="auto" w:fill="BFBFBF"/>
          </w:tcPr>
          <w:p w14:paraId="66B93BFA" w14:textId="77777777" w:rsidR="001C2FA2" w:rsidRPr="001C2FA2" w:rsidRDefault="001C2FA2" w:rsidP="00EC7C78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C2FA2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Прилож</w:t>
            </w:r>
            <w:r w:rsidRPr="001C2FA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C2F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ние №</w:t>
            </w:r>
          </w:p>
        </w:tc>
        <w:tc>
          <w:tcPr>
            <w:tcW w:w="3045" w:type="dxa"/>
            <w:shd w:val="clear" w:color="auto" w:fill="BFBFBF"/>
          </w:tcPr>
          <w:p w14:paraId="6B3EE69F" w14:textId="77777777" w:rsidR="001C2FA2" w:rsidRPr="001C2FA2" w:rsidRDefault="001C2FA2" w:rsidP="00EC7C78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C2FA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4205" w:type="dxa"/>
            <w:shd w:val="clear" w:color="auto" w:fill="BFBFBF"/>
          </w:tcPr>
          <w:p w14:paraId="672244D1" w14:textId="77777777" w:rsidR="001C2FA2" w:rsidRPr="001C2FA2" w:rsidRDefault="001C2FA2" w:rsidP="00EC7C78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C2FA2">
              <w:rPr>
                <w:rFonts w:ascii="Arial" w:hAnsi="Arial" w:cs="Arial"/>
                <w:b/>
                <w:sz w:val="18"/>
                <w:szCs w:val="18"/>
                <w:lang w:val="bg-BG"/>
              </w:rPr>
              <w:t>Име на файл</w:t>
            </w:r>
          </w:p>
        </w:tc>
      </w:tr>
      <w:tr w:rsidR="001C2FA2" w:rsidRPr="00833C7E" w14:paraId="6EE20ECD" w14:textId="77777777" w:rsidTr="001C2FA2">
        <w:tc>
          <w:tcPr>
            <w:tcW w:w="1809" w:type="dxa"/>
          </w:tcPr>
          <w:p w14:paraId="0B76AB16" w14:textId="529A5987" w:rsidR="001C2FA2" w:rsidRPr="00E47734" w:rsidRDefault="001C2FA2" w:rsidP="00EC7C78">
            <w:pPr>
              <w:keepNext/>
              <w:spacing w:before="60" w:after="60"/>
              <w:jc w:val="center"/>
              <w:rPr>
                <w:rFonts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</w:tcPr>
          <w:p w14:paraId="628E1254" w14:textId="14A299B1" w:rsidR="001C2FA2" w:rsidRPr="00952E08" w:rsidRDefault="001C2FA2" w:rsidP="00EC7C78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05" w:type="dxa"/>
          </w:tcPr>
          <w:p w14:paraId="7F620836" w14:textId="30E6F54F" w:rsidR="001C2FA2" w:rsidRPr="00387D0B" w:rsidRDefault="001C2FA2" w:rsidP="00EC7C78">
            <w:pPr>
              <w:keepNext/>
              <w:spacing w:before="60" w:after="60"/>
              <w:rPr>
                <w:rFonts w:cs="Arial"/>
                <w:sz w:val="20"/>
                <w:szCs w:val="20"/>
                <w:lang w:val="bg-BG"/>
              </w:rPr>
            </w:pPr>
          </w:p>
        </w:tc>
      </w:tr>
      <w:tr w:rsidR="001C2FA2" w:rsidRPr="00833C7E" w14:paraId="474182E8" w14:textId="77777777" w:rsidTr="001C2FA2">
        <w:tc>
          <w:tcPr>
            <w:tcW w:w="1809" w:type="dxa"/>
          </w:tcPr>
          <w:p w14:paraId="715ED32B" w14:textId="0669670A" w:rsidR="001C2FA2" w:rsidRPr="00707D1E" w:rsidRDefault="001C2FA2" w:rsidP="00EC7C78">
            <w:pPr>
              <w:keepNext/>
              <w:spacing w:before="60" w:after="60"/>
              <w:jc w:val="center"/>
              <w:rPr>
                <w:rFonts w:cs="Arial"/>
                <w:sz w:val="20"/>
                <w:szCs w:val="20"/>
                <w:lang w:val="bg-BG"/>
              </w:rPr>
            </w:pPr>
          </w:p>
        </w:tc>
        <w:tc>
          <w:tcPr>
            <w:tcW w:w="3045" w:type="dxa"/>
          </w:tcPr>
          <w:p w14:paraId="5DD80CD5" w14:textId="3CEED179" w:rsidR="001C2FA2" w:rsidRPr="00707D1E" w:rsidRDefault="001C2FA2" w:rsidP="00EC7C78">
            <w:pPr>
              <w:keepNext/>
              <w:spacing w:before="60" w:after="60"/>
              <w:rPr>
                <w:rFonts w:cs="Arial"/>
                <w:sz w:val="20"/>
                <w:szCs w:val="20"/>
                <w:lang w:val="bg-BG"/>
              </w:rPr>
            </w:pPr>
          </w:p>
        </w:tc>
        <w:tc>
          <w:tcPr>
            <w:tcW w:w="4205" w:type="dxa"/>
          </w:tcPr>
          <w:p w14:paraId="44713D17" w14:textId="275DB630" w:rsidR="001C2FA2" w:rsidRPr="001C2FA2" w:rsidRDefault="001C2FA2" w:rsidP="00EC7C78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2FA2" w:rsidRPr="00833C7E" w14:paraId="4F260F0B" w14:textId="77777777" w:rsidTr="001C2FA2">
        <w:tc>
          <w:tcPr>
            <w:tcW w:w="1809" w:type="dxa"/>
          </w:tcPr>
          <w:p w14:paraId="3747D92C" w14:textId="77777777" w:rsidR="001C2FA2" w:rsidRPr="00833C7E" w:rsidRDefault="001C2FA2" w:rsidP="00EC7C78">
            <w:pPr>
              <w:spacing w:before="60" w:after="60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45" w:type="dxa"/>
          </w:tcPr>
          <w:p w14:paraId="5A632D1F" w14:textId="77777777" w:rsidR="001C2FA2" w:rsidRPr="00833C7E" w:rsidRDefault="001C2FA2" w:rsidP="00EC7C78">
            <w:pPr>
              <w:spacing w:before="60" w:after="60"/>
              <w:rPr>
                <w:rFonts w:cs="Arial"/>
                <w:lang w:val="sk-SK"/>
              </w:rPr>
            </w:pPr>
          </w:p>
        </w:tc>
        <w:tc>
          <w:tcPr>
            <w:tcW w:w="4205" w:type="dxa"/>
          </w:tcPr>
          <w:p w14:paraId="29C6EAAF" w14:textId="77777777" w:rsidR="001C2FA2" w:rsidRPr="00833C7E" w:rsidRDefault="001C2FA2" w:rsidP="00EC7C78">
            <w:pPr>
              <w:spacing w:before="60" w:after="60"/>
              <w:rPr>
                <w:rFonts w:cs="Arial"/>
                <w:lang w:val="sk-SK"/>
              </w:rPr>
            </w:pPr>
          </w:p>
        </w:tc>
      </w:tr>
      <w:tr w:rsidR="001C2FA2" w:rsidRPr="00833C7E" w14:paraId="2FE204DE" w14:textId="77777777" w:rsidTr="001C2FA2">
        <w:tc>
          <w:tcPr>
            <w:tcW w:w="1809" w:type="dxa"/>
          </w:tcPr>
          <w:p w14:paraId="021C002D" w14:textId="77777777" w:rsidR="001C2FA2" w:rsidRPr="00833C7E" w:rsidRDefault="001C2FA2" w:rsidP="00EC7C78">
            <w:pPr>
              <w:spacing w:before="60" w:after="60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45" w:type="dxa"/>
          </w:tcPr>
          <w:p w14:paraId="073F7666" w14:textId="77777777" w:rsidR="001C2FA2" w:rsidRPr="00833C7E" w:rsidRDefault="001C2FA2" w:rsidP="00EC7C78">
            <w:pPr>
              <w:spacing w:before="60" w:after="60"/>
              <w:rPr>
                <w:rFonts w:cs="Arial"/>
                <w:lang w:val="sk-SK"/>
              </w:rPr>
            </w:pPr>
          </w:p>
        </w:tc>
        <w:tc>
          <w:tcPr>
            <w:tcW w:w="4205" w:type="dxa"/>
          </w:tcPr>
          <w:p w14:paraId="28ADD570" w14:textId="77777777" w:rsidR="001C2FA2" w:rsidRPr="00833C7E" w:rsidRDefault="001C2FA2" w:rsidP="00EC7C78">
            <w:pPr>
              <w:spacing w:before="60" w:after="60"/>
              <w:rPr>
                <w:rFonts w:cs="Arial"/>
                <w:lang w:val="sk-SK"/>
              </w:rPr>
            </w:pPr>
          </w:p>
        </w:tc>
      </w:tr>
      <w:tr w:rsidR="001C2FA2" w:rsidRPr="00833C7E" w14:paraId="6A8914B2" w14:textId="77777777" w:rsidTr="001C2FA2">
        <w:tc>
          <w:tcPr>
            <w:tcW w:w="1809" w:type="dxa"/>
          </w:tcPr>
          <w:p w14:paraId="0CE1856A" w14:textId="77777777" w:rsidR="001C2FA2" w:rsidRPr="00833C7E" w:rsidRDefault="001C2FA2" w:rsidP="00EC7C78">
            <w:pPr>
              <w:spacing w:before="60" w:after="60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45" w:type="dxa"/>
          </w:tcPr>
          <w:p w14:paraId="42C7FDA6" w14:textId="77777777" w:rsidR="001C2FA2" w:rsidRPr="00833C7E" w:rsidRDefault="001C2FA2" w:rsidP="00EC7C78">
            <w:pPr>
              <w:spacing w:before="60" w:after="60"/>
              <w:rPr>
                <w:rFonts w:cs="Arial"/>
                <w:lang w:val="sk-SK"/>
              </w:rPr>
            </w:pPr>
          </w:p>
        </w:tc>
        <w:tc>
          <w:tcPr>
            <w:tcW w:w="4205" w:type="dxa"/>
          </w:tcPr>
          <w:p w14:paraId="0D5AAC1A" w14:textId="77777777" w:rsidR="001C2FA2" w:rsidRPr="00833C7E" w:rsidRDefault="001C2FA2" w:rsidP="00EC7C78">
            <w:pPr>
              <w:spacing w:before="60" w:after="60"/>
              <w:rPr>
                <w:rFonts w:cs="Arial"/>
                <w:lang w:val="sk-SK"/>
              </w:rPr>
            </w:pPr>
          </w:p>
        </w:tc>
      </w:tr>
    </w:tbl>
    <w:p w14:paraId="6A49CB10" w14:textId="77777777" w:rsidR="001C2FA2" w:rsidRPr="00397A4E" w:rsidRDefault="001C2FA2" w:rsidP="001C2FA2">
      <w:pPr>
        <w:pStyle w:val="ListParagraph"/>
        <w:ind w:left="2160"/>
        <w:jc w:val="both"/>
        <w:rPr>
          <w:rFonts w:ascii="Arial" w:hAnsi="Arial" w:cs="Arial"/>
          <w:sz w:val="20"/>
          <w:szCs w:val="20"/>
          <w:lang w:val="bg-BG"/>
        </w:rPr>
      </w:pPr>
    </w:p>
    <w:sectPr w:rsidR="001C2FA2" w:rsidRPr="00397A4E" w:rsidSect="00F356F8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9719" w14:textId="77777777" w:rsidR="00624FDC" w:rsidRDefault="00624FDC" w:rsidP="00F356F8">
      <w:r>
        <w:separator/>
      </w:r>
    </w:p>
  </w:endnote>
  <w:endnote w:type="continuationSeparator" w:id="0">
    <w:p w14:paraId="45264F8D" w14:textId="77777777" w:rsidR="00624FDC" w:rsidRDefault="00624FDC" w:rsidP="00F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32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D62D0" w14:textId="6587E6FB" w:rsidR="00E17915" w:rsidRDefault="00E17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28650" w14:textId="77777777" w:rsidR="00E17915" w:rsidRDefault="00E1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9AC43" w14:textId="77777777" w:rsidR="00624FDC" w:rsidRDefault="00624FDC" w:rsidP="00F356F8">
      <w:r>
        <w:separator/>
      </w:r>
    </w:p>
  </w:footnote>
  <w:footnote w:type="continuationSeparator" w:id="0">
    <w:p w14:paraId="43AF5102" w14:textId="77777777" w:rsidR="00624FDC" w:rsidRDefault="00624FDC" w:rsidP="00F3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1DAF" w14:textId="4B792069" w:rsidR="00F356F8" w:rsidRPr="008B229F" w:rsidRDefault="00F356F8" w:rsidP="00F356F8">
    <w:pPr>
      <w:pStyle w:val="Header"/>
      <w:jc w:val="center"/>
      <w:rPr>
        <w:szCs w:val="18"/>
      </w:rPr>
    </w:pPr>
    <w:r w:rsidRPr="008B229F">
      <w:rPr>
        <w:rFonts w:cs="Arial"/>
        <w:szCs w:val="18"/>
        <w:lang w:val="sk-SK"/>
      </w:rPr>
      <w:t xml:space="preserve">Техническа спецификация за обмен на данни между участници на </w:t>
    </w:r>
    <w:r w:rsidRPr="008B229F">
      <w:rPr>
        <w:rFonts w:cs="Arial"/>
        <w:szCs w:val="18"/>
        <w:lang w:val="bg-BG"/>
      </w:rPr>
      <w:t>пазара на електрическа енергия</w:t>
    </w:r>
  </w:p>
  <w:p w14:paraId="568F518F" w14:textId="3545A289" w:rsidR="00F356F8" w:rsidRDefault="00F356F8">
    <w:pPr>
      <w:pStyle w:val="Header"/>
    </w:pPr>
  </w:p>
  <w:p w14:paraId="7BBD9BF5" w14:textId="77777777" w:rsidR="00F356F8" w:rsidRDefault="00F3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091"/>
    <w:multiLevelType w:val="multilevel"/>
    <w:tmpl w:val="A9D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A6F5A48"/>
    <w:multiLevelType w:val="multilevel"/>
    <w:tmpl w:val="90546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34BE"/>
    <w:multiLevelType w:val="multilevel"/>
    <w:tmpl w:val="28909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5D0A34"/>
    <w:multiLevelType w:val="hybridMultilevel"/>
    <w:tmpl w:val="7200D0C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725CA"/>
    <w:multiLevelType w:val="multilevel"/>
    <w:tmpl w:val="BCA82FA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469B62F5"/>
    <w:multiLevelType w:val="hybridMultilevel"/>
    <w:tmpl w:val="F65CC89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6702"/>
    <w:multiLevelType w:val="multilevel"/>
    <w:tmpl w:val="F74A8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C152C9"/>
    <w:multiLevelType w:val="hybridMultilevel"/>
    <w:tmpl w:val="787A783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5B008C"/>
    <w:multiLevelType w:val="multilevel"/>
    <w:tmpl w:val="401C00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17316E1"/>
    <w:multiLevelType w:val="multilevel"/>
    <w:tmpl w:val="DAE2B260"/>
    <w:lvl w:ilvl="0">
      <w:start w:val="2"/>
      <w:numFmt w:val="decimal"/>
      <w:lvlText w:val="%1"/>
      <w:lvlJc w:val="left"/>
      <w:pPr>
        <w:ind w:left="1077" w:hanging="360"/>
      </w:pPr>
    </w:lvl>
    <w:lvl w:ilvl="1">
      <w:start w:val="1"/>
      <w:numFmt w:val="decimal"/>
      <w:lvlText w:val="%1.%2"/>
      <w:lvlJc w:val="left"/>
      <w:pPr>
        <w:ind w:left="2157" w:hanging="360"/>
      </w:pPr>
    </w:lvl>
    <w:lvl w:ilvl="2">
      <w:start w:val="1"/>
      <w:numFmt w:val="decimal"/>
      <w:lvlText w:val="%1.%2.%3"/>
      <w:lvlJc w:val="left"/>
      <w:pPr>
        <w:ind w:left="3597" w:hanging="720"/>
      </w:pPr>
    </w:lvl>
    <w:lvl w:ilvl="3">
      <w:start w:val="1"/>
      <w:numFmt w:val="decimal"/>
      <w:lvlText w:val="%1.%2.%3.%4"/>
      <w:lvlJc w:val="left"/>
      <w:pPr>
        <w:ind w:left="4677" w:hanging="720"/>
      </w:pPr>
    </w:lvl>
    <w:lvl w:ilvl="4">
      <w:start w:val="1"/>
      <w:numFmt w:val="decimal"/>
      <w:lvlText w:val="%1.%2.%3.%4.%5"/>
      <w:lvlJc w:val="left"/>
      <w:pPr>
        <w:ind w:left="6117" w:hanging="1080"/>
      </w:pPr>
    </w:lvl>
    <w:lvl w:ilvl="5">
      <w:start w:val="1"/>
      <w:numFmt w:val="decimal"/>
      <w:lvlText w:val="%1.%2.%3.%4.%5.%6"/>
      <w:lvlJc w:val="left"/>
      <w:pPr>
        <w:ind w:left="7197" w:hanging="1080"/>
      </w:pPr>
    </w:lvl>
    <w:lvl w:ilvl="6">
      <w:start w:val="1"/>
      <w:numFmt w:val="decimal"/>
      <w:lvlText w:val="%1.%2.%3.%4.%5.%6.%7"/>
      <w:lvlJc w:val="left"/>
      <w:pPr>
        <w:ind w:left="8637" w:hanging="1440"/>
      </w:pPr>
    </w:lvl>
    <w:lvl w:ilvl="7">
      <w:start w:val="1"/>
      <w:numFmt w:val="decimal"/>
      <w:lvlText w:val="%1.%2.%3.%4.%5.%6.%7.%8"/>
      <w:lvlJc w:val="left"/>
      <w:pPr>
        <w:ind w:left="9717" w:hanging="1440"/>
      </w:pPr>
    </w:lvl>
    <w:lvl w:ilvl="8">
      <w:start w:val="1"/>
      <w:numFmt w:val="decimal"/>
      <w:lvlText w:val="%1.%2.%3.%4.%5.%6.%7.%8.%9"/>
      <w:lvlJc w:val="left"/>
      <w:pPr>
        <w:ind w:left="11157" w:hanging="1800"/>
      </w:pPr>
    </w:lvl>
  </w:abstractNum>
  <w:abstractNum w:abstractNumId="10" w15:restartNumberingAfterBreak="0">
    <w:nsid w:val="71982203"/>
    <w:multiLevelType w:val="multilevel"/>
    <w:tmpl w:val="EE083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 w15:restartNumberingAfterBreak="0">
    <w:nsid w:val="7D142BFC"/>
    <w:multiLevelType w:val="multilevel"/>
    <w:tmpl w:val="4C62A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3"/>
    <w:rsid w:val="00003008"/>
    <w:rsid w:val="0001394D"/>
    <w:rsid w:val="000274C5"/>
    <w:rsid w:val="00031479"/>
    <w:rsid w:val="00032495"/>
    <w:rsid w:val="00040C9A"/>
    <w:rsid w:val="00041D3D"/>
    <w:rsid w:val="00065AB6"/>
    <w:rsid w:val="000C66E3"/>
    <w:rsid w:val="00186A2B"/>
    <w:rsid w:val="001C2FA2"/>
    <w:rsid w:val="001D7310"/>
    <w:rsid w:val="0021397F"/>
    <w:rsid w:val="0022171C"/>
    <w:rsid w:val="0023687C"/>
    <w:rsid w:val="002461BE"/>
    <w:rsid w:val="00261202"/>
    <w:rsid w:val="00291ADF"/>
    <w:rsid w:val="002C2652"/>
    <w:rsid w:val="002E46B6"/>
    <w:rsid w:val="002F141D"/>
    <w:rsid w:val="002F46D6"/>
    <w:rsid w:val="00303412"/>
    <w:rsid w:val="00304698"/>
    <w:rsid w:val="0030656D"/>
    <w:rsid w:val="00307EEC"/>
    <w:rsid w:val="00312F65"/>
    <w:rsid w:val="00355B69"/>
    <w:rsid w:val="00365B8A"/>
    <w:rsid w:val="00376DEA"/>
    <w:rsid w:val="00397A4E"/>
    <w:rsid w:val="003A2CA9"/>
    <w:rsid w:val="003B77DD"/>
    <w:rsid w:val="0041407C"/>
    <w:rsid w:val="004241F5"/>
    <w:rsid w:val="00444C06"/>
    <w:rsid w:val="00462886"/>
    <w:rsid w:val="00487FA2"/>
    <w:rsid w:val="004B22C5"/>
    <w:rsid w:val="004B5E02"/>
    <w:rsid w:val="004B6539"/>
    <w:rsid w:val="0050174A"/>
    <w:rsid w:val="00513AE5"/>
    <w:rsid w:val="00521A79"/>
    <w:rsid w:val="00531D6D"/>
    <w:rsid w:val="00544996"/>
    <w:rsid w:val="00545DC8"/>
    <w:rsid w:val="0056411E"/>
    <w:rsid w:val="00570B9D"/>
    <w:rsid w:val="00593B39"/>
    <w:rsid w:val="005B2CCD"/>
    <w:rsid w:val="005B6A16"/>
    <w:rsid w:val="00624FDC"/>
    <w:rsid w:val="00632345"/>
    <w:rsid w:val="006555E3"/>
    <w:rsid w:val="00692B21"/>
    <w:rsid w:val="006A144F"/>
    <w:rsid w:val="006A3C10"/>
    <w:rsid w:val="006B2E89"/>
    <w:rsid w:val="006B7DAD"/>
    <w:rsid w:val="006D6778"/>
    <w:rsid w:val="0072258A"/>
    <w:rsid w:val="00765610"/>
    <w:rsid w:val="0076618C"/>
    <w:rsid w:val="00770031"/>
    <w:rsid w:val="00772E7E"/>
    <w:rsid w:val="00786944"/>
    <w:rsid w:val="00786FA5"/>
    <w:rsid w:val="00787640"/>
    <w:rsid w:val="007C5552"/>
    <w:rsid w:val="007D5B46"/>
    <w:rsid w:val="007F7755"/>
    <w:rsid w:val="00846006"/>
    <w:rsid w:val="008576C9"/>
    <w:rsid w:val="00863A15"/>
    <w:rsid w:val="008670B6"/>
    <w:rsid w:val="00885ECE"/>
    <w:rsid w:val="008B574A"/>
    <w:rsid w:val="008C1ADD"/>
    <w:rsid w:val="008C76E8"/>
    <w:rsid w:val="008E6DB2"/>
    <w:rsid w:val="008E7126"/>
    <w:rsid w:val="00915FB9"/>
    <w:rsid w:val="0096746F"/>
    <w:rsid w:val="00986B7C"/>
    <w:rsid w:val="00996978"/>
    <w:rsid w:val="009A0CB2"/>
    <w:rsid w:val="009A58B8"/>
    <w:rsid w:val="009B4089"/>
    <w:rsid w:val="009F2536"/>
    <w:rsid w:val="00A22525"/>
    <w:rsid w:val="00A26C4B"/>
    <w:rsid w:val="00A27D02"/>
    <w:rsid w:val="00A55980"/>
    <w:rsid w:val="00A93D24"/>
    <w:rsid w:val="00A97925"/>
    <w:rsid w:val="00AB3CD3"/>
    <w:rsid w:val="00AC048A"/>
    <w:rsid w:val="00B12A64"/>
    <w:rsid w:val="00B44F72"/>
    <w:rsid w:val="00B50548"/>
    <w:rsid w:val="00B6585E"/>
    <w:rsid w:val="00B66AE5"/>
    <w:rsid w:val="00B94F86"/>
    <w:rsid w:val="00BA57A1"/>
    <w:rsid w:val="00BD675A"/>
    <w:rsid w:val="00C03243"/>
    <w:rsid w:val="00C11142"/>
    <w:rsid w:val="00C1454D"/>
    <w:rsid w:val="00C20F73"/>
    <w:rsid w:val="00C30556"/>
    <w:rsid w:val="00C52F09"/>
    <w:rsid w:val="00C646D2"/>
    <w:rsid w:val="00CE40AB"/>
    <w:rsid w:val="00CE743B"/>
    <w:rsid w:val="00CF3F77"/>
    <w:rsid w:val="00D137BB"/>
    <w:rsid w:val="00D45EF7"/>
    <w:rsid w:val="00D46428"/>
    <w:rsid w:val="00D52723"/>
    <w:rsid w:val="00D72683"/>
    <w:rsid w:val="00D95E48"/>
    <w:rsid w:val="00DA4FAC"/>
    <w:rsid w:val="00DB6B80"/>
    <w:rsid w:val="00DC6E3A"/>
    <w:rsid w:val="00DD151B"/>
    <w:rsid w:val="00DD6960"/>
    <w:rsid w:val="00DF3674"/>
    <w:rsid w:val="00E17915"/>
    <w:rsid w:val="00E20DE3"/>
    <w:rsid w:val="00E23F02"/>
    <w:rsid w:val="00E25D89"/>
    <w:rsid w:val="00E3535C"/>
    <w:rsid w:val="00E534DD"/>
    <w:rsid w:val="00EA0F52"/>
    <w:rsid w:val="00EA728A"/>
    <w:rsid w:val="00EC6C44"/>
    <w:rsid w:val="00ED5476"/>
    <w:rsid w:val="00F04C8F"/>
    <w:rsid w:val="00F244C6"/>
    <w:rsid w:val="00F24E29"/>
    <w:rsid w:val="00F356F8"/>
    <w:rsid w:val="00F536D2"/>
    <w:rsid w:val="00F77210"/>
    <w:rsid w:val="00FB1F49"/>
    <w:rsid w:val="00FD724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1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FA2"/>
    <w:pPr>
      <w:keepNext/>
      <w:pageBreakBefore/>
      <w:shd w:val="clear" w:color="auto" w:fill="FFFFFF"/>
      <w:outlineLvl w:val="0"/>
    </w:pPr>
    <w:rPr>
      <w:rFonts w:ascii="Arial" w:eastAsia="Times New Roman" w:hAnsi="Arial" w:cs="Arial"/>
      <w:b/>
      <w:bCs/>
      <w:caps/>
      <w:color w:val="000080"/>
      <w:kern w:val="32"/>
      <w:sz w:val="32"/>
      <w:szCs w:val="3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A66DFA"/>
    <w:rPr>
      <w:rFonts w:ascii="Consolas" w:hAnsi="Consolas" w:cs="Consola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DF66B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A66DFA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B46"/>
    <w:rPr>
      <w:b/>
      <w:bCs/>
      <w:sz w:val="20"/>
      <w:szCs w:val="20"/>
    </w:rPr>
  </w:style>
  <w:style w:type="character" w:customStyle="1" w:styleId="pln">
    <w:name w:val="pln"/>
    <w:basedOn w:val="DefaultParagraphFont"/>
    <w:rsid w:val="00065AB6"/>
  </w:style>
  <w:style w:type="character" w:customStyle="1" w:styleId="lit">
    <w:name w:val="lit"/>
    <w:basedOn w:val="DefaultParagraphFont"/>
    <w:rsid w:val="00065AB6"/>
  </w:style>
  <w:style w:type="character" w:styleId="Hyperlink">
    <w:name w:val="Hyperlink"/>
    <w:basedOn w:val="DefaultParagraphFont"/>
    <w:uiPriority w:val="99"/>
    <w:unhideWhenUsed/>
    <w:rsid w:val="00DD15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5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356F8"/>
    <w:pPr>
      <w:tabs>
        <w:tab w:val="center" w:pos="4536"/>
        <w:tab w:val="right" w:pos="9072"/>
      </w:tabs>
      <w:spacing w:after="120"/>
    </w:pPr>
    <w:rPr>
      <w:rFonts w:ascii="Arial" w:eastAsia="Times New Roman" w:hAnsi="Arial" w:cs="Times New Roman"/>
      <w:sz w:val="18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F356F8"/>
    <w:rPr>
      <w:rFonts w:ascii="Arial" w:eastAsia="Times New Roman" w:hAnsi="Arial" w:cs="Times New Roman"/>
      <w:sz w:val="18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F356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6F8"/>
  </w:style>
  <w:style w:type="character" w:customStyle="1" w:styleId="Heading1Char">
    <w:name w:val="Heading 1 Char"/>
    <w:basedOn w:val="DefaultParagraphFont"/>
    <w:link w:val="Heading1"/>
    <w:rsid w:val="001C2FA2"/>
    <w:rPr>
      <w:rFonts w:ascii="Arial" w:eastAsia="Times New Roman" w:hAnsi="Arial" w:cs="Arial"/>
      <w:b/>
      <w:bCs/>
      <w:caps/>
      <w:color w:val="000080"/>
      <w:kern w:val="32"/>
      <w:sz w:val="32"/>
      <w:szCs w:val="32"/>
      <w:shd w:val="clear" w:color="auto" w:fill="FFFFF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1/XMLSche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85F9-B6F8-4D9C-B198-C728481E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2018-12-11T11:31:00Z</dcterms:created>
  <dcterms:modified xsi:type="dcterms:W3CDTF">2019-02-15T12:17:00Z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ЕСО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