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78" w:rsidRPr="004C53C3" w:rsidRDefault="00494778" w:rsidP="00494778">
      <w:pPr>
        <w:shd w:val="clear" w:color="auto" w:fill="FFFFFF"/>
        <w:spacing w:before="100" w:beforeAutospacing="1" w:after="202" w:line="240" w:lineRule="auto"/>
        <w:jc w:val="center"/>
        <w:rPr>
          <w:rFonts w:eastAsia="Times New Roman" w:cs="Times New Roman"/>
          <w:b/>
          <w:bCs/>
          <w:color w:val="000000"/>
          <w:sz w:val="22"/>
          <w:szCs w:val="20"/>
          <w:lang w:val="en-US" w:eastAsia="bg-BG"/>
        </w:rPr>
      </w:pPr>
      <w:r w:rsidRPr="004C53C3">
        <w:rPr>
          <w:rFonts w:eastAsia="Times New Roman" w:cs="Times New Roman"/>
          <w:b/>
          <w:bCs/>
          <w:color w:val="000000"/>
          <w:sz w:val="22"/>
          <w:szCs w:val="20"/>
          <w:lang w:eastAsia="bg-BG"/>
        </w:rPr>
        <w:t>Резултати от търг за закупуване на разполагаемост за студен резерв</w:t>
      </w:r>
      <w:r w:rsidRPr="004C53C3">
        <w:rPr>
          <w:rFonts w:eastAsia="Times New Roman" w:cs="Times New Roman"/>
          <w:b/>
          <w:bCs/>
          <w:color w:val="000000"/>
          <w:sz w:val="22"/>
          <w:szCs w:val="20"/>
          <w:lang w:eastAsia="bg-BG"/>
        </w:rPr>
        <w:br/>
        <w:t>за периода 01.08.201</w:t>
      </w:r>
      <w:r w:rsidRPr="004C53C3">
        <w:rPr>
          <w:rFonts w:eastAsia="Times New Roman" w:cs="Times New Roman"/>
          <w:b/>
          <w:bCs/>
          <w:color w:val="000000"/>
          <w:sz w:val="22"/>
          <w:szCs w:val="20"/>
          <w:lang w:val="en-US" w:eastAsia="bg-BG"/>
        </w:rPr>
        <w:t>9</w:t>
      </w:r>
      <w:r w:rsidRPr="004C53C3">
        <w:rPr>
          <w:rFonts w:eastAsia="Times New Roman" w:cs="Times New Roman"/>
          <w:b/>
          <w:bCs/>
          <w:color w:val="000000"/>
          <w:sz w:val="22"/>
          <w:szCs w:val="20"/>
          <w:lang w:eastAsia="bg-BG"/>
        </w:rPr>
        <w:t>г. – 31.07.20</w:t>
      </w:r>
      <w:r w:rsidRPr="004C53C3">
        <w:rPr>
          <w:rFonts w:eastAsia="Times New Roman" w:cs="Times New Roman"/>
          <w:b/>
          <w:bCs/>
          <w:color w:val="000000"/>
          <w:sz w:val="22"/>
          <w:szCs w:val="20"/>
          <w:lang w:val="en-US" w:eastAsia="bg-BG"/>
        </w:rPr>
        <w:t>20</w:t>
      </w:r>
      <w:r w:rsidRPr="004C53C3">
        <w:rPr>
          <w:rFonts w:eastAsia="Times New Roman" w:cs="Times New Roman"/>
          <w:b/>
          <w:bCs/>
          <w:color w:val="000000"/>
          <w:sz w:val="22"/>
          <w:szCs w:val="20"/>
          <w:lang w:eastAsia="bg-BG"/>
        </w:rPr>
        <w:t>г.</w:t>
      </w:r>
    </w:p>
    <w:p w:rsidR="00494778" w:rsidRDefault="00494778" w:rsidP="00494778">
      <w:pPr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Класираните участници, от които ще бъде закупена разполагаемост за студен резерв по отделните лотове, са както следва:</w:t>
      </w:r>
    </w:p>
    <w:p w:rsidR="00494778" w:rsidRDefault="00494778" w:rsidP="00494778">
      <w:pPr>
        <w:spacing w:before="120"/>
        <w:jc w:val="center"/>
        <w:rPr>
          <w:b/>
          <w:color w:val="000000"/>
          <w:szCs w:val="24"/>
          <w:u w:val="single"/>
        </w:rPr>
      </w:pPr>
      <w:bookmarkStart w:id="0" w:name="_GoBack"/>
      <w:bookmarkEnd w:id="0"/>
      <w:r>
        <w:rPr>
          <w:b/>
          <w:color w:val="000000"/>
          <w:szCs w:val="24"/>
          <w:u w:val="single"/>
        </w:rPr>
        <w:t>по Лот 1:</w:t>
      </w:r>
    </w:p>
    <w:p w:rsidR="00494778" w:rsidRDefault="00494778" w:rsidP="00494778">
      <w:pPr>
        <w:spacing w:before="120"/>
        <w:jc w:val="center"/>
        <w:rPr>
          <w:b/>
          <w:i/>
          <w:szCs w:val="24"/>
        </w:rPr>
      </w:pPr>
      <w:r>
        <w:rPr>
          <w:b/>
          <w:i/>
          <w:szCs w:val="24"/>
        </w:rPr>
        <w:t>„Предоставяне на нетна разполагаема мощност за бавен третичен (студен) резерв от производители на електрическа енергия за периода 01.08.2019г.–31.07.2020г.” – Лот № 1, до 575 MW за периода от 00:00 часа на 01.08.2019 г. до 24:00 часа на 31.10.2019 г.</w:t>
      </w:r>
    </w:p>
    <w:p w:rsidR="00494778" w:rsidRDefault="00615CEF" w:rsidP="00494778">
      <w:pPr>
        <w:spacing w:before="120"/>
        <w:jc w:val="center"/>
        <w:rPr>
          <w:b/>
          <w:bCs/>
          <w:i/>
          <w:szCs w:val="24"/>
          <w:lang w:eastAsia="bg-BG"/>
        </w:rPr>
      </w:pPr>
      <w:r>
        <w:rPr>
          <w:b/>
          <w:bCs/>
          <w:i/>
          <w:noProof/>
          <w:szCs w:val="24"/>
          <w:lang w:val="en-GB" w:eastAsia="en-GB"/>
        </w:rPr>
        <w:drawing>
          <wp:inline distT="0" distB="0" distL="0" distR="0" wp14:anchorId="284D958E">
            <wp:extent cx="6120765" cy="1548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778" w:rsidRDefault="00494778" w:rsidP="00494778">
      <w:pPr>
        <w:spacing w:before="120"/>
        <w:jc w:val="center"/>
        <w:rPr>
          <w:b/>
          <w:color w:val="000000"/>
          <w:szCs w:val="24"/>
          <w:u w:val="single"/>
        </w:rPr>
      </w:pPr>
      <w:r>
        <w:rPr>
          <w:b/>
          <w:u w:val="single"/>
        </w:rPr>
        <w:t>по Лот 2:</w:t>
      </w:r>
    </w:p>
    <w:p w:rsidR="00494778" w:rsidRDefault="00494778" w:rsidP="00494778">
      <w:pPr>
        <w:spacing w:before="120"/>
        <w:jc w:val="center"/>
        <w:rPr>
          <w:b/>
          <w:i/>
          <w:szCs w:val="24"/>
        </w:rPr>
      </w:pPr>
      <w:r>
        <w:rPr>
          <w:b/>
          <w:i/>
          <w:szCs w:val="24"/>
        </w:rPr>
        <w:t>„Предоставяне на нетна разполагаема мощност за бавен третичен (студен) резерв от производители на електрическа енергия за периода 01.08.2019г. – 31.07.2020г.” – Лот № 2, до 750 MW за периода от 00:00 часа на 01.11.2019 г. до 24:00 часа на 29.02.2020 г.</w:t>
      </w:r>
    </w:p>
    <w:p w:rsidR="00494778" w:rsidRDefault="00615CEF" w:rsidP="00494778">
      <w:pPr>
        <w:spacing w:before="120"/>
        <w:jc w:val="center"/>
        <w:rPr>
          <w:b/>
          <w:i/>
          <w:szCs w:val="24"/>
        </w:rPr>
      </w:pPr>
      <w:r>
        <w:rPr>
          <w:b/>
          <w:i/>
          <w:noProof/>
          <w:szCs w:val="24"/>
          <w:lang w:val="en-GB" w:eastAsia="en-GB"/>
        </w:rPr>
        <w:drawing>
          <wp:inline distT="0" distB="0" distL="0" distR="0" wp14:anchorId="3845D168">
            <wp:extent cx="6120765" cy="17252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778" w:rsidRDefault="00494778" w:rsidP="00494778">
      <w:pPr>
        <w:spacing w:before="240"/>
        <w:jc w:val="center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по Лот 3:</w:t>
      </w:r>
    </w:p>
    <w:p w:rsidR="00494778" w:rsidRDefault="00494778" w:rsidP="00494778">
      <w:pPr>
        <w:spacing w:before="120"/>
        <w:jc w:val="center"/>
        <w:rPr>
          <w:b/>
          <w:i/>
          <w:szCs w:val="24"/>
        </w:rPr>
      </w:pPr>
      <w:r>
        <w:rPr>
          <w:b/>
          <w:i/>
          <w:szCs w:val="24"/>
        </w:rPr>
        <w:t>„Предоставяне на нетна разполагаема мощност за бавен третичен (студен) резерв от производители на електрическа енергия за периода 01.08.2019г. – 31.07.2020г.” – Лот № 3, до 575 MW за периода от 00:00 часа на 01.03.2020 г. до 24:00 часа на 31.07.2020 г.</w:t>
      </w:r>
    </w:p>
    <w:p w:rsidR="00615CEF" w:rsidRDefault="00615CEF" w:rsidP="00494778">
      <w:pPr>
        <w:spacing w:before="120"/>
        <w:jc w:val="center"/>
        <w:rPr>
          <w:b/>
          <w:i/>
          <w:szCs w:val="24"/>
        </w:rPr>
      </w:pPr>
    </w:p>
    <w:p w:rsidR="00615CEF" w:rsidRDefault="00615CEF" w:rsidP="00494778">
      <w:pPr>
        <w:spacing w:before="120"/>
        <w:jc w:val="center"/>
        <w:rPr>
          <w:b/>
          <w:i/>
          <w:szCs w:val="24"/>
        </w:rPr>
      </w:pPr>
      <w:r>
        <w:rPr>
          <w:b/>
          <w:i/>
          <w:noProof/>
          <w:szCs w:val="24"/>
          <w:lang w:val="en-GB" w:eastAsia="en-GB"/>
        </w:rPr>
        <w:lastRenderedPageBreak/>
        <w:drawing>
          <wp:inline distT="0" distB="0" distL="0" distR="0" wp14:anchorId="5AE65351">
            <wp:extent cx="6120765" cy="15487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24"/>
    <w:rsid w:val="001F1B28"/>
    <w:rsid w:val="001F5025"/>
    <w:rsid w:val="00243224"/>
    <w:rsid w:val="00447F53"/>
    <w:rsid w:val="00494778"/>
    <w:rsid w:val="004C53C3"/>
    <w:rsid w:val="004E1ED7"/>
    <w:rsid w:val="00615CEF"/>
    <w:rsid w:val="00662655"/>
    <w:rsid w:val="009416B6"/>
    <w:rsid w:val="00B666C7"/>
    <w:rsid w:val="00E01BE7"/>
    <w:rsid w:val="00E66D5A"/>
    <w:rsid w:val="00F1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822">
          <w:marLeft w:val="0"/>
          <w:marRight w:val="0"/>
          <w:marTop w:val="120"/>
          <w:marBottom w:val="0"/>
          <w:divBdr>
            <w:top w:val="single" w:sz="12" w:space="0" w:color="37587B"/>
            <w:left w:val="single" w:sz="12" w:space="0" w:color="37587B"/>
            <w:bottom w:val="single" w:sz="12" w:space="0" w:color="37587B"/>
            <w:right w:val="single" w:sz="12" w:space="0" w:color="37587B"/>
          </w:divBdr>
          <w:divsChild>
            <w:div w:id="112304043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267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913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382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421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TSKyurchenova</dc:creator>
  <cp:lastModifiedBy>ENR_AGeorgiev</cp:lastModifiedBy>
  <cp:revision>8</cp:revision>
  <dcterms:created xsi:type="dcterms:W3CDTF">2019-07-25T05:14:00Z</dcterms:created>
  <dcterms:modified xsi:type="dcterms:W3CDTF">2019-07-25T13:04:00Z</dcterms:modified>
</cp:coreProperties>
</file>