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80545715" w:displacedByCustomXml="next"/>
    <w:bookmarkEnd w:id="0" w:displacedByCustomXml="next"/>
    <w:sdt>
      <w:sdtPr>
        <w:rPr>
          <w:rFonts w:ascii="Arial" w:eastAsiaTheme="minorEastAsia" w:hAnsi="Arial" w:cs="Arial"/>
          <w:sz w:val="22"/>
          <w:szCs w:val="22"/>
          <w:lang w:val="en-US" w:eastAsia="en-US"/>
        </w:rPr>
        <w:id w:val="779841039"/>
        <w:docPartObj>
          <w:docPartGallery w:val="Cover Pages"/>
          <w:docPartUnique/>
        </w:docPartObj>
      </w:sdtPr>
      <w:sdtEndPr/>
      <w:sdtContent>
        <w:p w14:paraId="0B6CA415" w14:textId="3D847E84" w:rsidR="00CE28BA" w:rsidRPr="006A74CA" w:rsidRDefault="00CE28BA" w:rsidP="00381059">
          <w:pPr>
            <w:keepLines/>
            <w:spacing w:line="360" w:lineRule="auto"/>
            <w:jc w:val="center"/>
            <w:rPr>
              <w:rFonts w:ascii="Arial" w:hAnsi="Arial" w:cs="Arial"/>
            </w:rPr>
          </w:pPr>
        </w:p>
        <w:p w14:paraId="343D1D24" w14:textId="1B409F2F" w:rsidR="00CE28BA" w:rsidRPr="006A74CA" w:rsidRDefault="003C15B3" w:rsidP="00381059">
          <w:pPr>
            <w:keepLines/>
            <w:spacing w:line="360" w:lineRule="auto"/>
            <w:ind w:firstLine="709"/>
            <w:jc w:val="center"/>
            <w:rPr>
              <w:rFonts w:ascii="Arial" w:hAnsi="Arial" w:cs="Arial"/>
              <w:b/>
            </w:rPr>
          </w:pPr>
          <w:r w:rsidRPr="006A74CA">
            <w:rPr>
              <w:rFonts w:ascii="Arial" w:hAnsi="Arial" w:cs="Arial"/>
              <w:b/>
            </w:rPr>
            <w:t xml:space="preserve">ИНФОРМАЦИЯ ЗА ПРЕЦЕНЯВАНЕ </w:t>
          </w:r>
          <w:r w:rsidR="00837149" w:rsidRPr="006A74CA">
            <w:rPr>
              <w:rFonts w:ascii="Arial" w:hAnsi="Arial" w:cs="Arial"/>
              <w:b/>
            </w:rPr>
            <w:t xml:space="preserve">НА НЕОБХОДИМОСТТА ОТ </w:t>
          </w:r>
          <w:r w:rsidR="00D5220C" w:rsidRPr="006A74CA">
            <w:rPr>
              <w:rFonts w:ascii="Arial" w:hAnsi="Arial" w:cs="Arial"/>
              <w:b/>
            </w:rPr>
            <w:t>ОВОС</w:t>
          </w:r>
          <w:r w:rsidR="00837149" w:rsidRPr="006A74CA">
            <w:rPr>
              <w:rFonts w:ascii="Arial" w:hAnsi="Arial" w:cs="Arial"/>
              <w:b/>
            </w:rPr>
            <w:t xml:space="preserve"> </w:t>
          </w:r>
        </w:p>
        <w:p w14:paraId="5B8E9FA3" w14:textId="0C019851" w:rsidR="003C15B3" w:rsidRPr="006A74CA" w:rsidRDefault="00837149" w:rsidP="00381059">
          <w:pPr>
            <w:keepLines/>
            <w:spacing w:line="360" w:lineRule="auto"/>
            <w:ind w:firstLine="709"/>
            <w:jc w:val="center"/>
            <w:rPr>
              <w:rFonts w:ascii="Arial" w:hAnsi="Arial" w:cs="Arial"/>
              <w:b/>
            </w:rPr>
          </w:pPr>
          <w:r w:rsidRPr="006A74CA">
            <w:rPr>
              <w:rFonts w:ascii="Arial" w:hAnsi="Arial" w:cs="Arial"/>
              <w:b/>
            </w:rPr>
            <w:t xml:space="preserve">ЗА  ИНВЕСТИЦИОННО ПРЕДЛОЖЕНИЕ </w:t>
          </w:r>
          <w:r w:rsidR="00D5220C" w:rsidRPr="006A74CA">
            <w:rPr>
              <w:rFonts w:ascii="Arial" w:hAnsi="Arial" w:cs="Arial"/>
              <w:b/>
            </w:rPr>
            <w:t xml:space="preserve">ЗА </w:t>
          </w:r>
        </w:p>
        <w:p w14:paraId="098F1539" w14:textId="78C64CE9" w:rsidR="00D5220C" w:rsidRPr="006A74CA" w:rsidRDefault="00D5220C" w:rsidP="00381059">
          <w:pPr>
            <w:keepLines/>
            <w:spacing w:line="360" w:lineRule="auto"/>
            <w:ind w:firstLine="709"/>
            <w:jc w:val="center"/>
            <w:rPr>
              <w:rFonts w:ascii="Arial" w:hAnsi="Arial" w:cs="Arial"/>
              <w:b/>
            </w:rPr>
          </w:pPr>
          <w:r w:rsidRPr="006A74CA">
            <w:rPr>
              <w:rFonts w:ascii="Arial" w:hAnsi="Arial" w:cs="Arial"/>
              <w:b/>
            </w:rPr>
            <w:t xml:space="preserve"> „ИЗГРАЖДАНЕ НА </w:t>
          </w:r>
          <w:r w:rsidR="00462B46" w:rsidRPr="006A74CA">
            <w:rPr>
              <w:rFonts w:ascii="Arial" w:hAnsi="Arial" w:cs="Arial"/>
              <w:b/>
            </w:rPr>
            <w:t xml:space="preserve">ВЪЗДУШЕН ЕЛЕКТРОПРОВОД (ВЕ) 110 </w:t>
          </w:r>
          <w:r w:rsidR="00462B46" w:rsidRPr="006A74CA">
            <w:rPr>
              <w:rFonts w:ascii="Arial" w:hAnsi="Arial" w:cs="Arial"/>
              <w:b/>
              <w:lang w:val="en-US"/>
            </w:rPr>
            <w:t>KV</w:t>
          </w:r>
          <w:r w:rsidR="00462B46" w:rsidRPr="006A74CA">
            <w:rPr>
              <w:rFonts w:ascii="Arial" w:hAnsi="Arial" w:cs="Arial"/>
              <w:b/>
            </w:rPr>
            <w:t xml:space="preserve"> П/СТ „ВАРНА СЕВЕР“ – П/СТ „КАВАРНА“ С ДО 275 БРОЯ СТЪЛБА</w:t>
          </w:r>
          <w:r w:rsidR="00780794" w:rsidRPr="006A74CA">
            <w:rPr>
              <w:rFonts w:ascii="Arial" w:hAnsi="Arial" w:cs="Arial"/>
              <w:b/>
            </w:rPr>
            <w:t>"</w:t>
          </w:r>
          <w:r w:rsidR="0052279E" w:rsidRPr="006A74CA">
            <w:rPr>
              <w:rFonts w:ascii="Arial" w:hAnsi="Arial" w:cs="Arial"/>
              <w:b/>
            </w:rPr>
            <w:t xml:space="preserve"> С ВЪЗЛОЖИТЕЛ</w:t>
          </w:r>
          <w:r w:rsidR="00780794" w:rsidRPr="006A74CA">
            <w:rPr>
              <w:rFonts w:ascii="Arial" w:hAnsi="Arial" w:cs="Arial"/>
              <w:b/>
            </w:rPr>
            <w:t xml:space="preserve"> </w:t>
          </w:r>
          <w:r w:rsidR="0052279E" w:rsidRPr="006A74CA">
            <w:rPr>
              <w:rFonts w:ascii="Arial" w:hAnsi="Arial" w:cs="Arial"/>
              <w:b/>
            </w:rPr>
            <w:t>„</w:t>
          </w:r>
          <w:r w:rsidR="00780794" w:rsidRPr="006A74CA">
            <w:rPr>
              <w:rFonts w:ascii="Arial" w:hAnsi="Arial" w:cs="Arial"/>
              <w:b/>
            </w:rPr>
            <w:t>ЕЛЕКТРОЕНЕРГИЕН СИСТЕМЕН ОПЕРАТОР</w:t>
          </w:r>
          <w:r w:rsidR="0052279E" w:rsidRPr="006A74CA">
            <w:rPr>
              <w:rFonts w:ascii="Arial" w:hAnsi="Arial" w:cs="Arial"/>
              <w:b/>
            </w:rPr>
            <w:t>“ ЕАД</w:t>
          </w:r>
        </w:p>
        <w:p w14:paraId="512DD97D" w14:textId="07C2B159" w:rsidR="003C15B3" w:rsidRPr="006A74CA" w:rsidRDefault="003C15B3" w:rsidP="00381059">
          <w:pPr>
            <w:keepLines/>
            <w:spacing w:line="360" w:lineRule="auto"/>
            <w:ind w:firstLine="709"/>
            <w:jc w:val="center"/>
            <w:rPr>
              <w:rFonts w:ascii="Arial" w:hAnsi="Arial" w:cs="Arial"/>
            </w:rPr>
          </w:pPr>
          <w:r w:rsidRPr="006A74CA">
            <w:rPr>
              <w:rFonts w:ascii="Arial" w:hAnsi="Arial" w:cs="Arial"/>
            </w:rPr>
            <w:t xml:space="preserve">(съгласно Приложение № 2 към чл. 6 на Наредбата за условията и реда за извършване на ОВОС приета с ПМС № 59/07.03.2003 г., посл. изм. и доп., ДВ, бр. </w:t>
          </w:r>
          <w:r w:rsidR="0052279E" w:rsidRPr="006A74CA">
            <w:rPr>
              <w:rFonts w:ascii="Arial" w:hAnsi="Arial" w:cs="Arial"/>
            </w:rPr>
            <w:t>3</w:t>
          </w:r>
          <w:r w:rsidRPr="006A74CA">
            <w:rPr>
              <w:rFonts w:ascii="Arial" w:hAnsi="Arial" w:cs="Arial"/>
            </w:rPr>
            <w:t>1</w:t>
          </w:r>
          <w:r w:rsidR="0052279E" w:rsidRPr="006A74CA">
            <w:rPr>
              <w:rFonts w:ascii="Arial" w:hAnsi="Arial" w:cs="Arial"/>
            </w:rPr>
            <w:t>/2019</w:t>
          </w:r>
          <w:r w:rsidRPr="006A74CA">
            <w:rPr>
              <w:rFonts w:ascii="Arial" w:hAnsi="Arial" w:cs="Arial"/>
            </w:rPr>
            <w:t>г</w:t>
          </w:r>
          <w:r w:rsidR="0052279E" w:rsidRPr="006A74CA">
            <w:rPr>
              <w:rFonts w:ascii="Arial" w:hAnsi="Arial" w:cs="Arial"/>
            </w:rPr>
            <w:t>.</w:t>
          </w:r>
          <w:r w:rsidRPr="006A74CA">
            <w:rPr>
              <w:rFonts w:ascii="Arial" w:hAnsi="Arial" w:cs="Arial"/>
            </w:rPr>
            <w:t>)</w:t>
          </w:r>
        </w:p>
        <w:p w14:paraId="4F7D392A" w14:textId="1DF136B6" w:rsidR="00CE28BA" w:rsidRPr="006A74CA" w:rsidRDefault="00CE28BA" w:rsidP="00425367">
          <w:pPr>
            <w:keepLines/>
            <w:spacing w:line="360" w:lineRule="auto"/>
            <w:rPr>
              <w:rFonts w:ascii="Arial" w:hAnsi="Arial" w:cs="Arial"/>
            </w:rPr>
          </w:pPr>
        </w:p>
        <w:p w14:paraId="7FDAFBF8" w14:textId="49CCA29B" w:rsidR="00CE28BA" w:rsidRPr="006A74CA" w:rsidRDefault="009F7838" w:rsidP="00425367">
          <w:pPr>
            <w:keepLines/>
            <w:spacing w:line="360" w:lineRule="auto"/>
            <w:ind w:firstLine="709"/>
            <w:rPr>
              <w:rFonts w:ascii="Arial" w:hAnsi="Arial" w:cs="Arial"/>
            </w:rPr>
          </w:pPr>
          <w:r w:rsidRPr="006A74CA">
            <w:rPr>
              <w:rFonts w:ascii="Arial" w:hAnsi="Arial" w:cs="Arial"/>
              <w:b/>
              <w:i/>
              <w:noProof/>
              <w:color w:val="000000"/>
              <w:lang w:val="en-US" w:eastAsia="en-US"/>
            </w:rPr>
            <w:drawing>
              <wp:anchor distT="0" distB="0" distL="114300" distR="114300" simplePos="0" relativeHeight="251832320" behindDoc="1" locked="0" layoutInCell="1" allowOverlap="1" wp14:anchorId="05AF01CD" wp14:editId="5F3A4491">
                <wp:simplePos x="0" y="0"/>
                <wp:positionH relativeFrom="margin">
                  <wp:posOffset>2424651</wp:posOffset>
                </wp:positionH>
                <wp:positionV relativeFrom="paragraph">
                  <wp:posOffset>250052</wp:posOffset>
                </wp:positionV>
                <wp:extent cx="1761113" cy="2808000"/>
                <wp:effectExtent l="0" t="0" r="0" b="0"/>
                <wp:wrapSquare wrapText="bothSides"/>
                <wp:docPr id="1" name="Picture 52" descr="K:\IMG_20150111_164825_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MG_20150111_164825_1.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1113" cy="280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FD6993" w14:textId="4B6311E4" w:rsidR="00D5220C" w:rsidRPr="006A74CA" w:rsidRDefault="00D5220C" w:rsidP="00425367">
          <w:pPr>
            <w:widowControl w:val="0"/>
            <w:spacing w:line="360" w:lineRule="auto"/>
            <w:rPr>
              <w:rFonts w:ascii="Arial" w:hAnsi="Arial" w:cs="Arial"/>
              <w:b/>
            </w:rPr>
          </w:pPr>
        </w:p>
        <w:p w14:paraId="22C80C16" w14:textId="77777777" w:rsidR="00D5220C" w:rsidRPr="006A74CA" w:rsidRDefault="00D5220C" w:rsidP="00381059">
          <w:pPr>
            <w:pStyle w:val="NoSpacing"/>
            <w:widowControl w:val="0"/>
            <w:spacing w:line="360" w:lineRule="auto"/>
            <w:ind w:firstLine="709"/>
            <w:rPr>
              <w:rFonts w:ascii="Arial" w:hAnsi="Arial" w:cs="Arial"/>
              <w:sz w:val="24"/>
              <w:szCs w:val="24"/>
            </w:rPr>
          </w:pPr>
        </w:p>
        <w:p w14:paraId="6F84801B" w14:textId="77777777" w:rsidR="003C15B3" w:rsidRPr="006A74CA" w:rsidRDefault="003C15B3" w:rsidP="00381059">
          <w:pPr>
            <w:pStyle w:val="NoSpacing"/>
            <w:widowControl w:val="0"/>
            <w:spacing w:line="360" w:lineRule="auto"/>
            <w:ind w:firstLine="709"/>
            <w:rPr>
              <w:rFonts w:ascii="Arial" w:hAnsi="Arial" w:cs="Arial"/>
              <w:sz w:val="24"/>
              <w:szCs w:val="24"/>
            </w:rPr>
          </w:pPr>
        </w:p>
        <w:p w14:paraId="49337D06" w14:textId="77777777" w:rsidR="003C15B3" w:rsidRPr="006A74CA" w:rsidRDefault="003C15B3" w:rsidP="00381059">
          <w:pPr>
            <w:pStyle w:val="NoSpacing"/>
            <w:widowControl w:val="0"/>
            <w:spacing w:line="360" w:lineRule="auto"/>
            <w:ind w:firstLine="709"/>
            <w:rPr>
              <w:rFonts w:ascii="Arial" w:hAnsi="Arial" w:cs="Arial"/>
              <w:sz w:val="24"/>
              <w:szCs w:val="24"/>
            </w:rPr>
          </w:pPr>
        </w:p>
        <w:p w14:paraId="4CED9F4D" w14:textId="77777777" w:rsidR="00CE28BA" w:rsidRPr="006A74CA" w:rsidRDefault="00CE28BA" w:rsidP="00381059">
          <w:pPr>
            <w:pStyle w:val="NoSpacing"/>
            <w:widowControl w:val="0"/>
            <w:spacing w:line="360" w:lineRule="auto"/>
            <w:ind w:firstLine="709"/>
            <w:rPr>
              <w:rFonts w:ascii="Arial" w:hAnsi="Arial" w:cs="Arial"/>
              <w:b/>
              <w:sz w:val="24"/>
              <w:szCs w:val="24"/>
              <w:lang w:val="bg-BG"/>
            </w:rPr>
          </w:pPr>
        </w:p>
        <w:p w14:paraId="3A95DDE9" w14:textId="77777777" w:rsidR="00CE28BA" w:rsidRPr="006A74CA" w:rsidRDefault="00CE28BA" w:rsidP="00381059">
          <w:pPr>
            <w:pStyle w:val="NoSpacing"/>
            <w:widowControl w:val="0"/>
            <w:spacing w:line="360" w:lineRule="auto"/>
            <w:ind w:firstLine="709"/>
            <w:rPr>
              <w:rFonts w:ascii="Arial" w:hAnsi="Arial" w:cs="Arial"/>
              <w:b/>
              <w:sz w:val="24"/>
              <w:szCs w:val="24"/>
              <w:lang w:val="bg-BG"/>
            </w:rPr>
          </w:pPr>
        </w:p>
        <w:p w14:paraId="77A591CF" w14:textId="77777777" w:rsidR="00CE28BA" w:rsidRPr="006A74CA" w:rsidRDefault="00CE28BA" w:rsidP="00381059">
          <w:pPr>
            <w:pStyle w:val="NoSpacing"/>
            <w:widowControl w:val="0"/>
            <w:spacing w:line="360" w:lineRule="auto"/>
            <w:ind w:firstLine="709"/>
            <w:rPr>
              <w:rFonts w:ascii="Arial" w:hAnsi="Arial" w:cs="Arial"/>
              <w:b/>
              <w:sz w:val="24"/>
              <w:szCs w:val="24"/>
              <w:lang w:val="bg-BG"/>
            </w:rPr>
          </w:pPr>
        </w:p>
        <w:p w14:paraId="2B170563" w14:textId="77777777" w:rsidR="00CE28BA" w:rsidRPr="006A74CA" w:rsidRDefault="00CE28BA" w:rsidP="00381059">
          <w:pPr>
            <w:pStyle w:val="NoSpacing"/>
            <w:widowControl w:val="0"/>
            <w:spacing w:line="360" w:lineRule="auto"/>
            <w:ind w:firstLine="709"/>
            <w:rPr>
              <w:rFonts w:ascii="Arial" w:hAnsi="Arial" w:cs="Arial"/>
              <w:b/>
              <w:sz w:val="24"/>
              <w:szCs w:val="24"/>
              <w:lang w:val="bg-BG"/>
            </w:rPr>
          </w:pPr>
        </w:p>
        <w:p w14:paraId="0164B93C" w14:textId="77777777" w:rsidR="00CE28BA" w:rsidRPr="006A74CA" w:rsidRDefault="00CE28BA" w:rsidP="00381059">
          <w:pPr>
            <w:pStyle w:val="NoSpacing"/>
            <w:widowControl w:val="0"/>
            <w:spacing w:line="360" w:lineRule="auto"/>
            <w:ind w:firstLine="709"/>
            <w:rPr>
              <w:rFonts w:ascii="Arial" w:hAnsi="Arial" w:cs="Arial"/>
              <w:b/>
              <w:sz w:val="24"/>
              <w:szCs w:val="24"/>
              <w:lang w:val="bg-BG"/>
            </w:rPr>
          </w:pPr>
        </w:p>
        <w:p w14:paraId="2948FC5E" w14:textId="77777777" w:rsidR="00CE28BA" w:rsidRPr="006A74CA" w:rsidRDefault="00CE28BA" w:rsidP="00381059">
          <w:pPr>
            <w:pStyle w:val="NoSpacing"/>
            <w:widowControl w:val="0"/>
            <w:spacing w:line="360" w:lineRule="auto"/>
            <w:ind w:firstLine="709"/>
            <w:rPr>
              <w:rFonts w:ascii="Arial" w:hAnsi="Arial" w:cs="Arial"/>
              <w:b/>
              <w:sz w:val="24"/>
              <w:szCs w:val="24"/>
              <w:lang w:val="bg-BG"/>
            </w:rPr>
          </w:pPr>
        </w:p>
        <w:p w14:paraId="57C095FF" w14:textId="77777777" w:rsidR="00CE28BA" w:rsidRPr="006A74CA" w:rsidRDefault="00CE28BA" w:rsidP="00381059">
          <w:pPr>
            <w:pStyle w:val="NoSpacing"/>
            <w:widowControl w:val="0"/>
            <w:spacing w:line="360" w:lineRule="auto"/>
            <w:ind w:firstLine="709"/>
            <w:rPr>
              <w:rFonts w:ascii="Arial" w:hAnsi="Arial" w:cs="Arial"/>
              <w:b/>
              <w:sz w:val="24"/>
              <w:szCs w:val="24"/>
              <w:lang w:val="bg-BG"/>
            </w:rPr>
          </w:pPr>
        </w:p>
        <w:p w14:paraId="3BE8D7F8" w14:textId="75A3EDF2" w:rsidR="003C15B3" w:rsidRDefault="003C15B3" w:rsidP="00381059">
          <w:pPr>
            <w:pStyle w:val="NoSpacing"/>
            <w:widowControl w:val="0"/>
            <w:spacing w:line="360" w:lineRule="auto"/>
            <w:ind w:firstLine="709"/>
            <w:rPr>
              <w:rFonts w:ascii="Arial" w:hAnsi="Arial" w:cs="Arial"/>
              <w:i/>
              <w:sz w:val="24"/>
              <w:szCs w:val="24"/>
              <w:lang w:val="bg-BG"/>
            </w:rPr>
          </w:pPr>
        </w:p>
        <w:p w14:paraId="2CEC613D" w14:textId="23F9CBC0" w:rsidR="009F7838" w:rsidRDefault="009F7838" w:rsidP="00381059">
          <w:pPr>
            <w:pStyle w:val="NoSpacing"/>
            <w:widowControl w:val="0"/>
            <w:spacing w:line="360" w:lineRule="auto"/>
            <w:ind w:firstLine="709"/>
            <w:rPr>
              <w:rFonts w:ascii="Arial" w:hAnsi="Arial" w:cs="Arial"/>
              <w:i/>
              <w:sz w:val="24"/>
              <w:szCs w:val="24"/>
              <w:lang w:val="bg-BG"/>
            </w:rPr>
          </w:pPr>
        </w:p>
        <w:p w14:paraId="410A535A" w14:textId="77777777" w:rsidR="009F7838" w:rsidRPr="006A74CA" w:rsidRDefault="009F7838" w:rsidP="00381059">
          <w:pPr>
            <w:pStyle w:val="NoSpacing"/>
            <w:widowControl w:val="0"/>
            <w:spacing w:line="360" w:lineRule="auto"/>
            <w:ind w:firstLine="709"/>
            <w:rPr>
              <w:rFonts w:ascii="Arial" w:hAnsi="Arial" w:cs="Arial"/>
              <w:i/>
              <w:sz w:val="24"/>
              <w:szCs w:val="24"/>
              <w:lang w:val="bg-BG"/>
            </w:rPr>
          </w:pPr>
        </w:p>
        <w:p w14:paraId="13A37A8C" w14:textId="2581C003" w:rsidR="006907FE" w:rsidRDefault="006907FE" w:rsidP="00381059">
          <w:pPr>
            <w:pStyle w:val="NoSpacing"/>
            <w:widowControl w:val="0"/>
            <w:spacing w:line="360" w:lineRule="auto"/>
            <w:ind w:firstLine="709"/>
            <w:jc w:val="center"/>
            <w:rPr>
              <w:rFonts w:ascii="Arial" w:hAnsi="Arial" w:cs="Arial"/>
              <w:i/>
              <w:sz w:val="24"/>
              <w:szCs w:val="24"/>
              <w:lang w:val="bg-BG"/>
            </w:rPr>
          </w:pPr>
        </w:p>
        <w:p w14:paraId="7DB0006A" w14:textId="0AAF6565" w:rsidR="009F7838" w:rsidRDefault="009F7838" w:rsidP="00381059">
          <w:pPr>
            <w:pStyle w:val="NoSpacing"/>
            <w:widowControl w:val="0"/>
            <w:spacing w:line="360" w:lineRule="auto"/>
            <w:ind w:firstLine="709"/>
            <w:jc w:val="center"/>
            <w:rPr>
              <w:rFonts w:ascii="Arial" w:hAnsi="Arial" w:cs="Arial"/>
              <w:i/>
              <w:sz w:val="24"/>
              <w:szCs w:val="24"/>
              <w:lang w:val="bg-BG"/>
            </w:rPr>
          </w:pPr>
        </w:p>
        <w:p w14:paraId="05D17E8E" w14:textId="279A1B05" w:rsidR="009F7838" w:rsidRDefault="009F7838" w:rsidP="00381059">
          <w:pPr>
            <w:pStyle w:val="NoSpacing"/>
            <w:widowControl w:val="0"/>
            <w:spacing w:line="360" w:lineRule="auto"/>
            <w:ind w:firstLine="709"/>
            <w:jc w:val="center"/>
            <w:rPr>
              <w:rFonts w:ascii="Arial" w:hAnsi="Arial" w:cs="Arial"/>
              <w:i/>
              <w:sz w:val="24"/>
              <w:szCs w:val="24"/>
              <w:lang w:val="bg-BG"/>
            </w:rPr>
          </w:pPr>
        </w:p>
        <w:p w14:paraId="5E0B4DFB" w14:textId="74DC36D6" w:rsidR="009F7838" w:rsidRDefault="009F7838" w:rsidP="00381059">
          <w:pPr>
            <w:pStyle w:val="NoSpacing"/>
            <w:widowControl w:val="0"/>
            <w:spacing w:line="360" w:lineRule="auto"/>
            <w:ind w:firstLine="709"/>
            <w:jc w:val="center"/>
            <w:rPr>
              <w:rFonts w:ascii="Arial" w:hAnsi="Arial" w:cs="Arial"/>
              <w:i/>
              <w:sz w:val="24"/>
              <w:szCs w:val="24"/>
              <w:lang w:val="bg-BG"/>
            </w:rPr>
          </w:pPr>
        </w:p>
        <w:p w14:paraId="0628AA1C" w14:textId="744822C3" w:rsidR="009F7838" w:rsidRDefault="009F7838" w:rsidP="00381059">
          <w:pPr>
            <w:pStyle w:val="NoSpacing"/>
            <w:widowControl w:val="0"/>
            <w:spacing w:line="360" w:lineRule="auto"/>
            <w:ind w:firstLine="709"/>
            <w:jc w:val="center"/>
            <w:rPr>
              <w:rFonts w:ascii="Arial" w:hAnsi="Arial" w:cs="Arial"/>
              <w:i/>
              <w:sz w:val="24"/>
              <w:szCs w:val="24"/>
              <w:lang w:val="bg-BG"/>
            </w:rPr>
          </w:pPr>
        </w:p>
        <w:p w14:paraId="0E6A85A2" w14:textId="77777777" w:rsidR="009F7838" w:rsidRPr="006A74CA" w:rsidRDefault="009F7838" w:rsidP="00381059">
          <w:pPr>
            <w:pStyle w:val="NoSpacing"/>
            <w:widowControl w:val="0"/>
            <w:spacing w:line="360" w:lineRule="auto"/>
            <w:ind w:firstLine="709"/>
            <w:jc w:val="center"/>
            <w:rPr>
              <w:rFonts w:ascii="Arial" w:hAnsi="Arial" w:cs="Arial"/>
              <w:i/>
              <w:sz w:val="24"/>
              <w:szCs w:val="24"/>
              <w:lang w:val="bg-BG"/>
            </w:rPr>
          </w:pPr>
        </w:p>
        <w:p w14:paraId="732F64FD" w14:textId="77777777" w:rsidR="0052279E" w:rsidRPr="006A74CA" w:rsidRDefault="0052279E" w:rsidP="00381059">
          <w:pPr>
            <w:pStyle w:val="NoSpacing"/>
            <w:widowControl w:val="0"/>
            <w:spacing w:line="360" w:lineRule="auto"/>
            <w:ind w:firstLine="709"/>
            <w:jc w:val="center"/>
            <w:rPr>
              <w:rFonts w:ascii="Arial" w:hAnsi="Arial" w:cs="Arial"/>
              <w:i/>
              <w:sz w:val="24"/>
              <w:szCs w:val="24"/>
              <w:lang w:val="bg-BG"/>
            </w:rPr>
          </w:pPr>
        </w:p>
        <w:p w14:paraId="11F97DA3" w14:textId="77777777" w:rsidR="009F7838" w:rsidRDefault="00B23A07" w:rsidP="009F7838">
          <w:pPr>
            <w:pStyle w:val="NoSpacing"/>
            <w:widowControl w:val="0"/>
            <w:spacing w:line="360" w:lineRule="auto"/>
            <w:ind w:firstLine="709"/>
            <w:jc w:val="center"/>
            <w:rPr>
              <w:rFonts w:ascii="Arial" w:hAnsi="Arial" w:cs="Arial"/>
              <w:i/>
              <w:sz w:val="24"/>
              <w:szCs w:val="24"/>
              <w:lang w:val="bg-BG"/>
            </w:rPr>
          </w:pPr>
          <w:r w:rsidRPr="006A74CA">
            <w:rPr>
              <w:rFonts w:ascii="Arial" w:hAnsi="Arial" w:cs="Arial"/>
              <w:i/>
              <w:sz w:val="24"/>
              <w:szCs w:val="24"/>
              <w:lang w:val="bg-BG"/>
            </w:rPr>
            <w:t>Август</w:t>
          </w:r>
          <w:r w:rsidR="0052279E" w:rsidRPr="006A74CA">
            <w:rPr>
              <w:rFonts w:ascii="Arial" w:hAnsi="Arial" w:cs="Arial"/>
              <w:i/>
              <w:sz w:val="24"/>
              <w:szCs w:val="24"/>
              <w:lang w:val="bg-BG"/>
            </w:rPr>
            <w:t xml:space="preserve"> 2019</w:t>
          </w:r>
        </w:p>
        <w:p w14:paraId="16B53E30" w14:textId="30DC3E72" w:rsidR="00D5220C" w:rsidRPr="006A74CA" w:rsidRDefault="0086552C" w:rsidP="00381059">
          <w:pPr>
            <w:pStyle w:val="NoSpacing"/>
            <w:widowControl w:val="0"/>
            <w:spacing w:line="360" w:lineRule="auto"/>
            <w:ind w:firstLine="709"/>
            <w:jc w:val="center"/>
            <w:rPr>
              <w:rFonts w:ascii="Arial" w:eastAsiaTheme="majorEastAsia" w:hAnsi="Arial" w:cs="Arial"/>
              <w:b/>
              <w:sz w:val="24"/>
              <w:szCs w:val="24"/>
            </w:rPr>
          </w:pPr>
        </w:p>
      </w:sdtContent>
    </w:sdt>
    <w:sdt>
      <w:sdtPr>
        <w:rPr>
          <w:rFonts w:ascii="Arial" w:eastAsia="Times New Roman" w:hAnsi="Arial" w:cs="Arial"/>
          <w:b w:val="0"/>
          <w:szCs w:val="24"/>
          <w:lang w:val="bg-BG" w:eastAsia="bg-BG"/>
        </w:rPr>
        <w:id w:val="-1051924033"/>
        <w:docPartObj>
          <w:docPartGallery w:val="Table of Contents"/>
          <w:docPartUnique/>
        </w:docPartObj>
      </w:sdtPr>
      <w:sdtEndPr>
        <w:rPr>
          <w:bCs/>
          <w:noProof/>
        </w:rPr>
      </w:sdtEndPr>
      <w:sdtContent>
        <w:p w14:paraId="421F7FBE" w14:textId="77777777" w:rsidR="009E66B6" w:rsidRPr="006A74CA" w:rsidRDefault="00A65214" w:rsidP="00381059">
          <w:pPr>
            <w:pStyle w:val="TOCHeading"/>
            <w:keepNext w:val="0"/>
            <w:keepLines w:val="0"/>
            <w:widowControl w:val="0"/>
            <w:spacing w:line="360" w:lineRule="auto"/>
            <w:ind w:firstLine="709"/>
            <w:jc w:val="both"/>
            <w:rPr>
              <w:rFonts w:ascii="Arial" w:hAnsi="Arial" w:cs="Arial"/>
              <w:szCs w:val="24"/>
            </w:rPr>
          </w:pPr>
          <w:r w:rsidRPr="006A74CA">
            <w:rPr>
              <w:rFonts w:ascii="Arial" w:hAnsi="Arial" w:cs="Arial"/>
              <w:szCs w:val="24"/>
            </w:rPr>
            <w:t>Съдържание</w:t>
          </w:r>
        </w:p>
        <w:p w14:paraId="7A3375B6" w14:textId="50155360" w:rsidR="00254DBF" w:rsidRPr="006A74CA" w:rsidRDefault="002F35BC" w:rsidP="00381059">
          <w:pPr>
            <w:pStyle w:val="TOC1"/>
            <w:tabs>
              <w:tab w:val="right" w:leader="dot" w:pos="9352"/>
            </w:tabs>
            <w:rPr>
              <w:rFonts w:ascii="Arial" w:eastAsiaTheme="minorEastAsia" w:hAnsi="Arial" w:cs="Arial"/>
              <w:noProof/>
              <w:sz w:val="24"/>
              <w:szCs w:val="24"/>
              <w:lang w:val="en-GB" w:eastAsia="en-GB"/>
            </w:rPr>
          </w:pPr>
          <w:r w:rsidRPr="006A74CA">
            <w:rPr>
              <w:rFonts w:ascii="Arial" w:hAnsi="Arial" w:cs="Arial"/>
              <w:sz w:val="24"/>
              <w:szCs w:val="24"/>
            </w:rPr>
            <w:fldChar w:fldCharType="begin"/>
          </w:r>
          <w:r w:rsidR="009E66B6" w:rsidRPr="006A74CA">
            <w:rPr>
              <w:rFonts w:ascii="Arial" w:hAnsi="Arial" w:cs="Arial"/>
              <w:sz w:val="24"/>
              <w:szCs w:val="24"/>
            </w:rPr>
            <w:instrText xml:space="preserve"> TOC \o "1-3" \h \z \u </w:instrText>
          </w:r>
          <w:r w:rsidRPr="006A74CA">
            <w:rPr>
              <w:rFonts w:ascii="Arial" w:hAnsi="Arial" w:cs="Arial"/>
              <w:sz w:val="24"/>
              <w:szCs w:val="24"/>
            </w:rPr>
            <w:fldChar w:fldCharType="separate"/>
          </w:r>
          <w:hyperlink w:anchor="_Toc481053768" w:history="1">
            <w:r w:rsidR="00254DBF" w:rsidRPr="006A74CA">
              <w:rPr>
                <w:rStyle w:val="Hyperlink"/>
                <w:rFonts w:ascii="Arial" w:hAnsi="Arial" w:cs="Arial"/>
                <w:noProof/>
                <w:sz w:val="24"/>
                <w:szCs w:val="24"/>
              </w:rPr>
              <w:t>I.</w:t>
            </w:r>
            <w:r w:rsidR="00254DBF" w:rsidRPr="006A74CA">
              <w:rPr>
                <w:rStyle w:val="Hyperlink"/>
                <w:rFonts w:ascii="Arial" w:hAnsi="Arial" w:cs="Arial"/>
                <w:noProof/>
                <w:sz w:val="24"/>
                <w:szCs w:val="24"/>
                <w:lang w:val="bg-BG"/>
              </w:rPr>
              <w:t xml:space="preserve"> </w:t>
            </w:r>
            <w:r w:rsidR="00254DBF" w:rsidRPr="006A74CA">
              <w:rPr>
                <w:rStyle w:val="Hyperlink"/>
                <w:rFonts w:ascii="Arial" w:hAnsi="Arial" w:cs="Arial"/>
                <w:noProof/>
                <w:sz w:val="24"/>
                <w:szCs w:val="24"/>
              </w:rPr>
              <w:t xml:space="preserve">Информация за контакт с </w:t>
            </w:r>
            <w:r w:rsidR="00254DBF" w:rsidRPr="006A74CA">
              <w:rPr>
                <w:rStyle w:val="Hyperlink"/>
                <w:rFonts w:ascii="Arial" w:hAnsi="Arial" w:cs="Arial"/>
                <w:noProof/>
                <w:sz w:val="24"/>
                <w:szCs w:val="24"/>
                <w:lang w:val="bg-BG"/>
              </w:rPr>
              <w:t>В</w:t>
            </w:r>
            <w:r w:rsidR="00254DBF" w:rsidRPr="006A74CA">
              <w:rPr>
                <w:rStyle w:val="Hyperlink"/>
                <w:rFonts w:ascii="Arial" w:hAnsi="Arial" w:cs="Arial"/>
                <w:noProof/>
                <w:sz w:val="24"/>
                <w:szCs w:val="24"/>
              </w:rPr>
              <w:t>ъзложителя:</w:t>
            </w:r>
            <w:r w:rsidR="005F7A0B">
              <w:rPr>
                <w:rFonts w:ascii="Arial" w:hAnsi="Arial" w:cs="Arial"/>
                <w:noProof/>
                <w:webHidden/>
                <w:sz w:val="24"/>
                <w:szCs w:val="24"/>
              </w:rPr>
              <w:t>…………………………………………………..</w:t>
            </w:r>
            <w:r w:rsidR="00BA70C7">
              <w:rPr>
                <w:rFonts w:ascii="Arial" w:hAnsi="Arial" w:cs="Arial"/>
                <w:noProof/>
                <w:webHidden/>
                <w:sz w:val="24"/>
                <w:szCs w:val="24"/>
                <w:lang w:val="bg-BG"/>
              </w:rPr>
              <w:t>…..</w:t>
            </w:r>
            <w:r w:rsidR="00AC221C">
              <w:rPr>
                <w:rFonts w:ascii="Arial" w:hAnsi="Arial" w:cs="Arial"/>
                <w:noProof/>
                <w:webHidden/>
                <w:sz w:val="24"/>
                <w:szCs w:val="24"/>
                <w:lang w:val="bg-BG"/>
              </w:rPr>
              <w:t>5</w:t>
            </w:r>
          </w:hyperlink>
        </w:p>
        <w:p w14:paraId="2337C646" w14:textId="420A2C5F" w:rsidR="00254DBF" w:rsidRPr="00B07376" w:rsidRDefault="0086552C" w:rsidP="00381059">
          <w:pPr>
            <w:pStyle w:val="TOC2"/>
            <w:rPr>
              <w:rFonts w:eastAsiaTheme="minorEastAsia"/>
              <w:b w:val="0"/>
              <w:lang w:val="en-GB" w:eastAsia="en-GB"/>
            </w:rPr>
          </w:pPr>
          <w:hyperlink w:anchor="_Toc481053769" w:history="1">
            <w:r w:rsidR="00254DBF" w:rsidRPr="00B07376">
              <w:rPr>
                <w:rStyle w:val="Hyperlink"/>
                <w:b w:val="0"/>
              </w:rPr>
              <w:t>1.</w:t>
            </w:r>
            <w:r w:rsidR="00254DBF" w:rsidRPr="00B07376">
              <w:rPr>
                <w:rStyle w:val="Hyperlink"/>
                <w:b w:val="0"/>
                <w:lang w:val="bg-BG"/>
              </w:rPr>
              <w:t xml:space="preserve"> </w:t>
            </w:r>
            <w:r w:rsidR="00254DBF" w:rsidRPr="00B07376">
              <w:rPr>
                <w:rStyle w:val="Hyperlink"/>
                <w:b w:val="0"/>
              </w:rPr>
              <w:t xml:space="preserve">Име, </w:t>
            </w:r>
            <w:r w:rsidR="0028121A" w:rsidRPr="00B07376">
              <w:rPr>
                <w:rStyle w:val="Hyperlink"/>
                <w:b w:val="0"/>
                <w:lang w:val="bg-BG"/>
              </w:rPr>
              <w:t>постоянен адрес, тъ</w:t>
            </w:r>
            <w:r w:rsidR="005F7A0B">
              <w:rPr>
                <w:rStyle w:val="Hyperlink"/>
                <w:b w:val="0"/>
                <w:lang w:val="bg-BG"/>
              </w:rPr>
              <w:t>рговско наименование и седалище…</w:t>
            </w:r>
            <w:r w:rsidR="005F7A0B">
              <w:rPr>
                <w:rStyle w:val="Hyperlink"/>
                <w:b w:val="0"/>
              </w:rPr>
              <w:t>……………………….</w:t>
            </w:r>
            <w:r w:rsidR="00AC221C">
              <w:rPr>
                <w:b w:val="0"/>
                <w:webHidden/>
                <w:lang w:val="bg-BG"/>
              </w:rPr>
              <w:t>5</w:t>
            </w:r>
          </w:hyperlink>
        </w:p>
        <w:p w14:paraId="2DBE2859" w14:textId="513D2B78" w:rsidR="00254DBF" w:rsidRPr="00B07376" w:rsidRDefault="0086552C" w:rsidP="00381059">
          <w:pPr>
            <w:pStyle w:val="TOC2"/>
            <w:rPr>
              <w:rFonts w:eastAsiaTheme="minorEastAsia"/>
              <w:b w:val="0"/>
              <w:lang w:val="en-GB" w:eastAsia="en-GB"/>
            </w:rPr>
          </w:pPr>
          <w:hyperlink w:anchor="_Toc481053770" w:history="1">
            <w:r w:rsidR="00254DBF" w:rsidRPr="00B07376">
              <w:rPr>
                <w:rStyle w:val="Hyperlink"/>
                <w:b w:val="0"/>
              </w:rPr>
              <w:t>2.</w:t>
            </w:r>
            <w:r w:rsidR="00254DBF" w:rsidRPr="00B07376">
              <w:rPr>
                <w:rStyle w:val="Hyperlink"/>
                <w:b w:val="0"/>
                <w:lang w:val="bg-BG"/>
              </w:rPr>
              <w:t xml:space="preserve"> </w:t>
            </w:r>
            <w:r w:rsidR="00254DBF" w:rsidRPr="00B07376">
              <w:rPr>
                <w:rStyle w:val="Hyperlink"/>
                <w:b w:val="0"/>
              </w:rPr>
              <w:t>Пълен пощенски адрес:</w:t>
            </w:r>
            <w:r w:rsidR="005F7A0B">
              <w:rPr>
                <w:b w:val="0"/>
                <w:webHidden/>
              </w:rPr>
              <w:t>………………………………………………………………………..</w:t>
            </w:r>
            <w:r w:rsidR="00AC221C">
              <w:rPr>
                <w:b w:val="0"/>
                <w:webHidden/>
                <w:lang w:val="bg-BG"/>
              </w:rPr>
              <w:t>5</w:t>
            </w:r>
          </w:hyperlink>
        </w:p>
        <w:p w14:paraId="731EABA8" w14:textId="33B3D2C1" w:rsidR="00254DBF" w:rsidRPr="00B07376" w:rsidRDefault="0086552C" w:rsidP="00381059">
          <w:pPr>
            <w:pStyle w:val="TOC2"/>
            <w:rPr>
              <w:rFonts w:eastAsiaTheme="minorEastAsia"/>
              <w:b w:val="0"/>
              <w:lang w:val="en-GB" w:eastAsia="en-GB"/>
            </w:rPr>
          </w:pPr>
          <w:hyperlink w:anchor="_Toc481053771" w:history="1">
            <w:r w:rsidR="00254DBF" w:rsidRPr="00B07376">
              <w:rPr>
                <w:rStyle w:val="Hyperlink"/>
                <w:b w:val="0"/>
              </w:rPr>
              <w:t>3.</w:t>
            </w:r>
            <w:r w:rsidR="00254DBF" w:rsidRPr="00B07376">
              <w:rPr>
                <w:rStyle w:val="Hyperlink"/>
                <w:b w:val="0"/>
                <w:lang w:val="bg-BG"/>
              </w:rPr>
              <w:t xml:space="preserve"> </w:t>
            </w:r>
            <w:r w:rsidR="00254DBF" w:rsidRPr="00B07376">
              <w:rPr>
                <w:rStyle w:val="Hyperlink"/>
                <w:b w:val="0"/>
              </w:rPr>
              <w:t>Телефон, факс и e-mail</w:t>
            </w:r>
            <w:r w:rsidR="005F7A0B">
              <w:rPr>
                <w:rStyle w:val="Hyperlink"/>
                <w:b w:val="0"/>
              </w:rPr>
              <w:t>…</w:t>
            </w:r>
            <w:r w:rsidR="005F7A0B">
              <w:rPr>
                <w:b w:val="0"/>
                <w:webHidden/>
              </w:rPr>
              <w:t>……………………………………………………………………..</w:t>
            </w:r>
            <w:r w:rsidR="00AC221C">
              <w:rPr>
                <w:b w:val="0"/>
                <w:webHidden/>
                <w:lang w:val="bg-BG"/>
              </w:rPr>
              <w:t>5</w:t>
            </w:r>
          </w:hyperlink>
        </w:p>
        <w:p w14:paraId="7AAC3740" w14:textId="3D42E467" w:rsidR="00254DBF" w:rsidRPr="00B07376" w:rsidRDefault="0086552C" w:rsidP="00381059">
          <w:pPr>
            <w:pStyle w:val="TOC2"/>
            <w:rPr>
              <w:rFonts w:eastAsiaTheme="minorEastAsia"/>
              <w:b w:val="0"/>
              <w:lang w:val="en-GB" w:eastAsia="en-GB"/>
            </w:rPr>
          </w:pPr>
          <w:hyperlink w:anchor="_Toc481053772" w:history="1">
            <w:r w:rsidR="00254DBF" w:rsidRPr="00B07376">
              <w:rPr>
                <w:rStyle w:val="Hyperlink"/>
                <w:b w:val="0"/>
              </w:rPr>
              <w:t>4.</w:t>
            </w:r>
            <w:r w:rsidR="00254DBF" w:rsidRPr="00B07376">
              <w:rPr>
                <w:rStyle w:val="Hyperlink"/>
                <w:b w:val="0"/>
                <w:lang w:val="bg-BG"/>
              </w:rPr>
              <w:t xml:space="preserve"> </w:t>
            </w:r>
            <w:r w:rsidR="00254DBF" w:rsidRPr="00B07376">
              <w:rPr>
                <w:rStyle w:val="Hyperlink"/>
                <w:b w:val="0"/>
              </w:rPr>
              <w:t>Лице за контакти</w:t>
            </w:r>
            <w:r w:rsidR="005F7A0B">
              <w:rPr>
                <w:rStyle w:val="Hyperlink"/>
                <w:b w:val="0"/>
              </w:rPr>
              <w:t>…</w:t>
            </w:r>
            <w:r w:rsidR="005F7A0B">
              <w:rPr>
                <w:b w:val="0"/>
                <w:webHidden/>
              </w:rPr>
              <w:t>……………………………………………………………………………...</w:t>
            </w:r>
            <w:r w:rsidR="00AC221C">
              <w:rPr>
                <w:b w:val="0"/>
                <w:webHidden/>
                <w:lang w:val="bg-BG"/>
              </w:rPr>
              <w:t>5</w:t>
            </w:r>
          </w:hyperlink>
        </w:p>
        <w:p w14:paraId="3BD08FC1" w14:textId="508D5442" w:rsidR="00254DBF" w:rsidRPr="00B07376" w:rsidRDefault="0086552C" w:rsidP="00381059">
          <w:pPr>
            <w:pStyle w:val="TOC1"/>
            <w:tabs>
              <w:tab w:val="right" w:leader="dot" w:pos="9352"/>
            </w:tabs>
            <w:rPr>
              <w:rFonts w:ascii="Arial" w:eastAsiaTheme="minorEastAsia" w:hAnsi="Arial" w:cs="Arial"/>
              <w:noProof/>
              <w:sz w:val="24"/>
              <w:szCs w:val="24"/>
              <w:lang w:val="en-GB" w:eastAsia="en-GB"/>
            </w:rPr>
          </w:pPr>
          <w:hyperlink w:anchor="_Toc481053773" w:history="1">
            <w:r w:rsidR="00254DBF" w:rsidRPr="00B07376">
              <w:rPr>
                <w:rStyle w:val="Hyperlink"/>
                <w:rFonts w:ascii="Arial" w:hAnsi="Arial" w:cs="Arial"/>
                <w:noProof/>
                <w:sz w:val="24"/>
                <w:szCs w:val="24"/>
              </w:rPr>
              <w:t>II.</w:t>
            </w:r>
            <w:r w:rsidR="00254DBF" w:rsidRPr="00B07376">
              <w:rPr>
                <w:rStyle w:val="Hyperlink"/>
                <w:rFonts w:ascii="Arial" w:hAnsi="Arial" w:cs="Arial"/>
                <w:noProof/>
                <w:sz w:val="24"/>
                <w:szCs w:val="24"/>
                <w:lang w:val="bg-BG"/>
              </w:rPr>
              <w:t xml:space="preserve"> </w:t>
            </w:r>
            <w:r w:rsidR="0028121A" w:rsidRPr="00B07376">
              <w:rPr>
                <w:rStyle w:val="Hyperlink"/>
                <w:rFonts w:ascii="Arial" w:hAnsi="Arial" w:cs="Arial"/>
                <w:noProof/>
                <w:sz w:val="24"/>
                <w:szCs w:val="24"/>
                <w:lang w:val="bg-BG"/>
              </w:rPr>
              <w:t xml:space="preserve">Резюме на </w:t>
            </w:r>
            <w:r w:rsidR="00254DBF" w:rsidRPr="00B07376">
              <w:rPr>
                <w:rStyle w:val="Hyperlink"/>
                <w:rFonts w:ascii="Arial" w:hAnsi="Arial" w:cs="Arial"/>
                <w:noProof/>
                <w:sz w:val="24"/>
                <w:szCs w:val="24"/>
              </w:rPr>
              <w:t>инвестиционното предложение:</w:t>
            </w:r>
            <w:r w:rsidR="005F7A0B">
              <w:rPr>
                <w:rFonts w:ascii="Arial" w:hAnsi="Arial" w:cs="Arial"/>
                <w:noProof/>
                <w:webHidden/>
                <w:sz w:val="24"/>
                <w:szCs w:val="24"/>
              </w:rPr>
              <w:t>………………………………………………….</w:t>
            </w:r>
            <w:r w:rsidR="00AC221C">
              <w:rPr>
                <w:rFonts w:ascii="Arial" w:hAnsi="Arial" w:cs="Arial"/>
                <w:noProof/>
                <w:webHidden/>
                <w:sz w:val="24"/>
                <w:szCs w:val="24"/>
                <w:lang w:val="bg-BG"/>
              </w:rPr>
              <w:t>6</w:t>
            </w:r>
          </w:hyperlink>
        </w:p>
        <w:p w14:paraId="4B27C28B" w14:textId="3DAA2185" w:rsidR="00254DBF" w:rsidRPr="00B07376" w:rsidRDefault="0086552C" w:rsidP="00381059">
          <w:pPr>
            <w:pStyle w:val="TOC2"/>
            <w:rPr>
              <w:rFonts w:eastAsiaTheme="minorEastAsia"/>
              <w:b w:val="0"/>
              <w:lang w:val="en-GB" w:eastAsia="en-GB"/>
            </w:rPr>
          </w:pPr>
          <w:hyperlink w:anchor="_Toc481053774" w:history="1">
            <w:r w:rsidR="00254DBF" w:rsidRPr="00B07376">
              <w:rPr>
                <w:rStyle w:val="Hyperlink"/>
                <w:b w:val="0"/>
              </w:rPr>
              <w:t>1.</w:t>
            </w:r>
            <w:r w:rsidR="00254DBF" w:rsidRPr="00B07376">
              <w:rPr>
                <w:rFonts w:eastAsiaTheme="minorEastAsia"/>
                <w:b w:val="0"/>
                <w:lang w:val="en-GB" w:eastAsia="en-GB"/>
              </w:rPr>
              <w:tab/>
            </w:r>
            <w:r w:rsidR="0028121A" w:rsidRPr="00B07376">
              <w:rPr>
                <w:rFonts w:eastAsiaTheme="minorEastAsia"/>
                <w:b w:val="0"/>
                <w:lang w:val="bg-BG" w:eastAsia="en-GB"/>
              </w:rPr>
              <w:t>Характеристики на инвестиционното</w:t>
            </w:r>
            <w:r w:rsidR="00254DBF" w:rsidRPr="00B07376">
              <w:rPr>
                <w:rStyle w:val="Hyperlink"/>
                <w:b w:val="0"/>
              </w:rPr>
              <w:t xml:space="preserve"> предложение</w:t>
            </w:r>
            <w:r w:rsidR="005F7A0B">
              <w:rPr>
                <w:rStyle w:val="Hyperlink"/>
                <w:b w:val="0"/>
              </w:rPr>
              <w:t>…</w:t>
            </w:r>
            <w:r w:rsidR="005F7A0B">
              <w:rPr>
                <w:b w:val="0"/>
                <w:webHidden/>
              </w:rPr>
              <w:t>………………………………….</w:t>
            </w:r>
            <w:r w:rsidR="00AC221C">
              <w:rPr>
                <w:b w:val="0"/>
                <w:webHidden/>
                <w:lang w:val="bg-BG"/>
              </w:rPr>
              <w:t>6</w:t>
            </w:r>
          </w:hyperlink>
        </w:p>
        <w:p w14:paraId="563A93C9" w14:textId="0CB66F3C" w:rsidR="0028121A" w:rsidRPr="00B07376" w:rsidRDefault="0028121A" w:rsidP="00381059">
          <w:pPr>
            <w:pStyle w:val="TOC2"/>
            <w:rPr>
              <w:b w:val="0"/>
            </w:rPr>
          </w:pPr>
          <w:r w:rsidRPr="00B07376">
            <w:rPr>
              <w:b w:val="0"/>
            </w:rPr>
            <w:t>а) размер, засегната площ, параметри, мащабност, обем, производителност, обхват, оформление на инвестиционното предложение в неговата цялост</w:t>
          </w:r>
          <w:r w:rsidR="00792463" w:rsidRPr="00B07376">
            <w:rPr>
              <w:b w:val="0"/>
            </w:rPr>
            <w:t>;</w:t>
          </w:r>
        </w:p>
        <w:p w14:paraId="0193CDFD" w14:textId="76D49475" w:rsidR="0028121A" w:rsidRPr="006A74CA" w:rsidRDefault="0028121A" w:rsidP="00381059">
          <w:pPr>
            <w:rPr>
              <w:rFonts w:ascii="Arial" w:hAnsi="Arial" w:cs="Arial"/>
              <w:noProof/>
              <w:lang w:eastAsia="en-US"/>
            </w:rPr>
          </w:pPr>
          <w:r w:rsidRPr="006A74CA">
            <w:rPr>
              <w:rFonts w:ascii="Arial" w:hAnsi="Arial" w:cs="Arial"/>
              <w:noProof/>
              <w:lang w:eastAsia="en-US"/>
            </w:rPr>
            <w:t xml:space="preserve">    б)</w:t>
          </w:r>
          <w:r w:rsidR="00792463" w:rsidRPr="006A74CA">
            <w:rPr>
              <w:rFonts w:ascii="Arial" w:hAnsi="Arial" w:cs="Arial"/>
              <w:noProof/>
              <w:lang w:eastAsia="en-US"/>
            </w:rPr>
            <w:t xml:space="preserve"> взаимовръзка и кумулиране с други съществуващи и/или одобрени инвестиционни предложения;</w:t>
          </w:r>
        </w:p>
        <w:p w14:paraId="5901D1DD" w14:textId="5DA45196" w:rsidR="00792463" w:rsidRPr="006A74CA" w:rsidRDefault="00792463" w:rsidP="00381059">
          <w:pPr>
            <w:rPr>
              <w:rFonts w:ascii="Arial" w:hAnsi="Arial" w:cs="Arial"/>
              <w:noProof/>
              <w:lang w:eastAsia="en-US"/>
            </w:rPr>
          </w:pPr>
          <w:r w:rsidRPr="006A74CA">
            <w:rPr>
              <w:rFonts w:ascii="Arial" w:hAnsi="Arial" w:cs="Arial"/>
              <w:noProof/>
              <w:lang w:eastAsia="en-US"/>
            </w:rPr>
            <w:t xml:space="preserve">    в) използване на природни ресурси по време на строителството и експлоатацията на земните недра, почвите, водите и на биологичното разнообразие;</w:t>
          </w:r>
        </w:p>
        <w:p w14:paraId="44A615B8" w14:textId="5321D587" w:rsidR="00792463" w:rsidRPr="006A74CA" w:rsidRDefault="00792463" w:rsidP="00381059">
          <w:pPr>
            <w:rPr>
              <w:rFonts w:ascii="Arial" w:hAnsi="Arial" w:cs="Arial"/>
              <w:noProof/>
              <w:lang w:eastAsia="en-US"/>
            </w:rPr>
          </w:pPr>
          <w:r w:rsidRPr="006A74CA">
            <w:rPr>
              <w:rFonts w:ascii="Arial" w:hAnsi="Arial" w:cs="Arial"/>
              <w:noProof/>
              <w:lang w:eastAsia="en-US"/>
            </w:rPr>
            <w:t xml:space="preserve">    г) генериране на отпадаци - видове, количества и начин на третиране, и отпадачни води;</w:t>
          </w:r>
        </w:p>
        <w:p w14:paraId="5347FEE5" w14:textId="2BA36CDA" w:rsidR="00792463" w:rsidRPr="006A74CA" w:rsidRDefault="00792463" w:rsidP="00381059">
          <w:pPr>
            <w:rPr>
              <w:rFonts w:ascii="Arial" w:hAnsi="Arial" w:cs="Arial"/>
              <w:noProof/>
              <w:lang w:eastAsia="en-US"/>
            </w:rPr>
          </w:pPr>
          <w:r w:rsidRPr="006A74CA">
            <w:rPr>
              <w:rFonts w:ascii="Arial" w:hAnsi="Arial" w:cs="Arial"/>
              <w:noProof/>
              <w:lang w:eastAsia="en-US"/>
            </w:rPr>
            <w:t xml:space="preserve">    д) замърсяване и вредно въздействие; дискомфорт на околната среда;</w:t>
          </w:r>
        </w:p>
        <w:p w14:paraId="3793B965" w14:textId="54A83033" w:rsidR="00792463" w:rsidRPr="006A74CA" w:rsidRDefault="00792463" w:rsidP="00381059">
          <w:pPr>
            <w:rPr>
              <w:rFonts w:ascii="Arial" w:hAnsi="Arial" w:cs="Arial"/>
              <w:noProof/>
              <w:lang w:eastAsia="en-US"/>
            </w:rPr>
          </w:pPr>
          <w:r w:rsidRPr="006A74CA">
            <w:rPr>
              <w:rFonts w:ascii="Arial" w:hAnsi="Arial" w:cs="Arial"/>
              <w:noProof/>
              <w:lang w:eastAsia="en-US"/>
            </w:rPr>
            <w:t xml:space="preserve">    е) риск от големи аварии и/или бедствия, които са свързани с инвестиционното предложение;</w:t>
          </w:r>
        </w:p>
        <w:p w14:paraId="534DE79F" w14:textId="7A7D2A0C" w:rsidR="00792463" w:rsidRPr="006A74CA" w:rsidRDefault="00792463" w:rsidP="00381059">
          <w:pPr>
            <w:rPr>
              <w:rFonts w:ascii="Arial" w:hAnsi="Arial" w:cs="Arial"/>
              <w:noProof/>
              <w:lang w:eastAsia="en-US"/>
            </w:rPr>
          </w:pPr>
          <w:r w:rsidRPr="006A74CA">
            <w:rPr>
              <w:rFonts w:ascii="Arial" w:hAnsi="Arial" w:cs="Arial"/>
              <w:noProof/>
              <w:lang w:eastAsia="en-US"/>
            </w:rPr>
            <w:t xml:space="preserve">    ж) рискове за човешкото здраве поради неблагоприятно въздействие върхи факторите на жизнената среда по смисъла на §1, т. 12 от допълнителните разпоредби на Закона за здравето</w:t>
          </w:r>
        </w:p>
        <w:p w14:paraId="69FBDD63" w14:textId="77777777" w:rsidR="0028121A" w:rsidRPr="00B07376" w:rsidRDefault="0028121A" w:rsidP="00381059">
          <w:pPr>
            <w:rPr>
              <w:rFonts w:ascii="Arial" w:hAnsi="Arial" w:cs="Arial"/>
              <w:noProof/>
              <w:lang w:eastAsia="en-US"/>
            </w:rPr>
          </w:pPr>
        </w:p>
        <w:p w14:paraId="4F5F29C2" w14:textId="4C6E19AB" w:rsidR="00254DBF" w:rsidRPr="00520022" w:rsidRDefault="0086552C" w:rsidP="00381059">
          <w:pPr>
            <w:pStyle w:val="TOC2"/>
            <w:rPr>
              <w:b w:val="0"/>
            </w:rPr>
          </w:pPr>
          <w:hyperlink w:anchor="_Toc481053775" w:history="1">
            <w:r w:rsidR="00254DBF" w:rsidRPr="00B07376">
              <w:rPr>
                <w:rStyle w:val="Hyperlink"/>
                <w:b w:val="0"/>
              </w:rPr>
              <w:t>2.</w:t>
            </w:r>
            <w:r w:rsidR="00254DBF" w:rsidRPr="00B07376">
              <w:rPr>
                <w:b w:val="0"/>
                <w:lang w:val="en-GB"/>
              </w:rPr>
              <w:tab/>
            </w:r>
            <w:r w:rsidR="00BE1967" w:rsidRPr="00B07376">
              <w:rPr>
                <w:b w:val="0"/>
              </w:rPr>
              <w:t xml:space="preserve">Местоположение на площадката , включително необходимата площ за временни дейности по време на строителството.               </w:t>
            </w:r>
            <w:r w:rsidR="00994F65" w:rsidRPr="00B07376">
              <w:rPr>
                <w:b w:val="0"/>
              </w:rPr>
              <w:t xml:space="preserve">                           </w:t>
            </w:r>
            <w:r w:rsidR="00BE1967" w:rsidRPr="00B07376">
              <w:rPr>
                <w:b w:val="0"/>
              </w:rPr>
              <w:t xml:space="preserve">            </w:t>
            </w:r>
            <w:r w:rsidR="00AC221C">
              <w:rPr>
                <w:b w:val="0"/>
                <w:lang w:val="bg-BG"/>
              </w:rPr>
              <w:t xml:space="preserve">          </w:t>
            </w:r>
            <w:r w:rsidR="00BA70C7">
              <w:rPr>
                <w:b w:val="0"/>
                <w:lang w:val="bg-BG"/>
              </w:rPr>
              <w:t xml:space="preserve">     </w:t>
            </w:r>
            <w:r w:rsidR="00AC221C">
              <w:rPr>
                <w:b w:val="0"/>
                <w:lang w:val="bg-BG"/>
              </w:rPr>
              <w:t xml:space="preserve">        </w:t>
            </w:r>
            <w:r w:rsidR="00AC221C">
              <w:rPr>
                <w:b w:val="0"/>
                <w:webHidden/>
                <w:lang w:val="bg-BG"/>
              </w:rPr>
              <w:t>1</w:t>
            </w:r>
          </w:hyperlink>
          <w:r w:rsidR="00520022">
            <w:rPr>
              <w:b w:val="0"/>
            </w:rPr>
            <w:t>1</w:t>
          </w:r>
        </w:p>
        <w:p w14:paraId="10D1DA76" w14:textId="3B92EA84" w:rsidR="00254DBF" w:rsidRPr="00520022" w:rsidRDefault="0086552C" w:rsidP="00381059">
          <w:pPr>
            <w:pStyle w:val="TOC2"/>
            <w:rPr>
              <w:b w:val="0"/>
            </w:rPr>
          </w:pPr>
          <w:hyperlink w:anchor="_Toc481053776" w:history="1">
            <w:r w:rsidR="00254DBF" w:rsidRPr="00B07376">
              <w:rPr>
                <w:rStyle w:val="Hyperlink"/>
                <w:b w:val="0"/>
              </w:rPr>
              <w:t>3.</w:t>
            </w:r>
            <w:r w:rsidR="00254DBF" w:rsidRPr="00B07376">
              <w:rPr>
                <w:b w:val="0"/>
              </w:rPr>
              <w:tab/>
            </w:r>
            <w:r w:rsidR="00BE1967" w:rsidRPr="00B07376">
              <w:rPr>
                <w:b w:val="0"/>
              </w:rPr>
              <w:t xml:space="preserve">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w:t>
            </w:r>
            <w:r w:rsidR="006A74CA" w:rsidRPr="00B07376">
              <w:rPr>
                <w:b w:val="0"/>
                <w:lang w:val="bg-BG"/>
              </w:rPr>
              <w:t>З</w:t>
            </w:r>
            <w:r w:rsidR="00BE1967" w:rsidRPr="00B07376">
              <w:rPr>
                <w:b w:val="0"/>
              </w:rPr>
              <w:t>ООС</w:t>
            </w:r>
            <w:r w:rsidR="00B23A07" w:rsidRPr="00B07376">
              <w:rPr>
                <w:b w:val="0"/>
              </w:rPr>
              <w:t>…</w:t>
            </w:r>
            <w:r w:rsidR="00B23A07" w:rsidRPr="00B07376">
              <w:rPr>
                <w:b w:val="0"/>
                <w:lang w:val="bg-BG"/>
              </w:rPr>
              <w:t>…</w:t>
            </w:r>
            <w:r w:rsidR="006A74CA" w:rsidRPr="00B07376">
              <w:rPr>
                <w:b w:val="0"/>
                <w:lang w:val="bg-BG"/>
              </w:rPr>
              <w:t>…………..</w:t>
            </w:r>
            <w:r w:rsidR="00B23A07" w:rsidRPr="00B07376">
              <w:rPr>
                <w:b w:val="0"/>
                <w:lang w:val="bg-BG"/>
              </w:rPr>
              <w:t>…………………</w:t>
            </w:r>
            <w:r w:rsidR="00283470" w:rsidRPr="00B07376">
              <w:rPr>
                <w:b w:val="0"/>
                <w:lang w:val="bg-BG"/>
              </w:rPr>
              <w:t>…</w:t>
            </w:r>
            <w:r w:rsidR="00B23A07" w:rsidRPr="00B07376">
              <w:rPr>
                <w:b w:val="0"/>
                <w:lang w:val="bg-BG"/>
              </w:rPr>
              <w:t>………</w:t>
            </w:r>
            <w:r w:rsidR="00BA70C7">
              <w:rPr>
                <w:b w:val="0"/>
                <w:lang w:val="bg-BG"/>
              </w:rPr>
              <w:t>…………………………………...…</w:t>
            </w:r>
            <w:r w:rsidR="00BA70C7">
              <w:rPr>
                <w:b w:val="0"/>
                <w:webHidden/>
                <w:lang w:val="bg-BG"/>
              </w:rPr>
              <w:t>1</w:t>
            </w:r>
          </w:hyperlink>
          <w:r w:rsidR="00520022">
            <w:rPr>
              <w:b w:val="0"/>
            </w:rPr>
            <w:t>2</w:t>
          </w:r>
        </w:p>
        <w:p w14:paraId="5DB69252" w14:textId="31E6CE73" w:rsidR="00254DBF" w:rsidRPr="00B07376" w:rsidRDefault="0086552C" w:rsidP="00381059">
          <w:pPr>
            <w:pStyle w:val="TOC2"/>
            <w:rPr>
              <w:rFonts w:eastAsiaTheme="minorEastAsia"/>
              <w:b w:val="0"/>
              <w:lang w:val="bg-BG" w:eastAsia="en-GB"/>
            </w:rPr>
          </w:pPr>
          <w:hyperlink w:anchor="_Toc481053777" w:history="1">
            <w:r w:rsidR="00254DBF" w:rsidRPr="00B07376">
              <w:rPr>
                <w:rStyle w:val="Hyperlink"/>
                <w:b w:val="0"/>
              </w:rPr>
              <w:t>4.</w:t>
            </w:r>
            <w:r w:rsidR="00254DBF" w:rsidRPr="00B07376">
              <w:rPr>
                <w:rFonts w:eastAsiaTheme="minorEastAsia"/>
                <w:b w:val="0"/>
                <w:lang w:val="en-GB" w:eastAsia="en-GB"/>
              </w:rPr>
              <w:tab/>
            </w:r>
            <w:r w:rsidR="00BE1967" w:rsidRPr="00B07376">
              <w:rPr>
                <w:rFonts w:eastAsiaTheme="minorEastAsia"/>
                <w:b w:val="0"/>
                <w:lang w:val="en-GB" w:eastAsia="en-GB"/>
              </w:rPr>
              <w:t>Схема на нова или промяна на съществуващапътна инфраструкту</w:t>
            </w:r>
            <w:r w:rsidR="00283470" w:rsidRPr="00B07376">
              <w:rPr>
                <w:rFonts w:eastAsiaTheme="minorEastAsia"/>
                <w:b w:val="0"/>
                <w:lang w:val="en-GB" w:eastAsia="en-GB"/>
              </w:rPr>
              <w:t>ра</w:t>
            </w:r>
            <w:r w:rsidR="00BA70C7">
              <w:rPr>
                <w:rFonts w:eastAsiaTheme="minorEastAsia"/>
                <w:b w:val="0"/>
                <w:lang w:val="bg-BG" w:eastAsia="en-GB"/>
              </w:rPr>
              <w:t>……….…</w:t>
            </w:r>
            <w:r w:rsidR="00BA70C7">
              <w:rPr>
                <w:b w:val="0"/>
                <w:webHidden/>
                <w:lang w:val="bg-BG"/>
              </w:rPr>
              <w:t>…13</w:t>
            </w:r>
          </w:hyperlink>
        </w:p>
        <w:p w14:paraId="40182922" w14:textId="5D1074A2" w:rsidR="00254DBF" w:rsidRPr="00BA70C7" w:rsidRDefault="0086552C" w:rsidP="00381059">
          <w:pPr>
            <w:pStyle w:val="TOC2"/>
            <w:rPr>
              <w:b w:val="0"/>
              <w:lang w:val="bg-BG"/>
            </w:rPr>
          </w:pPr>
          <w:hyperlink w:anchor="_Toc481053778" w:history="1">
            <w:r w:rsidR="00254DBF" w:rsidRPr="00B07376">
              <w:rPr>
                <w:rStyle w:val="Hyperlink"/>
                <w:b w:val="0"/>
              </w:rPr>
              <w:t>5.</w:t>
            </w:r>
            <w:r w:rsidR="00254DBF" w:rsidRPr="00B07376">
              <w:rPr>
                <w:b w:val="0"/>
              </w:rPr>
              <w:tab/>
            </w:r>
            <w:r w:rsidR="00BE1967" w:rsidRPr="00B07376">
              <w:rPr>
                <w:b w:val="0"/>
              </w:rPr>
              <w:t>Програма за дейностите, включително за строителство, експлоатация и фазите на закриване, възстановяване и последващо използване</w:t>
            </w:r>
            <w:r w:rsidR="00283470" w:rsidRPr="00B07376">
              <w:rPr>
                <w:rStyle w:val="Hyperlink"/>
                <w:rFonts w:eastAsiaTheme="minorEastAsia"/>
                <w:b w:val="0"/>
                <w:color w:val="auto"/>
                <w:u w:val="none"/>
                <w:lang w:val="en-GB" w:eastAsia="en-GB"/>
              </w:rPr>
              <w:t>…</w:t>
            </w:r>
            <w:r w:rsidR="006A74CA" w:rsidRPr="00B07376">
              <w:rPr>
                <w:rStyle w:val="Hyperlink"/>
                <w:rFonts w:eastAsiaTheme="minorEastAsia"/>
                <w:b w:val="0"/>
                <w:color w:val="auto"/>
                <w:u w:val="none"/>
                <w:lang w:val="bg-BG" w:eastAsia="en-GB"/>
              </w:rPr>
              <w:t>..</w:t>
            </w:r>
            <w:r w:rsidR="00283470" w:rsidRPr="00B07376">
              <w:rPr>
                <w:rStyle w:val="Hyperlink"/>
                <w:rFonts w:eastAsiaTheme="minorEastAsia"/>
                <w:b w:val="0"/>
                <w:color w:val="auto"/>
                <w:u w:val="none"/>
                <w:lang w:val="bg-BG" w:eastAsia="en-GB"/>
              </w:rPr>
              <w:t>…………</w:t>
            </w:r>
            <w:r w:rsidR="00BA70C7">
              <w:rPr>
                <w:rStyle w:val="Hyperlink"/>
                <w:rFonts w:eastAsiaTheme="minorEastAsia"/>
                <w:b w:val="0"/>
                <w:color w:val="auto"/>
                <w:u w:val="none"/>
                <w:lang w:val="bg-BG" w:eastAsia="en-GB"/>
              </w:rPr>
              <w:t>………………...</w:t>
            </w:r>
            <w:r w:rsidR="00283470" w:rsidRPr="00B07376">
              <w:rPr>
                <w:rStyle w:val="Hyperlink"/>
                <w:rFonts w:eastAsiaTheme="minorEastAsia"/>
                <w:b w:val="0"/>
                <w:color w:val="auto"/>
                <w:u w:val="none"/>
                <w:lang w:val="bg-BG" w:eastAsia="en-GB"/>
              </w:rPr>
              <w:t>.</w:t>
            </w:r>
            <w:r w:rsidR="00254DBF" w:rsidRPr="00B07376">
              <w:rPr>
                <w:b w:val="0"/>
                <w:webHidden/>
              </w:rPr>
              <w:fldChar w:fldCharType="begin"/>
            </w:r>
            <w:r w:rsidR="00254DBF" w:rsidRPr="00B07376">
              <w:rPr>
                <w:b w:val="0"/>
                <w:webHidden/>
              </w:rPr>
              <w:instrText xml:space="preserve"> PAGEREF _Toc481053778 \h </w:instrText>
            </w:r>
            <w:r w:rsidR="00254DBF" w:rsidRPr="00B07376">
              <w:rPr>
                <w:b w:val="0"/>
                <w:webHidden/>
              </w:rPr>
            </w:r>
            <w:r w:rsidR="00254DBF" w:rsidRPr="00B07376">
              <w:rPr>
                <w:b w:val="0"/>
                <w:webHidden/>
              </w:rPr>
              <w:fldChar w:fldCharType="separate"/>
            </w:r>
            <w:r w:rsidR="00B23A07" w:rsidRPr="00B07376">
              <w:rPr>
                <w:b w:val="0"/>
                <w:webHidden/>
              </w:rPr>
              <w:t>1</w:t>
            </w:r>
            <w:r w:rsidR="00254DBF" w:rsidRPr="00B07376">
              <w:rPr>
                <w:b w:val="0"/>
                <w:webHidden/>
              </w:rPr>
              <w:fldChar w:fldCharType="end"/>
            </w:r>
          </w:hyperlink>
          <w:r w:rsidR="00BA70C7">
            <w:rPr>
              <w:b w:val="0"/>
              <w:lang w:val="bg-BG"/>
            </w:rPr>
            <w:t>3</w:t>
          </w:r>
        </w:p>
        <w:p w14:paraId="79EED2EB" w14:textId="608638B6" w:rsidR="00254DBF" w:rsidRPr="00B07376" w:rsidRDefault="0086552C" w:rsidP="00381059">
          <w:pPr>
            <w:pStyle w:val="TOC2"/>
            <w:rPr>
              <w:rFonts w:eastAsiaTheme="minorEastAsia"/>
              <w:b w:val="0"/>
              <w:lang w:val="bg-BG" w:eastAsia="en-GB"/>
            </w:rPr>
          </w:pPr>
          <w:hyperlink w:anchor="_Toc481053779" w:history="1">
            <w:r w:rsidR="00254DBF" w:rsidRPr="00B07376">
              <w:rPr>
                <w:rStyle w:val="Hyperlink"/>
                <w:b w:val="0"/>
              </w:rPr>
              <w:t>6.</w:t>
            </w:r>
            <w:r w:rsidR="00254DBF" w:rsidRPr="00B07376">
              <w:rPr>
                <w:rFonts w:eastAsiaTheme="minorEastAsia"/>
                <w:b w:val="0"/>
                <w:lang w:val="en-GB" w:eastAsia="en-GB"/>
              </w:rPr>
              <w:tab/>
            </w:r>
            <w:r w:rsidR="00BE1967" w:rsidRPr="00B07376">
              <w:rPr>
                <w:rFonts w:eastAsiaTheme="minorEastAsia"/>
                <w:b w:val="0"/>
                <w:lang w:val="en-GB" w:eastAsia="en-GB"/>
              </w:rPr>
              <w:t>Предлагани методи за строителство</w:t>
            </w:r>
            <w:r w:rsidR="00BA70C7">
              <w:rPr>
                <w:rFonts w:eastAsiaTheme="minorEastAsia"/>
                <w:b w:val="0"/>
                <w:lang w:val="en-GB" w:eastAsia="en-GB"/>
              </w:rPr>
              <w:t>…</w:t>
            </w:r>
            <w:r w:rsidR="00BA70C7">
              <w:rPr>
                <w:rFonts w:eastAsiaTheme="minorEastAsia"/>
                <w:b w:val="0"/>
                <w:lang w:val="bg-BG" w:eastAsia="en-GB"/>
              </w:rPr>
              <w:t>………………………………………………….</w:t>
            </w:r>
            <w:r w:rsidR="00BA70C7">
              <w:rPr>
                <w:b w:val="0"/>
                <w:webHidden/>
                <w:lang w:val="bg-BG"/>
              </w:rPr>
              <w:t>15</w:t>
            </w:r>
          </w:hyperlink>
        </w:p>
        <w:p w14:paraId="5A1E6BD8" w14:textId="5314B4A0" w:rsidR="00254DBF" w:rsidRPr="00BA70C7" w:rsidRDefault="0086552C" w:rsidP="00381059">
          <w:pPr>
            <w:pStyle w:val="TOC2"/>
            <w:rPr>
              <w:rFonts w:eastAsiaTheme="minorEastAsia"/>
              <w:b w:val="0"/>
              <w:lang w:val="bg-BG" w:eastAsia="en-GB"/>
            </w:rPr>
          </w:pPr>
          <w:hyperlink w:anchor="_Toc481053780" w:history="1">
            <w:r w:rsidR="00254DBF" w:rsidRPr="00B07376">
              <w:rPr>
                <w:rStyle w:val="Hyperlink"/>
                <w:b w:val="0"/>
              </w:rPr>
              <w:t>7.</w:t>
            </w:r>
            <w:r w:rsidR="00254DBF" w:rsidRPr="00B07376">
              <w:rPr>
                <w:rFonts w:eastAsiaTheme="minorEastAsia"/>
                <w:b w:val="0"/>
                <w:lang w:val="en-GB" w:eastAsia="en-GB"/>
              </w:rPr>
              <w:tab/>
            </w:r>
            <w:r w:rsidR="00BE1967" w:rsidRPr="00B07376">
              <w:rPr>
                <w:rFonts w:eastAsiaTheme="minorEastAsia"/>
                <w:b w:val="0"/>
                <w:lang w:val="en-GB" w:eastAsia="en-GB"/>
              </w:rPr>
              <w:t>Доказване на необходимостта от инвестиционното предложение</w:t>
            </w:r>
            <w:r w:rsidR="00BA70C7">
              <w:rPr>
                <w:rFonts w:eastAsiaTheme="minorEastAsia"/>
                <w:b w:val="0"/>
                <w:lang w:val="bg-BG" w:eastAsia="en-GB"/>
              </w:rPr>
              <w:t>………………….</w:t>
            </w:r>
            <w:r w:rsidR="00254DBF" w:rsidRPr="00B07376">
              <w:rPr>
                <w:b w:val="0"/>
                <w:webHidden/>
              </w:rPr>
              <w:fldChar w:fldCharType="begin"/>
            </w:r>
            <w:r w:rsidR="00254DBF" w:rsidRPr="00B07376">
              <w:rPr>
                <w:b w:val="0"/>
                <w:webHidden/>
              </w:rPr>
              <w:instrText xml:space="preserve"> PAGEREF _Toc481053780 \h </w:instrText>
            </w:r>
            <w:r w:rsidR="00254DBF" w:rsidRPr="00B07376">
              <w:rPr>
                <w:b w:val="0"/>
                <w:webHidden/>
              </w:rPr>
            </w:r>
            <w:r w:rsidR="00254DBF" w:rsidRPr="00B07376">
              <w:rPr>
                <w:b w:val="0"/>
                <w:webHidden/>
              </w:rPr>
              <w:fldChar w:fldCharType="separate"/>
            </w:r>
            <w:r w:rsidR="00B23A07" w:rsidRPr="00B07376">
              <w:rPr>
                <w:b w:val="0"/>
                <w:webHidden/>
              </w:rPr>
              <w:t>1</w:t>
            </w:r>
            <w:r w:rsidR="00254DBF" w:rsidRPr="00B07376">
              <w:rPr>
                <w:b w:val="0"/>
                <w:webHidden/>
              </w:rPr>
              <w:fldChar w:fldCharType="end"/>
            </w:r>
          </w:hyperlink>
          <w:r w:rsidR="00520022">
            <w:rPr>
              <w:b w:val="0"/>
            </w:rPr>
            <w:t>6</w:t>
          </w:r>
        </w:p>
        <w:p w14:paraId="5C1C1BA7" w14:textId="1042EE5A" w:rsidR="00254DBF" w:rsidRPr="00BA70C7" w:rsidRDefault="0086552C" w:rsidP="00381059">
          <w:pPr>
            <w:pStyle w:val="TOC2"/>
            <w:rPr>
              <w:b w:val="0"/>
              <w:lang w:val="bg-BG"/>
            </w:rPr>
          </w:pPr>
          <w:hyperlink w:anchor="_Toc481053781" w:history="1">
            <w:r w:rsidR="00254DBF" w:rsidRPr="00B07376">
              <w:rPr>
                <w:rStyle w:val="Hyperlink"/>
                <w:b w:val="0"/>
              </w:rPr>
              <w:t>8.</w:t>
            </w:r>
            <w:r w:rsidR="00254DBF" w:rsidRPr="00B07376">
              <w:rPr>
                <w:b w:val="0"/>
              </w:rPr>
              <w:tab/>
            </w:r>
            <w:r w:rsidR="00BE1967" w:rsidRPr="00B07376">
              <w:rPr>
                <w:b w:val="0"/>
              </w:rPr>
              <w:t>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hyperlink>
          <w:r w:rsidR="00BA70C7">
            <w:rPr>
              <w:b w:val="0"/>
              <w:lang w:val="bg-BG"/>
            </w:rPr>
            <w:t>……………………………………………………………………………………………………17</w:t>
          </w:r>
        </w:p>
        <w:p w14:paraId="3D5DBBDF" w14:textId="5F19BEB0" w:rsidR="00254DBF" w:rsidRPr="00BA70C7" w:rsidRDefault="0086552C" w:rsidP="00381059">
          <w:pPr>
            <w:pStyle w:val="TOC2"/>
            <w:rPr>
              <w:b w:val="0"/>
              <w:lang w:val="bg-BG"/>
            </w:rPr>
          </w:pPr>
          <w:hyperlink w:anchor="_Toc481053782" w:history="1">
            <w:r w:rsidR="00254DBF" w:rsidRPr="00B07376">
              <w:rPr>
                <w:rStyle w:val="Hyperlink"/>
                <w:b w:val="0"/>
              </w:rPr>
              <w:t>9.</w:t>
            </w:r>
            <w:r w:rsidR="00254DBF" w:rsidRPr="00B07376">
              <w:rPr>
                <w:b w:val="0"/>
                <w:lang w:val="en-GB"/>
              </w:rPr>
              <w:tab/>
            </w:r>
            <w:r w:rsidR="00BE1967" w:rsidRPr="00B07376">
              <w:rPr>
                <w:b w:val="0"/>
              </w:rPr>
              <w:t>Съществуващо земеползване по границите на площадката или трасето на инвестиционното предложение</w:t>
            </w:r>
            <w:r w:rsidR="00BA70C7">
              <w:rPr>
                <w:b w:val="0"/>
                <w:webHidden/>
              </w:rPr>
              <w:t>…</w:t>
            </w:r>
            <w:r w:rsidR="00BA70C7">
              <w:rPr>
                <w:b w:val="0"/>
                <w:webHidden/>
                <w:lang w:val="bg-BG"/>
              </w:rPr>
              <w:t>…………………………………………………………..…</w:t>
            </w:r>
            <w:r w:rsidR="00254DBF" w:rsidRPr="00B07376">
              <w:rPr>
                <w:b w:val="0"/>
                <w:webHidden/>
              </w:rPr>
              <w:fldChar w:fldCharType="begin"/>
            </w:r>
            <w:r w:rsidR="00254DBF" w:rsidRPr="00B07376">
              <w:rPr>
                <w:b w:val="0"/>
                <w:webHidden/>
              </w:rPr>
              <w:instrText xml:space="preserve"> PAGEREF _Toc481053782 \h </w:instrText>
            </w:r>
            <w:r w:rsidR="00254DBF" w:rsidRPr="00B07376">
              <w:rPr>
                <w:b w:val="0"/>
                <w:webHidden/>
              </w:rPr>
            </w:r>
            <w:r w:rsidR="00254DBF" w:rsidRPr="00B07376">
              <w:rPr>
                <w:b w:val="0"/>
                <w:webHidden/>
              </w:rPr>
              <w:fldChar w:fldCharType="separate"/>
            </w:r>
            <w:r w:rsidR="00B23A07" w:rsidRPr="00B07376">
              <w:rPr>
                <w:b w:val="0"/>
                <w:webHidden/>
              </w:rPr>
              <w:t>1</w:t>
            </w:r>
            <w:r w:rsidR="00254DBF" w:rsidRPr="00B07376">
              <w:rPr>
                <w:b w:val="0"/>
                <w:webHidden/>
              </w:rPr>
              <w:fldChar w:fldCharType="end"/>
            </w:r>
          </w:hyperlink>
          <w:r w:rsidR="00BA70C7">
            <w:rPr>
              <w:b w:val="0"/>
              <w:lang w:val="bg-BG"/>
            </w:rPr>
            <w:t>7</w:t>
          </w:r>
        </w:p>
        <w:p w14:paraId="4FFD2A8F" w14:textId="7C1F43D3" w:rsidR="00254DBF" w:rsidRPr="00BA70C7" w:rsidRDefault="0086552C" w:rsidP="00381059">
          <w:pPr>
            <w:pStyle w:val="TOC2"/>
            <w:rPr>
              <w:rFonts w:eastAsiaTheme="minorEastAsia"/>
              <w:b w:val="0"/>
              <w:lang w:val="bg-BG" w:eastAsia="en-GB"/>
            </w:rPr>
          </w:pPr>
          <w:hyperlink w:anchor="_Toc481053783" w:history="1">
            <w:r w:rsidR="00254DBF" w:rsidRPr="00B07376">
              <w:rPr>
                <w:rStyle w:val="Hyperlink"/>
                <w:b w:val="0"/>
                <w:lang w:val="bg-BG"/>
              </w:rPr>
              <w:t>10.</w:t>
            </w:r>
            <w:r w:rsidR="00254DBF" w:rsidRPr="00B07376">
              <w:rPr>
                <w:rFonts w:eastAsiaTheme="minorEastAsia"/>
                <w:b w:val="0"/>
                <w:lang w:val="en-GB" w:eastAsia="en-GB"/>
              </w:rPr>
              <w:tab/>
            </w:r>
            <w:r w:rsidR="00283470" w:rsidRPr="00B07376">
              <w:rPr>
                <w:rStyle w:val="Hyperlink"/>
                <w:b w:val="0"/>
                <w:lang w:val="bg-BG"/>
              </w:rPr>
              <w:t>Чувствителни територии, в т.ч. чувствителни зони, уязвими зони, защитени зони, санитарно – охранителни зони около водоизточниците и съоръженията за питейно-</w:t>
            </w:r>
            <w:r w:rsidR="00283470" w:rsidRPr="00B07376">
              <w:rPr>
                <w:rStyle w:val="Hyperlink"/>
                <w:b w:val="0"/>
                <w:lang w:val="bg-BG"/>
              </w:rPr>
              <w:lastRenderedPageBreak/>
              <w:t>битово водоснабдяване и около водоизточниците на минерални води, използване за лечебни, профилактични, питейни и хигиенни нужди и др. ; Национална еколкогична мрежа</w:t>
            </w:r>
            <w:r w:rsidR="00BA70C7">
              <w:rPr>
                <w:rStyle w:val="Hyperlink"/>
                <w:b w:val="0"/>
                <w:lang w:val="bg-BG"/>
              </w:rPr>
              <w:t>……………………………………………………………………………………………….</w:t>
            </w:r>
            <w:r w:rsidR="00254DBF" w:rsidRPr="00B07376">
              <w:rPr>
                <w:b w:val="0"/>
                <w:webHidden/>
              </w:rPr>
              <w:fldChar w:fldCharType="begin"/>
            </w:r>
            <w:r w:rsidR="00254DBF" w:rsidRPr="00B07376">
              <w:rPr>
                <w:b w:val="0"/>
                <w:webHidden/>
              </w:rPr>
              <w:instrText xml:space="preserve"> PAGEREF _Toc481053783 \h </w:instrText>
            </w:r>
            <w:r w:rsidR="00254DBF" w:rsidRPr="00B07376">
              <w:rPr>
                <w:b w:val="0"/>
                <w:webHidden/>
              </w:rPr>
            </w:r>
            <w:r w:rsidR="00254DBF" w:rsidRPr="00B07376">
              <w:rPr>
                <w:b w:val="0"/>
                <w:webHidden/>
              </w:rPr>
              <w:fldChar w:fldCharType="separate"/>
            </w:r>
            <w:r w:rsidR="00B23A07" w:rsidRPr="00B07376">
              <w:rPr>
                <w:b w:val="0"/>
                <w:webHidden/>
              </w:rPr>
              <w:t>1</w:t>
            </w:r>
            <w:r w:rsidR="00254DBF" w:rsidRPr="00B07376">
              <w:rPr>
                <w:b w:val="0"/>
                <w:webHidden/>
              </w:rPr>
              <w:fldChar w:fldCharType="end"/>
            </w:r>
          </w:hyperlink>
          <w:r w:rsidR="00BA70C7">
            <w:rPr>
              <w:b w:val="0"/>
              <w:lang w:val="bg-BG"/>
            </w:rPr>
            <w:t>8</w:t>
          </w:r>
        </w:p>
        <w:p w14:paraId="37AF41B8" w14:textId="46236AAC" w:rsidR="00434479" w:rsidRPr="00B07376" w:rsidRDefault="0028121A" w:rsidP="00381059">
          <w:pPr>
            <w:pStyle w:val="TOC2"/>
            <w:rPr>
              <w:rStyle w:val="Hyperlink"/>
              <w:b w:val="0"/>
              <w:lang w:val="bg-BG"/>
            </w:rPr>
          </w:pPr>
          <w:r w:rsidRPr="00B07376">
            <w:rPr>
              <w:b w:val="0"/>
            </w:rPr>
            <w:fldChar w:fldCharType="begin"/>
          </w:r>
          <w:r w:rsidRPr="00B07376">
            <w:rPr>
              <w:b w:val="0"/>
            </w:rPr>
            <w:instrText xml:space="preserve"> HYPERLINK \l "_Toc481053784" </w:instrText>
          </w:r>
          <w:r w:rsidRPr="00B07376">
            <w:rPr>
              <w:b w:val="0"/>
            </w:rPr>
            <w:fldChar w:fldCharType="separate"/>
          </w:r>
          <w:r w:rsidR="00254DBF" w:rsidRPr="00B07376">
            <w:rPr>
              <w:rStyle w:val="Hyperlink"/>
              <w:b w:val="0"/>
            </w:rPr>
            <w:t>11.</w:t>
          </w:r>
          <w:r w:rsidR="00254DBF" w:rsidRPr="00B07376">
            <w:rPr>
              <w:rStyle w:val="Hyperlink"/>
              <w:b w:val="0"/>
              <w:lang w:val="bg-BG"/>
            </w:rPr>
            <w:t xml:space="preserve"> </w:t>
          </w:r>
          <w:r w:rsidR="00434479" w:rsidRPr="00B07376">
            <w:rPr>
              <w:rStyle w:val="Hyperlink"/>
              <w:b w:val="0"/>
              <w:lang w:val="bg-BG"/>
            </w:rPr>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r w:rsidR="00BE7D23" w:rsidRPr="00B07376">
            <w:rPr>
              <w:rStyle w:val="Hyperlink"/>
              <w:b w:val="0"/>
              <w:lang w:val="bg-BG"/>
            </w:rPr>
            <w:t>……</w:t>
          </w:r>
          <w:r w:rsidR="006A74CA" w:rsidRPr="00B07376">
            <w:rPr>
              <w:rStyle w:val="Hyperlink"/>
              <w:b w:val="0"/>
              <w:lang w:val="bg-BG"/>
            </w:rPr>
            <w:t>……………………………………………………….</w:t>
          </w:r>
          <w:r w:rsidR="00BE7D23" w:rsidRPr="00B07376">
            <w:rPr>
              <w:rStyle w:val="Hyperlink"/>
              <w:b w:val="0"/>
              <w:lang w:val="bg-BG"/>
            </w:rPr>
            <w:t>…</w:t>
          </w:r>
          <w:r w:rsidR="00AA14B8">
            <w:rPr>
              <w:rStyle w:val="Hyperlink"/>
              <w:b w:val="0"/>
              <w:lang w:val="bg-BG"/>
            </w:rPr>
            <w:t>………………….</w:t>
          </w:r>
          <w:r w:rsidR="00BE7D23" w:rsidRPr="00B07376">
            <w:rPr>
              <w:rStyle w:val="Hyperlink"/>
              <w:b w:val="0"/>
              <w:lang w:val="bg-BG"/>
            </w:rPr>
            <w:t>….</w:t>
          </w:r>
          <w:r w:rsidR="00C547AD" w:rsidRPr="00B07376">
            <w:rPr>
              <w:rStyle w:val="Hyperlink"/>
              <w:b w:val="0"/>
              <w:lang w:val="bg-BG"/>
            </w:rPr>
            <w:t>1</w:t>
          </w:r>
          <w:r w:rsidR="00AA14B8">
            <w:rPr>
              <w:rStyle w:val="Hyperlink"/>
              <w:b w:val="0"/>
              <w:lang w:val="bg-BG"/>
            </w:rPr>
            <w:t>9</w:t>
          </w:r>
        </w:p>
        <w:p w14:paraId="477DF974" w14:textId="4D8E5A69" w:rsidR="00434479" w:rsidRPr="00B07376" w:rsidRDefault="00C547AD" w:rsidP="00381059">
          <w:pPr>
            <w:ind w:firstLine="220"/>
            <w:rPr>
              <w:rFonts w:ascii="Arial" w:hAnsi="Arial" w:cs="Arial"/>
              <w:noProof/>
              <w:lang w:eastAsia="en-US"/>
            </w:rPr>
          </w:pPr>
          <w:r w:rsidRPr="00B07376">
            <w:rPr>
              <w:rFonts w:ascii="Arial" w:hAnsi="Arial" w:cs="Arial"/>
              <w:noProof/>
              <w:lang w:eastAsia="en-US"/>
            </w:rPr>
            <w:t xml:space="preserve">12. </w:t>
          </w:r>
          <w:r w:rsidR="00BE7D23" w:rsidRPr="00B07376">
            <w:rPr>
              <w:rFonts w:ascii="Arial" w:hAnsi="Arial" w:cs="Arial"/>
              <w:noProof/>
              <w:lang w:eastAsia="en-US"/>
            </w:rPr>
            <w:t xml:space="preserve">Необходимост от други разрешителни, свързани с инвестиционното </w:t>
          </w:r>
          <w:r w:rsidR="00AA14B8">
            <w:rPr>
              <w:rFonts w:ascii="Arial" w:hAnsi="Arial" w:cs="Arial"/>
              <w:noProof/>
              <w:lang w:eastAsia="en-US"/>
            </w:rPr>
            <w:t>п</w:t>
          </w:r>
          <w:r w:rsidR="00BE7D23" w:rsidRPr="00B07376">
            <w:rPr>
              <w:rFonts w:ascii="Arial" w:hAnsi="Arial" w:cs="Arial"/>
              <w:noProof/>
              <w:lang w:eastAsia="en-US"/>
            </w:rPr>
            <w:t>редложение</w:t>
          </w:r>
          <w:r w:rsidR="006A74CA" w:rsidRPr="00B07376">
            <w:rPr>
              <w:rFonts w:ascii="Arial" w:hAnsi="Arial" w:cs="Arial"/>
              <w:noProof/>
              <w:lang w:eastAsia="en-US"/>
            </w:rPr>
            <w:t>…………………………………………………………………………………</w:t>
          </w:r>
          <w:r w:rsidR="00AA14B8">
            <w:rPr>
              <w:rFonts w:ascii="Arial" w:hAnsi="Arial" w:cs="Arial"/>
              <w:noProof/>
              <w:lang w:eastAsia="en-US"/>
            </w:rPr>
            <w:t>……..</w:t>
          </w:r>
          <w:r w:rsidR="006A74CA" w:rsidRPr="00B07376">
            <w:rPr>
              <w:rFonts w:ascii="Arial" w:hAnsi="Arial" w:cs="Arial"/>
              <w:noProof/>
              <w:lang w:eastAsia="en-US"/>
            </w:rPr>
            <w:t>.</w:t>
          </w:r>
          <w:r w:rsidR="00BE7D23" w:rsidRPr="00B07376">
            <w:rPr>
              <w:rFonts w:ascii="Arial" w:hAnsi="Arial" w:cs="Arial"/>
              <w:noProof/>
              <w:lang w:eastAsia="en-US"/>
            </w:rPr>
            <w:t>19</w:t>
          </w:r>
        </w:p>
        <w:p w14:paraId="0D1A1137" w14:textId="77777777" w:rsidR="00AA14B8" w:rsidRPr="00AA14B8" w:rsidRDefault="0028121A" w:rsidP="00381059">
          <w:pPr>
            <w:pStyle w:val="TOC1"/>
            <w:tabs>
              <w:tab w:val="left" w:pos="660"/>
              <w:tab w:val="right" w:leader="dot" w:pos="9352"/>
            </w:tabs>
            <w:rPr>
              <w:rFonts w:ascii="Arial" w:hAnsi="Arial" w:cs="Arial"/>
              <w:noProof/>
              <w:sz w:val="18"/>
              <w:szCs w:val="18"/>
            </w:rPr>
          </w:pPr>
          <w:r w:rsidRPr="00B07376">
            <w:rPr>
              <w:rFonts w:ascii="Arial" w:hAnsi="Arial" w:cs="Arial"/>
              <w:noProof/>
              <w:sz w:val="24"/>
              <w:szCs w:val="24"/>
            </w:rPr>
            <w:fldChar w:fldCharType="end"/>
          </w:r>
        </w:p>
        <w:p w14:paraId="4E97B5E3" w14:textId="5D2D8DD2" w:rsidR="00BE7D23" w:rsidRPr="006A74CA" w:rsidRDefault="0086552C" w:rsidP="00381059">
          <w:pPr>
            <w:pStyle w:val="TOC1"/>
            <w:tabs>
              <w:tab w:val="left" w:pos="660"/>
              <w:tab w:val="right" w:leader="dot" w:pos="9352"/>
            </w:tabs>
            <w:rPr>
              <w:rFonts w:ascii="Arial" w:hAnsi="Arial" w:cs="Arial"/>
              <w:noProof/>
              <w:sz w:val="24"/>
              <w:szCs w:val="24"/>
              <w:lang w:val="bg-BG"/>
            </w:rPr>
          </w:pPr>
          <w:hyperlink w:anchor="_Toc481053796" w:history="1">
            <w:r w:rsidR="00BE7D23" w:rsidRPr="006A74CA">
              <w:rPr>
                <w:rStyle w:val="Hyperlink"/>
                <w:rFonts w:ascii="Arial" w:hAnsi="Arial" w:cs="Arial"/>
                <w:noProof/>
                <w:sz w:val="24"/>
                <w:szCs w:val="24"/>
              </w:rPr>
              <w:t>III.</w:t>
            </w:r>
            <w:r w:rsidR="00BE7D23" w:rsidRPr="006A74CA">
              <w:rPr>
                <w:rFonts w:ascii="Arial" w:eastAsiaTheme="minorEastAsia" w:hAnsi="Arial" w:cs="Arial"/>
                <w:noProof/>
                <w:sz w:val="24"/>
                <w:szCs w:val="24"/>
                <w:lang w:val="en-GB" w:eastAsia="en-GB"/>
              </w:rPr>
              <w:tab/>
            </w:r>
            <w:r w:rsidR="00BE7D23" w:rsidRPr="006A74CA">
              <w:rPr>
                <w:rStyle w:val="Hyperlink"/>
                <w:rFonts w:ascii="Arial" w:hAnsi="Arial" w:cs="Arial"/>
                <w:noProof/>
                <w:sz w:val="24"/>
                <w:szCs w:val="24"/>
              </w:rPr>
              <w:t>Местоположение на инвестиционното предложение</w:t>
            </w:r>
            <w:r w:rsidR="00BE7D23" w:rsidRPr="006A74CA">
              <w:rPr>
                <w:rStyle w:val="Hyperlink"/>
                <w:rFonts w:ascii="Arial" w:hAnsi="Arial" w:cs="Arial"/>
                <w:noProof/>
                <w:sz w:val="24"/>
                <w:szCs w:val="24"/>
                <w:lang w:val="bg-BG"/>
              </w:rPr>
              <w:t>,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 конкретно</w:t>
            </w:r>
          </w:hyperlink>
          <w:r w:rsidR="00BE7D23" w:rsidRPr="006A74CA">
            <w:rPr>
              <w:rFonts w:ascii="Arial" w:hAnsi="Arial" w:cs="Arial"/>
              <w:noProof/>
              <w:sz w:val="24"/>
              <w:szCs w:val="24"/>
              <w:lang w:val="bg-BG"/>
            </w:rPr>
            <w:t>:</w:t>
          </w:r>
          <w:r w:rsidR="007D54A7">
            <w:rPr>
              <w:rFonts w:ascii="Arial" w:hAnsi="Arial" w:cs="Arial"/>
              <w:noProof/>
              <w:sz w:val="24"/>
              <w:szCs w:val="24"/>
              <w:lang w:val="bg-BG"/>
            </w:rPr>
            <w:t>……………………………………………………………</w:t>
          </w:r>
          <w:r w:rsidR="00AA14B8">
            <w:rPr>
              <w:rFonts w:ascii="Arial" w:hAnsi="Arial" w:cs="Arial"/>
              <w:noProof/>
              <w:sz w:val="24"/>
              <w:szCs w:val="24"/>
              <w:lang w:val="bg-BG"/>
            </w:rPr>
            <w:t>…..</w:t>
          </w:r>
          <w:r w:rsidR="007D54A7">
            <w:rPr>
              <w:rFonts w:ascii="Arial" w:hAnsi="Arial" w:cs="Arial"/>
              <w:noProof/>
              <w:sz w:val="24"/>
              <w:szCs w:val="24"/>
              <w:lang w:val="bg-BG"/>
            </w:rPr>
            <w:t>…</w:t>
          </w:r>
          <w:r w:rsidR="00AA14B8">
            <w:rPr>
              <w:rFonts w:ascii="Arial" w:hAnsi="Arial" w:cs="Arial"/>
              <w:noProof/>
              <w:sz w:val="24"/>
              <w:szCs w:val="24"/>
              <w:lang w:val="bg-BG"/>
            </w:rPr>
            <w:t>….</w:t>
          </w:r>
          <w:r w:rsidR="007D54A7">
            <w:rPr>
              <w:rFonts w:ascii="Arial" w:hAnsi="Arial" w:cs="Arial"/>
              <w:noProof/>
              <w:sz w:val="24"/>
              <w:szCs w:val="24"/>
              <w:lang w:val="bg-BG"/>
            </w:rPr>
            <w:t>…</w:t>
          </w:r>
          <w:r w:rsidR="00AA14B8">
            <w:rPr>
              <w:rFonts w:ascii="Arial" w:hAnsi="Arial" w:cs="Arial"/>
              <w:noProof/>
              <w:sz w:val="24"/>
              <w:szCs w:val="24"/>
              <w:lang w:val="bg-BG"/>
            </w:rPr>
            <w:t>19</w:t>
          </w:r>
        </w:p>
        <w:p w14:paraId="5BADA91C" w14:textId="77777777" w:rsidR="00BE7D23" w:rsidRPr="006A74CA" w:rsidRDefault="00BE7D23" w:rsidP="00381059">
          <w:pPr>
            <w:ind w:firstLine="220"/>
            <w:rPr>
              <w:rFonts w:ascii="Arial" w:eastAsiaTheme="minorEastAsia" w:hAnsi="Arial" w:cs="Arial"/>
              <w:lang w:eastAsia="en-US"/>
            </w:rPr>
          </w:pPr>
          <w:r w:rsidRPr="006A74CA">
            <w:rPr>
              <w:rFonts w:ascii="Arial" w:eastAsiaTheme="minorEastAsia" w:hAnsi="Arial" w:cs="Arial"/>
              <w:lang w:eastAsia="en-US"/>
            </w:rPr>
            <w:t>1. съществуващо и одобрено земеползване;</w:t>
          </w:r>
        </w:p>
        <w:p w14:paraId="6D640EE7" w14:textId="77777777" w:rsidR="00BE7D23" w:rsidRPr="006A74CA" w:rsidRDefault="00BE7D23" w:rsidP="00381059">
          <w:pPr>
            <w:ind w:firstLine="220"/>
            <w:rPr>
              <w:rFonts w:ascii="Arial" w:eastAsiaTheme="minorEastAsia" w:hAnsi="Arial" w:cs="Arial"/>
              <w:lang w:eastAsia="en-US"/>
            </w:rPr>
          </w:pPr>
          <w:r w:rsidRPr="006A74CA">
            <w:rPr>
              <w:rFonts w:ascii="Arial" w:eastAsiaTheme="minorEastAsia" w:hAnsi="Arial" w:cs="Arial"/>
              <w:lang w:eastAsia="en-US"/>
            </w:rPr>
            <w:t>2. мочуриша, крайречни области, речни устия;</w:t>
          </w:r>
        </w:p>
        <w:p w14:paraId="53DA223F" w14:textId="18ADF723" w:rsidR="00BE7D23" w:rsidRDefault="006A74CA" w:rsidP="00381059">
          <w:pPr>
            <w:ind w:firstLine="220"/>
            <w:rPr>
              <w:rFonts w:ascii="Arial" w:eastAsiaTheme="minorEastAsia" w:hAnsi="Arial" w:cs="Arial"/>
              <w:lang w:eastAsia="en-US"/>
            </w:rPr>
          </w:pPr>
          <w:r>
            <w:rPr>
              <w:rFonts w:ascii="Arial" w:eastAsiaTheme="minorEastAsia" w:hAnsi="Arial" w:cs="Arial"/>
              <w:lang w:eastAsia="en-US"/>
            </w:rPr>
            <w:t>3. крайбрежни зони и морска околна среда;</w:t>
          </w:r>
        </w:p>
        <w:p w14:paraId="64EEBA73" w14:textId="0194D403" w:rsidR="006A74CA" w:rsidRDefault="006A74CA" w:rsidP="00381059">
          <w:pPr>
            <w:ind w:firstLine="220"/>
            <w:rPr>
              <w:rFonts w:ascii="Arial" w:eastAsiaTheme="minorEastAsia" w:hAnsi="Arial" w:cs="Arial"/>
              <w:lang w:eastAsia="en-US"/>
            </w:rPr>
          </w:pPr>
          <w:r>
            <w:rPr>
              <w:rFonts w:ascii="Arial" w:eastAsiaTheme="minorEastAsia" w:hAnsi="Arial" w:cs="Arial"/>
              <w:lang w:eastAsia="en-US"/>
            </w:rPr>
            <w:t>4. планински и горски райони;</w:t>
          </w:r>
        </w:p>
        <w:p w14:paraId="459632F5" w14:textId="0A117ECE" w:rsidR="006A74CA" w:rsidRDefault="006A74CA" w:rsidP="00381059">
          <w:pPr>
            <w:ind w:firstLine="220"/>
            <w:rPr>
              <w:rFonts w:ascii="Arial" w:eastAsiaTheme="minorEastAsia" w:hAnsi="Arial" w:cs="Arial"/>
              <w:lang w:eastAsia="en-US"/>
            </w:rPr>
          </w:pPr>
          <w:r>
            <w:rPr>
              <w:rFonts w:ascii="Arial" w:eastAsiaTheme="minorEastAsia" w:hAnsi="Arial" w:cs="Arial"/>
              <w:lang w:eastAsia="en-US"/>
            </w:rPr>
            <w:t>5. защитени със закон територии;</w:t>
          </w:r>
        </w:p>
        <w:p w14:paraId="5C3A4F05" w14:textId="347D9C86" w:rsidR="006A74CA" w:rsidRDefault="006A74CA" w:rsidP="00381059">
          <w:pPr>
            <w:ind w:firstLine="220"/>
            <w:rPr>
              <w:rFonts w:ascii="Arial" w:eastAsiaTheme="minorEastAsia" w:hAnsi="Arial" w:cs="Arial"/>
              <w:lang w:eastAsia="en-US"/>
            </w:rPr>
          </w:pPr>
          <w:r>
            <w:rPr>
              <w:rFonts w:ascii="Arial" w:eastAsiaTheme="minorEastAsia" w:hAnsi="Arial" w:cs="Arial"/>
              <w:lang w:eastAsia="en-US"/>
            </w:rPr>
            <w:t xml:space="preserve">6. </w:t>
          </w:r>
          <w:r w:rsidR="007D54A7">
            <w:rPr>
              <w:rFonts w:ascii="Arial" w:eastAsiaTheme="minorEastAsia" w:hAnsi="Arial" w:cs="Arial"/>
              <w:lang w:eastAsia="en-US"/>
            </w:rPr>
            <w:t>засегнати елементи от Националната екологична мрежа;</w:t>
          </w:r>
        </w:p>
        <w:p w14:paraId="51EA8BE8" w14:textId="0DB6524A" w:rsidR="007D54A7" w:rsidRDefault="007D54A7" w:rsidP="00381059">
          <w:pPr>
            <w:ind w:firstLine="220"/>
            <w:rPr>
              <w:rFonts w:ascii="Arial" w:eastAsiaTheme="minorEastAsia" w:hAnsi="Arial" w:cs="Arial"/>
              <w:lang w:eastAsia="en-US"/>
            </w:rPr>
          </w:pPr>
          <w:r>
            <w:rPr>
              <w:rFonts w:ascii="Arial" w:eastAsiaTheme="minorEastAsia" w:hAnsi="Arial" w:cs="Arial"/>
              <w:lang w:eastAsia="en-US"/>
            </w:rPr>
            <w:t>7. ландшафт и обекти с историческа, културна или археологическа стойност;</w:t>
          </w:r>
        </w:p>
        <w:p w14:paraId="6AF2AC76" w14:textId="54970F4D" w:rsidR="007D54A7" w:rsidRPr="006A74CA" w:rsidRDefault="007D54A7" w:rsidP="00381059">
          <w:pPr>
            <w:ind w:firstLine="220"/>
            <w:rPr>
              <w:rFonts w:ascii="Arial" w:eastAsiaTheme="minorEastAsia" w:hAnsi="Arial" w:cs="Arial"/>
              <w:lang w:eastAsia="en-US"/>
            </w:rPr>
          </w:pPr>
          <w:r>
            <w:rPr>
              <w:rFonts w:ascii="Arial" w:eastAsiaTheme="minorEastAsia" w:hAnsi="Arial" w:cs="Arial"/>
              <w:lang w:eastAsia="en-US"/>
            </w:rPr>
            <w:t>8. територия и/или зони и обекти със специфичен санитарен статус или подлежащи на здравна защита</w:t>
          </w:r>
        </w:p>
        <w:p w14:paraId="1A8D0209" w14:textId="328D51A7" w:rsidR="00254DBF" w:rsidRPr="006A74CA" w:rsidRDefault="00254DBF" w:rsidP="00381059">
          <w:pPr>
            <w:pStyle w:val="TOC3"/>
            <w:tabs>
              <w:tab w:val="right" w:leader="dot" w:pos="9352"/>
            </w:tabs>
            <w:rPr>
              <w:rFonts w:ascii="Arial" w:eastAsiaTheme="minorEastAsia" w:hAnsi="Arial" w:cs="Arial"/>
              <w:noProof/>
              <w:sz w:val="24"/>
              <w:szCs w:val="24"/>
              <w:lang w:val="en-GB" w:eastAsia="en-GB"/>
            </w:rPr>
          </w:pPr>
        </w:p>
        <w:p w14:paraId="2E93C77F" w14:textId="749C692A" w:rsidR="00254DBF" w:rsidRPr="006A74CA" w:rsidRDefault="0086552C" w:rsidP="00381059">
          <w:pPr>
            <w:pStyle w:val="TOC1"/>
            <w:tabs>
              <w:tab w:val="right" w:leader="dot" w:pos="9352"/>
            </w:tabs>
            <w:rPr>
              <w:rFonts w:ascii="Arial" w:eastAsiaTheme="minorEastAsia" w:hAnsi="Arial" w:cs="Arial"/>
              <w:noProof/>
              <w:sz w:val="24"/>
              <w:szCs w:val="24"/>
              <w:lang w:val="en-GB" w:eastAsia="en-GB"/>
            </w:rPr>
          </w:pPr>
          <w:hyperlink w:anchor="_Toc481053803" w:history="1">
            <w:r w:rsidR="00254DBF" w:rsidRPr="006A74CA">
              <w:rPr>
                <w:rStyle w:val="Hyperlink"/>
                <w:rFonts w:ascii="Arial" w:hAnsi="Arial" w:cs="Arial"/>
                <w:noProof/>
                <w:sz w:val="24"/>
                <w:szCs w:val="24"/>
              </w:rPr>
              <w:t>IV.</w:t>
            </w:r>
            <w:r w:rsidR="00254DBF" w:rsidRPr="006A74CA">
              <w:rPr>
                <w:rStyle w:val="Hyperlink"/>
                <w:rFonts w:ascii="Arial" w:hAnsi="Arial" w:cs="Arial"/>
                <w:noProof/>
                <w:sz w:val="24"/>
                <w:szCs w:val="24"/>
                <w:lang w:val="bg-BG"/>
              </w:rPr>
              <w:t xml:space="preserve"> </w:t>
            </w:r>
            <w:r w:rsidR="007D54A7">
              <w:rPr>
                <w:rStyle w:val="Hyperlink"/>
                <w:rFonts w:ascii="Arial" w:hAnsi="Arial" w:cs="Arial"/>
                <w:noProof/>
                <w:sz w:val="24"/>
                <w:szCs w:val="24"/>
                <w:lang w:val="bg-BG"/>
              </w:rPr>
              <w:t>Тип и х</w:t>
            </w:r>
            <w:r w:rsidR="00254DBF" w:rsidRPr="006A74CA">
              <w:rPr>
                <w:rStyle w:val="Hyperlink"/>
                <w:rFonts w:ascii="Arial" w:hAnsi="Arial" w:cs="Arial"/>
                <w:noProof/>
                <w:sz w:val="24"/>
                <w:szCs w:val="24"/>
              </w:rPr>
              <w:t xml:space="preserve">арактеристики на потенциалното въздействие </w:t>
            </w:r>
            <w:r w:rsidR="007D54A7">
              <w:rPr>
                <w:rStyle w:val="Hyperlink"/>
                <w:rFonts w:ascii="Arial" w:hAnsi="Arial" w:cs="Arial"/>
                <w:noProof/>
                <w:sz w:val="24"/>
                <w:szCs w:val="24"/>
                <w:lang w:val="bg-BG"/>
              </w:rPr>
              <w:t>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r w:rsidR="00254DBF" w:rsidRPr="006A74CA">
              <w:rPr>
                <w:rStyle w:val="Hyperlink"/>
                <w:rFonts w:ascii="Arial" w:hAnsi="Arial" w:cs="Arial"/>
                <w:noProof/>
                <w:sz w:val="24"/>
                <w:szCs w:val="24"/>
              </w:rPr>
              <w:t>:</w:t>
            </w:r>
            <w:r w:rsidR="00AA14B8">
              <w:rPr>
                <w:rStyle w:val="Hyperlink"/>
                <w:rFonts w:ascii="Arial" w:hAnsi="Arial" w:cs="Arial"/>
                <w:noProof/>
                <w:sz w:val="24"/>
                <w:szCs w:val="24"/>
                <w:lang w:val="bg-BG"/>
              </w:rPr>
              <w:t>…………………………………………….</w:t>
            </w:r>
            <w:r w:rsidR="00254DBF" w:rsidRPr="006A74CA">
              <w:rPr>
                <w:rFonts w:ascii="Arial" w:hAnsi="Arial" w:cs="Arial"/>
                <w:noProof/>
                <w:webHidden/>
                <w:sz w:val="24"/>
                <w:szCs w:val="24"/>
              </w:rPr>
              <w:fldChar w:fldCharType="begin"/>
            </w:r>
            <w:r w:rsidR="00254DBF" w:rsidRPr="006A74CA">
              <w:rPr>
                <w:rFonts w:ascii="Arial" w:hAnsi="Arial" w:cs="Arial"/>
                <w:noProof/>
                <w:webHidden/>
                <w:sz w:val="24"/>
                <w:szCs w:val="24"/>
              </w:rPr>
              <w:instrText xml:space="preserve"> PAGEREF _Toc481053803 \h </w:instrText>
            </w:r>
            <w:r w:rsidR="00254DBF" w:rsidRPr="006A74CA">
              <w:rPr>
                <w:rFonts w:ascii="Arial" w:hAnsi="Arial" w:cs="Arial"/>
                <w:noProof/>
                <w:webHidden/>
                <w:sz w:val="24"/>
                <w:szCs w:val="24"/>
              </w:rPr>
            </w:r>
            <w:r w:rsidR="00254DBF" w:rsidRPr="006A74CA">
              <w:rPr>
                <w:rFonts w:ascii="Arial" w:hAnsi="Arial" w:cs="Arial"/>
                <w:noProof/>
                <w:webHidden/>
                <w:sz w:val="24"/>
                <w:szCs w:val="24"/>
              </w:rPr>
              <w:fldChar w:fldCharType="separate"/>
            </w:r>
            <w:r w:rsidR="00AA14B8">
              <w:rPr>
                <w:rFonts w:ascii="Arial" w:hAnsi="Arial" w:cs="Arial"/>
                <w:noProof/>
                <w:webHidden/>
                <w:sz w:val="24"/>
                <w:szCs w:val="24"/>
              </w:rPr>
              <w:t>21</w:t>
            </w:r>
            <w:r w:rsidR="00254DBF" w:rsidRPr="006A74CA">
              <w:rPr>
                <w:rFonts w:ascii="Arial" w:hAnsi="Arial" w:cs="Arial"/>
                <w:noProof/>
                <w:webHidden/>
                <w:sz w:val="24"/>
                <w:szCs w:val="24"/>
              </w:rPr>
              <w:fldChar w:fldCharType="end"/>
            </w:r>
          </w:hyperlink>
        </w:p>
        <w:p w14:paraId="3E00EBC5" w14:textId="767611EB" w:rsidR="00FF0B5C" w:rsidRPr="00B07376" w:rsidRDefault="00B23A07" w:rsidP="006A1FEC">
          <w:pPr>
            <w:pStyle w:val="TOC2"/>
            <w:numPr>
              <w:ilvl w:val="0"/>
              <w:numId w:val="23"/>
            </w:numPr>
            <w:rPr>
              <w:rStyle w:val="Hyperlink"/>
              <w:b w:val="0"/>
              <w:lang w:val="bg-BG"/>
            </w:rPr>
          </w:pPr>
          <w:r w:rsidRPr="00B07376">
            <w:rPr>
              <w:b w:val="0"/>
            </w:rPr>
            <w:fldChar w:fldCharType="begin"/>
          </w:r>
          <w:r w:rsidRPr="00B07376">
            <w:rPr>
              <w:b w:val="0"/>
            </w:rPr>
            <w:instrText xml:space="preserve"> HYPERLINK \l "_Toc481053804" </w:instrText>
          </w:r>
          <w:r w:rsidRPr="00B07376">
            <w:rPr>
              <w:b w:val="0"/>
            </w:rPr>
            <w:fldChar w:fldCharType="separate"/>
          </w:r>
          <w:r w:rsidR="00254DBF" w:rsidRPr="00B07376">
            <w:rPr>
              <w:rStyle w:val="Hyperlink"/>
              <w:b w:val="0"/>
            </w:rPr>
            <w:t xml:space="preserve">Въздействие върху </w:t>
          </w:r>
          <w:r w:rsidR="00FF0B5C" w:rsidRPr="00B07376">
            <w:rPr>
              <w:rStyle w:val="Hyperlink"/>
              <w:b w:val="0"/>
              <w:lang w:val="bg-BG"/>
            </w:rPr>
            <w:t xml:space="preserve">населението </w:t>
          </w:r>
          <w:r w:rsidR="00254DBF" w:rsidRPr="00B07376">
            <w:rPr>
              <w:rStyle w:val="Hyperlink"/>
              <w:b w:val="0"/>
            </w:rPr>
            <w:t xml:space="preserve">и </w:t>
          </w:r>
          <w:r w:rsidR="00FF0B5C" w:rsidRPr="00B07376">
            <w:rPr>
              <w:rStyle w:val="Hyperlink"/>
              <w:b w:val="0"/>
              <w:lang w:val="bg-BG"/>
            </w:rPr>
            <w:t>човешкото здраве, материалните активи, културното наследство, въздуха, водата, почвата, земните недра, ландшафта, климата, биологичноторазнообразие и неговите елементи и защитените територии</w:t>
          </w:r>
        </w:p>
        <w:p w14:paraId="2CF2FE08" w14:textId="592DF341" w:rsidR="00585CD9" w:rsidRPr="00B07376" w:rsidRDefault="00585CD9" w:rsidP="006A1FEC">
          <w:pPr>
            <w:pStyle w:val="TOC2"/>
            <w:numPr>
              <w:ilvl w:val="0"/>
              <w:numId w:val="23"/>
            </w:numPr>
            <w:rPr>
              <w:rStyle w:val="Hyperlink"/>
              <w:rFonts w:eastAsiaTheme="minorEastAsia"/>
              <w:b w:val="0"/>
              <w:color w:val="auto"/>
              <w:u w:val="none"/>
              <w:lang w:val="en-GB" w:eastAsia="en-GB"/>
            </w:rPr>
          </w:pPr>
          <w:r w:rsidRPr="00B07376">
            <w:rPr>
              <w:rStyle w:val="Hyperlink"/>
              <w:b w:val="0"/>
              <w:lang w:val="bg-BG"/>
            </w:rPr>
            <w:t>Въздействие върху елементи от Националната екологична мрежа, включително на разположените в близост до инвестиционното предложение</w:t>
          </w:r>
        </w:p>
        <w:p w14:paraId="05DCA59A" w14:textId="00CD2FD4" w:rsidR="00585CD9" w:rsidRPr="00B07376" w:rsidRDefault="00585CD9" w:rsidP="006A1FEC">
          <w:pPr>
            <w:pStyle w:val="TOC2"/>
            <w:numPr>
              <w:ilvl w:val="0"/>
              <w:numId w:val="23"/>
            </w:numPr>
            <w:rPr>
              <w:rStyle w:val="Hyperlink"/>
              <w:rFonts w:eastAsiaTheme="minorEastAsia"/>
              <w:b w:val="0"/>
              <w:color w:val="auto"/>
              <w:u w:val="none"/>
              <w:lang w:val="en-GB" w:eastAsia="en-GB"/>
            </w:rPr>
          </w:pPr>
          <w:r w:rsidRPr="00B07376">
            <w:rPr>
              <w:rStyle w:val="Hyperlink"/>
              <w:b w:val="0"/>
              <w:lang w:val="bg-BG"/>
            </w:rPr>
            <w:t>Очакваните последици, произтичащи от уязвимост</w:t>
          </w:r>
          <w:r w:rsidR="00254DBF" w:rsidRPr="00B07376">
            <w:rPr>
              <w:rStyle w:val="Hyperlink"/>
              <w:b w:val="0"/>
            </w:rPr>
            <w:t>т</w:t>
          </w:r>
          <w:r w:rsidRPr="00B07376">
            <w:rPr>
              <w:rStyle w:val="Hyperlink"/>
              <w:b w:val="0"/>
              <w:lang w:val="bg-BG"/>
            </w:rPr>
            <w:t>а на инвестиционното предложение от риск от големи аварии и/или бедствия</w:t>
          </w:r>
        </w:p>
        <w:p w14:paraId="5F9DB53F" w14:textId="367D3B18" w:rsidR="005C0BF9" w:rsidRPr="00B07376" w:rsidRDefault="00585CD9" w:rsidP="006A1FEC">
          <w:pPr>
            <w:pStyle w:val="TOC2"/>
            <w:numPr>
              <w:ilvl w:val="0"/>
              <w:numId w:val="23"/>
            </w:numPr>
            <w:rPr>
              <w:b w:val="0"/>
            </w:rPr>
          </w:pPr>
          <w:r w:rsidRPr="00B07376">
            <w:rPr>
              <w:rStyle w:val="Hyperlink"/>
              <w:b w:val="0"/>
              <w:lang w:val="bg-BG"/>
            </w:rPr>
            <w:t>Вид и естество на въздействието (пряко, непряко, вторични, кумулативно, краткотрайно, средно – и дълготрайно, постоянно и временно, положително и отрицателно)</w:t>
          </w:r>
          <w:r w:rsidR="00B23A07" w:rsidRPr="00B07376">
            <w:rPr>
              <w:b w:val="0"/>
            </w:rPr>
            <w:fldChar w:fldCharType="end"/>
          </w:r>
        </w:p>
        <w:p w14:paraId="2544A839" w14:textId="466E9D15" w:rsidR="00A854A8" w:rsidRPr="00B07376" w:rsidRDefault="00A854A8" w:rsidP="006A1FEC">
          <w:pPr>
            <w:pStyle w:val="TOC2"/>
            <w:numPr>
              <w:ilvl w:val="0"/>
              <w:numId w:val="23"/>
            </w:numPr>
            <w:rPr>
              <w:b w:val="0"/>
            </w:rPr>
          </w:pPr>
          <w:r w:rsidRPr="00B07376">
            <w:rPr>
              <w:b w:val="0"/>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p>
        <w:p w14:paraId="13A1DB83" w14:textId="4D740111" w:rsidR="00A854A8" w:rsidRPr="00B07376" w:rsidRDefault="00A854A8" w:rsidP="006A1FEC">
          <w:pPr>
            <w:pStyle w:val="TOC2"/>
            <w:numPr>
              <w:ilvl w:val="0"/>
              <w:numId w:val="23"/>
            </w:numPr>
            <w:rPr>
              <w:b w:val="0"/>
            </w:rPr>
          </w:pPr>
          <w:r w:rsidRPr="00B07376">
            <w:rPr>
              <w:b w:val="0"/>
            </w:rPr>
            <w:t>Вероятност, интензивност, комплекстност на въздействието</w:t>
          </w:r>
        </w:p>
        <w:p w14:paraId="4BF0FF4F" w14:textId="1D7A668F" w:rsidR="00A854A8" w:rsidRPr="00B07376" w:rsidRDefault="00A854A8" w:rsidP="006A1FEC">
          <w:pPr>
            <w:pStyle w:val="TOC2"/>
            <w:numPr>
              <w:ilvl w:val="0"/>
              <w:numId w:val="23"/>
            </w:numPr>
            <w:rPr>
              <w:b w:val="0"/>
            </w:rPr>
          </w:pPr>
          <w:r w:rsidRPr="00B07376">
            <w:rPr>
              <w:b w:val="0"/>
            </w:rPr>
            <w:t>Очакваното настъпване, продължителността, честотата и обратимостта на въздействието</w:t>
          </w:r>
        </w:p>
        <w:p w14:paraId="20DFC945" w14:textId="719D1411" w:rsidR="00735512" w:rsidRPr="00B07376" w:rsidRDefault="00735512" w:rsidP="006A1FEC">
          <w:pPr>
            <w:pStyle w:val="TOC2"/>
            <w:numPr>
              <w:ilvl w:val="0"/>
              <w:numId w:val="23"/>
            </w:numPr>
            <w:rPr>
              <w:b w:val="0"/>
            </w:rPr>
          </w:pPr>
          <w:r w:rsidRPr="00B07376">
            <w:rPr>
              <w:b w:val="0"/>
            </w:rPr>
            <w:lastRenderedPageBreak/>
            <w:t>К</w:t>
          </w:r>
          <w:r w:rsidR="00A854A8" w:rsidRPr="00B07376">
            <w:rPr>
              <w:b w:val="0"/>
            </w:rPr>
            <w:t>о</w:t>
          </w:r>
          <w:r w:rsidRPr="00B07376">
            <w:rPr>
              <w:b w:val="0"/>
            </w:rPr>
            <w:t>мбинирането с въздействия на други съществуващи и/или одобрени инвестиционни предложения</w:t>
          </w:r>
        </w:p>
        <w:p w14:paraId="549FA665" w14:textId="17F130E9" w:rsidR="00735512" w:rsidRPr="00B07376" w:rsidRDefault="00735512" w:rsidP="006A1FEC">
          <w:pPr>
            <w:pStyle w:val="TOC2"/>
            <w:numPr>
              <w:ilvl w:val="0"/>
              <w:numId w:val="23"/>
            </w:numPr>
            <w:rPr>
              <w:b w:val="0"/>
            </w:rPr>
          </w:pPr>
          <w:r w:rsidRPr="00B07376">
            <w:rPr>
              <w:b w:val="0"/>
            </w:rPr>
            <w:t>Възможността за ефективно намаляване на въздействията</w:t>
          </w:r>
        </w:p>
        <w:p w14:paraId="73191327" w14:textId="77E9FB21" w:rsidR="00735512" w:rsidRPr="00B07376" w:rsidRDefault="00735512" w:rsidP="006A1FEC">
          <w:pPr>
            <w:pStyle w:val="TOC2"/>
            <w:numPr>
              <w:ilvl w:val="0"/>
              <w:numId w:val="23"/>
            </w:numPr>
            <w:rPr>
              <w:b w:val="0"/>
            </w:rPr>
          </w:pPr>
          <w:r w:rsidRPr="00B07376">
            <w:rPr>
              <w:b w:val="0"/>
            </w:rPr>
            <w:t>Трансграничен характер на въздействието</w:t>
          </w:r>
        </w:p>
        <w:p w14:paraId="3A5AED2B" w14:textId="6C992828" w:rsidR="00433D86" w:rsidRPr="00B07376" w:rsidRDefault="00735512" w:rsidP="006A1FEC">
          <w:pPr>
            <w:pStyle w:val="TOC2"/>
            <w:numPr>
              <w:ilvl w:val="0"/>
              <w:numId w:val="23"/>
            </w:numPr>
            <w:rPr>
              <w:b w:val="0"/>
            </w:rPr>
          </w:pPr>
          <w:r w:rsidRPr="00B07376">
            <w:rPr>
              <w:b w:val="0"/>
            </w:rPr>
            <w:t xml:space="preserve">Мерки, които е необходимо да се включат </w:t>
          </w:r>
          <w:r w:rsidR="00433D86" w:rsidRPr="00B07376">
            <w:rPr>
              <w:b w:val="0"/>
            </w:rPr>
            <w:t>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p w14:paraId="14F635B1" w14:textId="43822A5B" w:rsidR="00433D86" w:rsidRPr="00433D86" w:rsidRDefault="00433D86" w:rsidP="00381059">
          <w:pPr>
            <w:rPr>
              <w:rFonts w:ascii="Arial" w:hAnsi="Arial" w:cs="Arial"/>
              <w:lang w:eastAsia="en-US"/>
            </w:rPr>
          </w:pPr>
          <w:r w:rsidRPr="00433D86">
            <w:rPr>
              <w:rFonts w:ascii="Arial" w:hAnsi="Arial" w:cs="Arial"/>
              <w:lang w:val="en-US" w:eastAsia="en-US"/>
            </w:rPr>
            <w:t>V. Обществен интерес към инвестиционното предложение…</w:t>
          </w:r>
          <w:r w:rsidRPr="00433D86">
            <w:rPr>
              <w:rFonts w:ascii="Arial" w:hAnsi="Arial" w:cs="Arial"/>
              <w:lang w:eastAsia="en-US"/>
            </w:rPr>
            <w:t>………………</w:t>
          </w:r>
          <w:r w:rsidR="004B1582">
            <w:rPr>
              <w:rFonts w:ascii="Arial" w:hAnsi="Arial" w:cs="Arial"/>
              <w:lang w:eastAsia="en-US"/>
            </w:rPr>
            <w:t>…………...</w:t>
          </w:r>
          <w:r w:rsidRPr="00433D86">
            <w:rPr>
              <w:rFonts w:ascii="Arial" w:hAnsi="Arial" w:cs="Arial"/>
              <w:lang w:eastAsia="en-US"/>
            </w:rPr>
            <w:t>…</w:t>
          </w:r>
          <w:r w:rsidR="004B1582">
            <w:rPr>
              <w:rFonts w:ascii="Arial" w:hAnsi="Arial" w:cs="Arial"/>
              <w:lang w:eastAsia="en-US"/>
            </w:rPr>
            <w:t>4</w:t>
          </w:r>
          <w:r w:rsidR="00C312EE">
            <w:rPr>
              <w:rFonts w:ascii="Arial" w:hAnsi="Arial" w:cs="Arial"/>
              <w:lang w:eastAsia="en-US"/>
            </w:rPr>
            <w:t>1</w:t>
          </w:r>
        </w:p>
        <w:p w14:paraId="50865A0E" w14:textId="67125CA4" w:rsidR="009E66B6" w:rsidRPr="006A74CA" w:rsidRDefault="002F35BC" w:rsidP="00381059">
          <w:pPr>
            <w:widowControl w:val="0"/>
            <w:spacing w:line="360" w:lineRule="auto"/>
            <w:jc w:val="both"/>
            <w:rPr>
              <w:rFonts w:ascii="Arial" w:hAnsi="Arial" w:cs="Arial"/>
            </w:rPr>
          </w:pPr>
          <w:r w:rsidRPr="006A74CA">
            <w:rPr>
              <w:rFonts w:ascii="Arial" w:hAnsi="Arial" w:cs="Arial"/>
              <w:b/>
              <w:bCs/>
              <w:noProof/>
            </w:rPr>
            <w:fldChar w:fldCharType="end"/>
          </w:r>
        </w:p>
      </w:sdtContent>
    </w:sdt>
    <w:p w14:paraId="2F5ADAC4" w14:textId="77777777" w:rsidR="00E10DD1" w:rsidRPr="006A74CA" w:rsidRDefault="00E10DD1" w:rsidP="00381059">
      <w:pPr>
        <w:spacing w:after="160" w:line="259" w:lineRule="auto"/>
        <w:rPr>
          <w:rFonts w:ascii="Arial" w:eastAsiaTheme="majorEastAsia" w:hAnsi="Arial" w:cs="Arial"/>
          <w:b/>
          <w:lang w:val="en-US" w:eastAsia="en-US"/>
        </w:rPr>
      </w:pPr>
      <w:r w:rsidRPr="006A74CA">
        <w:rPr>
          <w:rFonts w:ascii="Arial" w:hAnsi="Arial" w:cs="Arial"/>
        </w:rPr>
        <w:br w:type="page"/>
      </w:r>
    </w:p>
    <w:p w14:paraId="4D39ADB1" w14:textId="11CB8DC0" w:rsidR="00DC13EF" w:rsidRPr="006A74CA" w:rsidRDefault="00DC13EF" w:rsidP="00381059">
      <w:pPr>
        <w:pStyle w:val="Heading1"/>
        <w:keepNext w:val="0"/>
        <w:keepLines w:val="0"/>
        <w:widowControl w:val="0"/>
        <w:shd w:val="clear" w:color="auto" w:fill="A6A6A6" w:themeFill="background1" w:themeFillShade="A6"/>
        <w:spacing w:before="0" w:line="360" w:lineRule="auto"/>
        <w:ind w:firstLine="709"/>
        <w:jc w:val="both"/>
        <w:rPr>
          <w:rFonts w:ascii="Arial" w:hAnsi="Arial" w:cs="Arial"/>
          <w:szCs w:val="24"/>
        </w:rPr>
      </w:pPr>
      <w:bookmarkStart w:id="1" w:name="_Toc481053768"/>
      <w:r w:rsidRPr="006A74CA">
        <w:rPr>
          <w:rFonts w:ascii="Arial" w:hAnsi="Arial" w:cs="Arial"/>
          <w:szCs w:val="24"/>
        </w:rPr>
        <w:lastRenderedPageBreak/>
        <w:t>I</w:t>
      </w:r>
      <w:r w:rsidRPr="006A74CA">
        <w:rPr>
          <w:rStyle w:val="Heading1Char"/>
          <w:rFonts w:ascii="Arial" w:hAnsi="Arial" w:cs="Arial"/>
          <w:b/>
          <w:szCs w:val="24"/>
        </w:rPr>
        <w:t>.</w:t>
      </w:r>
      <w:r w:rsidR="00E10DD1" w:rsidRPr="006A74CA">
        <w:rPr>
          <w:rStyle w:val="Heading1Char"/>
          <w:rFonts w:ascii="Arial" w:hAnsi="Arial" w:cs="Arial"/>
          <w:b/>
          <w:szCs w:val="24"/>
          <w:lang w:val="bg-BG"/>
        </w:rPr>
        <w:t xml:space="preserve"> </w:t>
      </w:r>
      <w:r w:rsidRPr="006A74CA">
        <w:rPr>
          <w:rFonts w:ascii="Arial" w:hAnsi="Arial" w:cs="Arial"/>
          <w:szCs w:val="24"/>
        </w:rPr>
        <w:t xml:space="preserve">Информация за контакт с </w:t>
      </w:r>
      <w:r w:rsidR="00E10DD1" w:rsidRPr="006A74CA">
        <w:rPr>
          <w:rFonts w:ascii="Arial" w:hAnsi="Arial" w:cs="Arial"/>
          <w:szCs w:val="24"/>
          <w:lang w:val="bg-BG"/>
        </w:rPr>
        <w:t>В</w:t>
      </w:r>
      <w:r w:rsidRPr="006A74CA">
        <w:rPr>
          <w:rFonts w:ascii="Arial" w:hAnsi="Arial" w:cs="Arial"/>
          <w:szCs w:val="24"/>
        </w:rPr>
        <w:t>ъзложителя:</w:t>
      </w:r>
      <w:bookmarkEnd w:id="1"/>
    </w:p>
    <w:p w14:paraId="38C93AA4" w14:textId="72D2D16B" w:rsidR="00DC13EF" w:rsidRPr="006A74CA" w:rsidRDefault="00DC13EF" w:rsidP="00381059">
      <w:pPr>
        <w:pStyle w:val="Heading2"/>
        <w:keepNext w:val="0"/>
        <w:keepLines w:val="0"/>
        <w:widowControl w:val="0"/>
        <w:shd w:val="clear" w:color="auto" w:fill="BFBFBF" w:themeFill="background1" w:themeFillShade="BF"/>
        <w:spacing w:before="0" w:line="360" w:lineRule="auto"/>
        <w:ind w:firstLine="709"/>
        <w:jc w:val="both"/>
        <w:rPr>
          <w:rFonts w:ascii="Arial" w:hAnsi="Arial" w:cs="Arial"/>
          <w:szCs w:val="24"/>
        </w:rPr>
      </w:pPr>
      <w:bookmarkStart w:id="2" w:name="_Toc481053769"/>
      <w:r w:rsidRPr="006A74CA">
        <w:rPr>
          <w:rFonts w:ascii="Arial" w:hAnsi="Arial" w:cs="Arial"/>
          <w:szCs w:val="24"/>
        </w:rPr>
        <w:t>1.</w:t>
      </w:r>
      <w:r w:rsidR="00E10DD1" w:rsidRPr="006A74CA">
        <w:rPr>
          <w:rFonts w:ascii="Arial" w:hAnsi="Arial" w:cs="Arial"/>
          <w:szCs w:val="24"/>
          <w:lang w:val="bg-BG"/>
        </w:rPr>
        <w:t xml:space="preserve"> </w:t>
      </w:r>
      <w:r w:rsidRPr="006A74CA">
        <w:rPr>
          <w:rFonts w:ascii="Arial" w:hAnsi="Arial" w:cs="Arial"/>
          <w:szCs w:val="24"/>
        </w:rPr>
        <w:t xml:space="preserve">Име, </w:t>
      </w:r>
      <w:r w:rsidR="00962E47" w:rsidRPr="006A74CA">
        <w:rPr>
          <w:rFonts w:ascii="Arial" w:hAnsi="Arial" w:cs="Arial"/>
          <w:szCs w:val="24"/>
          <w:lang w:val="bg-BG"/>
        </w:rPr>
        <w:t>постоянен адрес, търговско наименование и седалище</w:t>
      </w:r>
      <w:bookmarkEnd w:id="2"/>
    </w:p>
    <w:p w14:paraId="3B948A3E" w14:textId="77777777" w:rsidR="00E10DD1" w:rsidRPr="006A74CA" w:rsidRDefault="00780794" w:rsidP="00381059">
      <w:pPr>
        <w:widowControl w:val="0"/>
        <w:autoSpaceDE w:val="0"/>
        <w:autoSpaceDN w:val="0"/>
        <w:adjustRightInd w:val="0"/>
        <w:spacing w:line="360" w:lineRule="auto"/>
        <w:ind w:firstLine="709"/>
        <w:jc w:val="both"/>
        <w:rPr>
          <w:rFonts w:ascii="Arial" w:hAnsi="Arial" w:cs="Arial"/>
          <w:bCs/>
        </w:rPr>
      </w:pPr>
      <w:r w:rsidRPr="006A74CA">
        <w:rPr>
          <w:rFonts w:ascii="Arial" w:hAnsi="Arial" w:cs="Arial"/>
          <w:b/>
        </w:rPr>
        <w:t>„Електроенергиен системен оператор” ЕАД</w:t>
      </w:r>
      <w:r w:rsidRPr="006A74CA">
        <w:rPr>
          <w:rFonts w:ascii="Arial" w:hAnsi="Arial" w:cs="Arial"/>
        </w:rPr>
        <w:t>, със седалище гр. София, 1618, бул. „Цар Борис III” № 201</w:t>
      </w:r>
      <w:r w:rsidR="00F02C13" w:rsidRPr="006A74CA">
        <w:rPr>
          <w:rFonts w:ascii="Arial" w:hAnsi="Arial" w:cs="Arial"/>
          <w:bCs/>
        </w:rPr>
        <w:t xml:space="preserve">. </w:t>
      </w:r>
    </w:p>
    <w:p w14:paraId="6E5E43F3" w14:textId="1B6FABE0" w:rsidR="00F02C13" w:rsidRPr="006A74CA" w:rsidRDefault="00780794" w:rsidP="00381059">
      <w:pPr>
        <w:widowControl w:val="0"/>
        <w:autoSpaceDE w:val="0"/>
        <w:autoSpaceDN w:val="0"/>
        <w:adjustRightInd w:val="0"/>
        <w:spacing w:line="360" w:lineRule="auto"/>
        <w:ind w:firstLine="709"/>
        <w:jc w:val="both"/>
        <w:rPr>
          <w:rFonts w:ascii="Arial" w:hAnsi="Arial" w:cs="Arial"/>
          <w:bCs/>
        </w:rPr>
      </w:pPr>
      <w:r w:rsidRPr="006A74CA">
        <w:rPr>
          <w:rFonts w:ascii="Arial" w:hAnsi="Arial" w:cs="Arial"/>
        </w:rPr>
        <w:t>И</w:t>
      </w:r>
      <w:r w:rsidRPr="006A74CA">
        <w:rPr>
          <w:rFonts w:ascii="Arial" w:hAnsi="Arial" w:cs="Arial"/>
          <w:lang w:val="x-none"/>
        </w:rPr>
        <w:t xml:space="preserve">зпълнителен директор на фирмата </w:t>
      </w:r>
      <w:r w:rsidRPr="006A74CA">
        <w:rPr>
          <w:rFonts w:ascii="Arial" w:hAnsi="Arial" w:cs="Arial"/>
        </w:rPr>
        <w:t>В</w:t>
      </w:r>
      <w:r w:rsidRPr="006A74CA">
        <w:rPr>
          <w:rFonts w:ascii="Arial" w:hAnsi="Arial" w:cs="Arial"/>
          <w:lang w:val="x-none"/>
        </w:rPr>
        <w:t>ъзложител:</w:t>
      </w:r>
      <w:r w:rsidRPr="006A74CA">
        <w:rPr>
          <w:rFonts w:ascii="Arial" w:hAnsi="Arial" w:cs="Arial"/>
          <w:color w:val="000000"/>
        </w:rPr>
        <w:t xml:space="preserve"> </w:t>
      </w:r>
      <w:r w:rsidR="0052279E" w:rsidRPr="006A74CA">
        <w:rPr>
          <w:rFonts w:ascii="Arial" w:hAnsi="Arial" w:cs="Arial"/>
          <w:color w:val="000000"/>
        </w:rPr>
        <w:t>Ангелин Цачев</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E0F9B" w:rsidRPr="006A74CA" w14:paraId="0DAA4479" w14:textId="77777777" w:rsidTr="00DB7DA1">
        <w:tc>
          <w:tcPr>
            <w:tcW w:w="9350" w:type="dxa"/>
            <w:shd w:val="clear" w:color="auto" w:fill="D9D9D9" w:themeFill="background1" w:themeFillShade="D9"/>
          </w:tcPr>
          <w:p w14:paraId="3161BD5C" w14:textId="54F535A4" w:rsidR="00DB7DA1" w:rsidRPr="006A74CA" w:rsidRDefault="00DB7DA1" w:rsidP="00381059">
            <w:pPr>
              <w:pStyle w:val="Heading2"/>
              <w:keepNext w:val="0"/>
              <w:keepLines w:val="0"/>
              <w:widowControl w:val="0"/>
              <w:spacing w:before="0" w:line="360" w:lineRule="auto"/>
              <w:ind w:firstLine="709"/>
              <w:jc w:val="both"/>
              <w:outlineLvl w:val="1"/>
              <w:rPr>
                <w:rFonts w:ascii="Arial" w:hAnsi="Arial" w:cs="Arial"/>
                <w:szCs w:val="24"/>
              </w:rPr>
            </w:pPr>
            <w:bookmarkStart w:id="3" w:name="_Toc481053770"/>
            <w:r w:rsidRPr="006A74CA">
              <w:rPr>
                <w:rFonts w:ascii="Arial" w:hAnsi="Arial" w:cs="Arial"/>
                <w:szCs w:val="24"/>
              </w:rPr>
              <w:t>2.</w:t>
            </w:r>
            <w:r w:rsidR="00E10DD1" w:rsidRPr="006A74CA">
              <w:rPr>
                <w:rFonts w:ascii="Arial" w:hAnsi="Arial" w:cs="Arial"/>
                <w:szCs w:val="24"/>
                <w:lang w:val="bg-BG"/>
              </w:rPr>
              <w:t xml:space="preserve"> </w:t>
            </w:r>
            <w:r w:rsidRPr="006A74CA">
              <w:rPr>
                <w:rFonts w:ascii="Arial" w:hAnsi="Arial" w:cs="Arial"/>
                <w:szCs w:val="24"/>
              </w:rPr>
              <w:t>Пълен пощенски адрес:</w:t>
            </w:r>
            <w:bookmarkEnd w:id="3"/>
          </w:p>
        </w:tc>
      </w:tr>
    </w:tbl>
    <w:p w14:paraId="3339DFDA" w14:textId="393E60FD" w:rsidR="0035670E" w:rsidRPr="006A74CA" w:rsidRDefault="00780794" w:rsidP="00381059">
      <w:pPr>
        <w:widowControl w:val="0"/>
        <w:spacing w:line="360" w:lineRule="auto"/>
        <w:ind w:firstLine="709"/>
        <w:jc w:val="both"/>
        <w:rPr>
          <w:rFonts w:ascii="Arial" w:hAnsi="Arial" w:cs="Arial"/>
        </w:rPr>
      </w:pPr>
      <w:r w:rsidRPr="006A74CA">
        <w:rPr>
          <w:rFonts w:ascii="Arial" w:hAnsi="Arial" w:cs="Arial"/>
          <w:color w:val="000000"/>
        </w:rPr>
        <w:t>1618</w:t>
      </w:r>
      <w:r w:rsidR="0052279E" w:rsidRPr="006A74CA">
        <w:rPr>
          <w:rFonts w:ascii="Arial" w:hAnsi="Arial" w:cs="Arial"/>
          <w:color w:val="000000"/>
        </w:rPr>
        <w:t>,</w:t>
      </w:r>
      <w:r w:rsidRPr="006A74CA">
        <w:rPr>
          <w:rFonts w:ascii="Arial" w:hAnsi="Arial" w:cs="Arial"/>
          <w:color w:val="000000"/>
        </w:rPr>
        <w:t xml:space="preserve"> </w:t>
      </w:r>
      <w:r w:rsidRPr="006A74CA">
        <w:rPr>
          <w:rFonts w:ascii="Arial" w:hAnsi="Arial" w:cs="Arial"/>
        </w:rPr>
        <w:t>гр. София, ул. „Цар Борис III” № 201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E0F9B" w:rsidRPr="006A74CA" w14:paraId="0D940806" w14:textId="77777777" w:rsidTr="00DB7DA1">
        <w:tc>
          <w:tcPr>
            <w:tcW w:w="9350" w:type="dxa"/>
            <w:shd w:val="clear" w:color="auto" w:fill="D9D9D9" w:themeFill="background1" w:themeFillShade="D9"/>
          </w:tcPr>
          <w:p w14:paraId="4E4D7BD2" w14:textId="5105839B" w:rsidR="00DB7DA1" w:rsidRPr="006A74CA" w:rsidRDefault="00DB7DA1" w:rsidP="00381059">
            <w:pPr>
              <w:pStyle w:val="Heading2"/>
              <w:keepNext w:val="0"/>
              <w:keepLines w:val="0"/>
              <w:widowControl w:val="0"/>
              <w:spacing w:before="0" w:line="360" w:lineRule="auto"/>
              <w:ind w:firstLine="709"/>
              <w:jc w:val="both"/>
              <w:outlineLvl w:val="1"/>
              <w:rPr>
                <w:rFonts w:ascii="Arial" w:hAnsi="Arial" w:cs="Arial"/>
                <w:szCs w:val="24"/>
              </w:rPr>
            </w:pPr>
            <w:bookmarkStart w:id="4" w:name="_Toc481053771"/>
            <w:r w:rsidRPr="006A74CA">
              <w:rPr>
                <w:rFonts w:ascii="Arial" w:hAnsi="Arial" w:cs="Arial"/>
                <w:szCs w:val="24"/>
              </w:rPr>
              <w:t>3.</w:t>
            </w:r>
            <w:r w:rsidR="00E10DD1" w:rsidRPr="006A74CA">
              <w:rPr>
                <w:rFonts w:ascii="Arial" w:hAnsi="Arial" w:cs="Arial"/>
                <w:szCs w:val="24"/>
                <w:lang w:val="bg-BG"/>
              </w:rPr>
              <w:t xml:space="preserve"> </w:t>
            </w:r>
            <w:r w:rsidRPr="006A74CA">
              <w:rPr>
                <w:rFonts w:ascii="Arial" w:hAnsi="Arial" w:cs="Arial"/>
                <w:szCs w:val="24"/>
              </w:rPr>
              <w:t>Телефон, факс и e-mail.</w:t>
            </w:r>
            <w:bookmarkEnd w:id="4"/>
          </w:p>
        </w:tc>
      </w:tr>
    </w:tbl>
    <w:p w14:paraId="61CBDAB9" w14:textId="60185483" w:rsidR="0035670E" w:rsidRPr="006A74CA" w:rsidRDefault="0035670E" w:rsidP="00381059">
      <w:pPr>
        <w:widowControl w:val="0"/>
        <w:spacing w:line="360" w:lineRule="auto"/>
        <w:ind w:firstLine="709"/>
        <w:jc w:val="both"/>
        <w:rPr>
          <w:rFonts w:ascii="Arial" w:hAnsi="Arial" w:cs="Arial"/>
        </w:rPr>
      </w:pPr>
      <w:r w:rsidRPr="006A74CA">
        <w:rPr>
          <w:rFonts w:ascii="Arial" w:hAnsi="Arial" w:cs="Arial"/>
          <w:b/>
        </w:rPr>
        <w:t>Телефон:</w:t>
      </w:r>
      <w:r w:rsidRPr="006A74CA">
        <w:rPr>
          <w:rFonts w:ascii="Arial" w:hAnsi="Arial" w:cs="Arial"/>
        </w:rPr>
        <w:t xml:space="preserve"> </w:t>
      </w:r>
      <w:r w:rsidR="00780794" w:rsidRPr="006A74CA">
        <w:rPr>
          <w:rFonts w:ascii="Arial" w:hAnsi="Arial" w:cs="Arial"/>
        </w:rPr>
        <w:t>02/9696802</w:t>
      </w:r>
      <w:r w:rsidR="00DB7DA1" w:rsidRPr="006A74CA">
        <w:rPr>
          <w:rFonts w:ascii="Arial" w:hAnsi="Arial" w:cs="Arial"/>
        </w:rPr>
        <w:t xml:space="preserve">, </w:t>
      </w:r>
      <w:r w:rsidRPr="006A74CA">
        <w:rPr>
          <w:rFonts w:ascii="Arial" w:hAnsi="Arial" w:cs="Arial"/>
          <w:b/>
        </w:rPr>
        <w:t>Факс:</w:t>
      </w:r>
      <w:r w:rsidR="00DB7DA1" w:rsidRPr="006A74CA">
        <w:rPr>
          <w:rFonts w:ascii="Arial" w:hAnsi="Arial" w:cs="Arial"/>
        </w:rPr>
        <w:t xml:space="preserve"> </w:t>
      </w:r>
      <w:r w:rsidR="00780794" w:rsidRPr="006A74CA">
        <w:rPr>
          <w:rFonts w:ascii="Arial" w:hAnsi="Arial" w:cs="Arial"/>
          <w:color w:val="000000"/>
        </w:rPr>
        <w:t>(02) 9626189</w:t>
      </w:r>
      <w:r w:rsidR="00DB7DA1" w:rsidRPr="006A74CA">
        <w:rPr>
          <w:rFonts w:ascii="Arial" w:hAnsi="Arial" w:cs="Arial"/>
        </w:rPr>
        <w:t xml:space="preserve">, </w:t>
      </w:r>
      <w:r w:rsidRPr="006A74CA">
        <w:rPr>
          <w:rFonts w:ascii="Arial" w:hAnsi="Arial" w:cs="Arial"/>
          <w:b/>
        </w:rPr>
        <w:t>e-mail:</w:t>
      </w:r>
      <w:r w:rsidR="00780794" w:rsidRPr="006A74CA">
        <w:rPr>
          <w:rFonts w:ascii="Arial" w:hAnsi="Arial" w:cs="Arial"/>
        </w:rPr>
        <w:t xml:space="preserve"> </w:t>
      </w:r>
      <w:hyperlink r:id="rId9" w:history="1">
        <w:r w:rsidR="00780794" w:rsidRPr="006A74CA">
          <w:rPr>
            <w:rStyle w:val="Hyperlink"/>
            <w:rFonts w:ascii="Arial" w:hAnsi="Arial" w:cs="Arial"/>
            <w:shd w:val="clear" w:color="auto" w:fill="FFFFFF"/>
          </w:rPr>
          <w:t>eso@eso.bg</w:t>
        </w:r>
      </w:hyperlink>
    </w:p>
    <w:tbl>
      <w:tblPr>
        <w:tblStyle w:val="TableGrid"/>
        <w:tblW w:w="0" w:type="auto"/>
        <w:tblLook w:val="04A0" w:firstRow="1" w:lastRow="0" w:firstColumn="1" w:lastColumn="0" w:noHBand="0" w:noVBand="1"/>
      </w:tblPr>
      <w:tblGrid>
        <w:gridCol w:w="9350"/>
      </w:tblGrid>
      <w:tr w:rsidR="000E0F9B" w:rsidRPr="006A74CA" w14:paraId="710AFE96" w14:textId="77777777" w:rsidTr="00DB7DA1">
        <w:tc>
          <w:tcPr>
            <w:tcW w:w="9350" w:type="dxa"/>
            <w:tcBorders>
              <w:top w:val="nil"/>
              <w:left w:val="nil"/>
              <w:bottom w:val="nil"/>
              <w:right w:val="nil"/>
            </w:tcBorders>
            <w:shd w:val="clear" w:color="auto" w:fill="D9D9D9" w:themeFill="background1" w:themeFillShade="D9"/>
          </w:tcPr>
          <w:p w14:paraId="6492DBE6" w14:textId="3891DA8B" w:rsidR="00DB7DA1" w:rsidRPr="006A74CA" w:rsidRDefault="00DB7DA1" w:rsidP="00381059">
            <w:pPr>
              <w:pStyle w:val="Heading2"/>
              <w:keepNext w:val="0"/>
              <w:keepLines w:val="0"/>
              <w:widowControl w:val="0"/>
              <w:spacing w:before="0" w:line="360" w:lineRule="auto"/>
              <w:ind w:firstLine="709"/>
              <w:jc w:val="both"/>
              <w:outlineLvl w:val="1"/>
              <w:rPr>
                <w:rFonts w:ascii="Arial" w:hAnsi="Arial" w:cs="Arial"/>
                <w:szCs w:val="24"/>
              </w:rPr>
            </w:pPr>
            <w:bookmarkStart w:id="5" w:name="_Toc481053772"/>
            <w:r w:rsidRPr="006A74CA">
              <w:rPr>
                <w:rFonts w:ascii="Arial" w:hAnsi="Arial" w:cs="Arial"/>
                <w:szCs w:val="24"/>
              </w:rPr>
              <w:t>4.</w:t>
            </w:r>
            <w:r w:rsidR="00E10DD1" w:rsidRPr="006A74CA">
              <w:rPr>
                <w:rFonts w:ascii="Arial" w:hAnsi="Arial" w:cs="Arial"/>
                <w:szCs w:val="24"/>
                <w:lang w:val="bg-BG"/>
              </w:rPr>
              <w:t xml:space="preserve"> </w:t>
            </w:r>
            <w:r w:rsidRPr="006A74CA">
              <w:rPr>
                <w:rFonts w:ascii="Arial" w:hAnsi="Arial" w:cs="Arial"/>
                <w:szCs w:val="24"/>
              </w:rPr>
              <w:t>Лице за контакти.</w:t>
            </w:r>
            <w:bookmarkEnd w:id="5"/>
          </w:p>
        </w:tc>
      </w:tr>
    </w:tbl>
    <w:p w14:paraId="1C3CFF30" w14:textId="254A5A2B" w:rsidR="00E10DD1" w:rsidRPr="006A74CA" w:rsidRDefault="0052279E" w:rsidP="00381059">
      <w:pPr>
        <w:widowControl w:val="0"/>
        <w:spacing w:line="360" w:lineRule="auto"/>
        <w:ind w:firstLine="709"/>
        <w:jc w:val="both"/>
        <w:rPr>
          <w:rStyle w:val="Hyperlink"/>
          <w:rFonts w:ascii="Arial" w:hAnsi="Arial" w:cs="Arial"/>
        </w:rPr>
      </w:pPr>
      <w:r w:rsidRPr="006A74CA">
        <w:rPr>
          <w:rFonts w:ascii="Arial" w:hAnsi="Arial" w:cs="Arial"/>
          <w:color w:val="000000"/>
        </w:rPr>
        <w:t>Инж. Атанас Диков</w:t>
      </w:r>
      <w:r w:rsidR="00780794" w:rsidRPr="006A74CA">
        <w:rPr>
          <w:rFonts w:ascii="Arial" w:hAnsi="Arial" w:cs="Arial"/>
          <w:color w:val="000000"/>
        </w:rPr>
        <w:t xml:space="preserve">, </w:t>
      </w:r>
      <w:r w:rsidR="007029F5" w:rsidRPr="006A74CA">
        <w:rPr>
          <w:rFonts w:ascii="Arial" w:hAnsi="Arial" w:cs="Arial"/>
          <w:color w:val="000000"/>
        </w:rPr>
        <w:t xml:space="preserve">тел: 02/9696143, </w:t>
      </w:r>
      <w:r w:rsidR="00780794" w:rsidRPr="006A74CA">
        <w:rPr>
          <w:rFonts w:ascii="Arial" w:hAnsi="Arial" w:cs="Arial"/>
          <w:color w:val="000000"/>
        </w:rPr>
        <w:t xml:space="preserve">0889635326, </w:t>
      </w:r>
      <w:r w:rsidR="00780794" w:rsidRPr="006A74CA">
        <w:rPr>
          <w:rFonts w:ascii="Arial" w:hAnsi="Arial" w:cs="Arial"/>
        </w:rPr>
        <w:t>е-</w:t>
      </w:r>
      <w:r w:rsidR="00780794" w:rsidRPr="006A74CA">
        <w:rPr>
          <w:rFonts w:ascii="Arial" w:hAnsi="Arial" w:cs="Arial"/>
          <w:color w:val="000000"/>
        </w:rPr>
        <w:t xml:space="preserve">mail: </w:t>
      </w:r>
      <w:hyperlink r:id="rId10" w:history="1">
        <w:r w:rsidR="00D47AF8" w:rsidRPr="006A74CA">
          <w:rPr>
            <w:rStyle w:val="Hyperlink"/>
            <w:rFonts w:ascii="Arial" w:hAnsi="Arial" w:cs="Arial"/>
          </w:rPr>
          <w:t>a.</w:t>
        </w:r>
        <w:r w:rsidR="00D47AF8" w:rsidRPr="006A74CA">
          <w:rPr>
            <w:rStyle w:val="Hyperlink"/>
            <w:rFonts w:ascii="Arial" w:hAnsi="Arial" w:cs="Arial"/>
            <w:lang w:val="en-US"/>
          </w:rPr>
          <w:t>dikov</w:t>
        </w:r>
        <w:r w:rsidR="00D47AF8" w:rsidRPr="006A74CA">
          <w:rPr>
            <w:rStyle w:val="Hyperlink"/>
            <w:rFonts w:ascii="Arial" w:hAnsi="Arial" w:cs="Arial"/>
          </w:rPr>
          <w:t>@eso.bg</w:t>
        </w:r>
      </w:hyperlink>
    </w:p>
    <w:p w14:paraId="2C3ED115" w14:textId="77777777" w:rsidR="00E10DD1" w:rsidRPr="006A74CA" w:rsidRDefault="00E10DD1" w:rsidP="00381059">
      <w:pPr>
        <w:spacing w:after="160" w:line="259" w:lineRule="auto"/>
        <w:rPr>
          <w:rStyle w:val="Hyperlink"/>
          <w:rFonts w:ascii="Arial" w:hAnsi="Arial" w:cs="Arial"/>
        </w:rPr>
      </w:pPr>
      <w:r w:rsidRPr="006A74CA">
        <w:rPr>
          <w:rStyle w:val="Hyperlink"/>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E0F9B" w:rsidRPr="006A74CA" w14:paraId="5F1797C0" w14:textId="77777777" w:rsidTr="00B2290A">
        <w:tc>
          <w:tcPr>
            <w:tcW w:w="9350" w:type="dxa"/>
            <w:shd w:val="clear" w:color="auto" w:fill="BFBFBF" w:themeFill="background1" w:themeFillShade="BF"/>
          </w:tcPr>
          <w:p w14:paraId="6B16A728" w14:textId="4632D9B8" w:rsidR="00DB7DA1" w:rsidRPr="006A74CA" w:rsidRDefault="00DB7DA1" w:rsidP="00381059">
            <w:pPr>
              <w:pStyle w:val="Heading1"/>
              <w:keepNext w:val="0"/>
              <w:keepLines w:val="0"/>
              <w:widowControl w:val="0"/>
              <w:spacing w:before="0" w:line="360" w:lineRule="auto"/>
              <w:ind w:firstLine="709"/>
              <w:jc w:val="both"/>
              <w:outlineLvl w:val="0"/>
              <w:rPr>
                <w:rFonts w:ascii="Arial" w:hAnsi="Arial" w:cs="Arial"/>
                <w:szCs w:val="24"/>
              </w:rPr>
            </w:pPr>
            <w:bookmarkStart w:id="6" w:name="_Toc481053773"/>
            <w:r w:rsidRPr="006A74CA">
              <w:rPr>
                <w:rFonts w:ascii="Arial" w:hAnsi="Arial" w:cs="Arial"/>
                <w:szCs w:val="24"/>
              </w:rPr>
              <w:lastRenderedPageBreak/>
              <w:t>II.</w:t>
            </w:r>
            <w:r w:rsidR="00E10DD1" w:rsidRPr="006A74CA">
              <w:rPr>
                <w:rFonts w:ascii="Arial" w:hAnsi="Arial" w:cs="Arial"/>
                <w:szCs w:val="24"/>
                <w:lang w:val="bg-BG"/>
              </w:rPr>
              <w:t xml:space="preserve"> </w:t>
            </w:r>
            <w:r w:rsidR="00AF2B42" w:rsidRPr="006A74CA">
              <w:rPr>
                <w:rFonts w:ascii="Arial" w:hAnsi="Arial" w:cs="Arial"/>
                <w:szCs w:val="24"/>
                <w:lang w:val="bg-BG"/>
              </w:rPr>
              <w:t xml:space="preserve">Резюме на инвестиционното </w:t>
            </w:r>
            <w:r w:rsidRPr="006A74CA">
              <w:rPr>
                <w:rFonts w:ascii="Arial" w:hAnsi="Arial" w:cs="Arial"/>
                <w:szCs w:val="24"/>
              </w:rPr>
              <w:t>предложение:</w:t>
            </w:r>
            <w:bookmarkEnd w:id="6"/>
          </w:p>
        </w:tc>
      </w:tr>
      <w:tr w:rsidR="000E0F9B" w:rsidRPr="006A74CA" w14:paraId="64FC3798" w14:textId="77777777" w:rsidTr="00B2290A">
        <w:tc>
          <w:tcPr>
            <w:tcW w:w="9350" w:type="dxa"/>
            <w:shd w:val="clear" w:color="auto" w:fill="D9D9D9" w:themeFill="background1" w:themeFillShade="D9"/>
          </w:tcPr>
          <w:p w14:paraId="27258215" w14:textId="18F7CCB7" w:rsidR="00DB7DA1" w:rsidRPr="006A74CA" w:rsidRDefault="00AF2B42" w:rsidP="00381059">
            <w:pPr>
              <w:pStyle w:val="Heading2"/>
              <w:keepNext w:val="0"/>
              <w:keepLines w:val="0"/>
              <w:widowControl w:val="0"/>
              <w:numPr>
                <w:ilvl w:val="0"/>
                <w:numId w:val="4"/>
              </w:numPr>
              <w:spacing w:before="0" w:line="360" w:lineRule="auto"/>
              <w:jc w:val="both"/>
              <w:outlineLvl w:val="1"/>
              <w:rPr>
                <w:rFonts w:ascii="Arial" w:hAnsi="Arial" w:cs="Arial"/>
                <w:szCs w:val="24"/>
              </w:rPr>
            </w:pPr>
            <w:bookmarkStart w:id="7" w:name="_Toc481053774"/>
            <w:r w:rsidRPr="006A74CA">
              <w:rPr>
                <w:rFonts w:ascii="Arial" w:hAnsi="Arial" w:cs="Arial"/>
                <w:szCs w:val="24"/>
                <w:lang w:val="bg-BG"/>
              </w:rPr>
              <w:t xml:space="preserve">Характеристики на инвестиционното </w:t>
            </w:r>
            <w:r w:rsidR="00DB7DA1" w:rsidRPr="006A74CA">
              <w:rPr>
                <w:rFonts w:ascii="Arial" w:hAnsi="Arial" w:cs="Arial"/>
                <w:szCs w:val="24"/>
              </w:rPr>
              <w:t>предложение.</w:t>
            </w:r>
            <w:bookmarkEnd w:id="7"/>
          </w:p>
        </w:tc>
      </w:tr>
    </w:tbl>
    <w:p w14:paraId="6A143361" w14:textId="7412CB3C" w:rsidR="0012263F" w:rsidRDefault="0012263F" w:rsidP="00381059">
      <w:pPr>
        <w:pStyle w:val="TOC2"/>
      </w:pPr>
      <w:r w:rsidRPr="006A74CA">
        <w:t>а) размер, засегната площ, параметри, мащабност, обем, производителност, обхват, оформление на инвестиционното предложение в неговата цялост;</w:t>
      </w:r>
    </w:p>
    <w:p w14:paraId="100BA8FF" w14:textId="0B4A360E" w:rsidR="006C24CB" w:rsidRPr="00440E58" w:rsidRDefault="004939F4" w:rsidP="00EF3C6A">
      <w:pPr>
        <w:jc w:val="both"/>
        <w:rPr>
          <w:rFonts w:ascii="Arial" w:hAnsi="Arial" w:cs="Arial"/>
          <w:lang w:eastAsia="en-US"/>
        </w:rPr>
      </w:pPr>
      <w:r w:rsidRPr="00440E58">
        <w:rPr>
          <w:rFonts w:ascii="Arial" w:hAnsi="Arial" w:cs="Arial"/>
          <w:lang w:eastAsia="en-US"/>
        </w:rPr>
        <w:t xml:space="preserve">„Електроенергиен системен оператор“ ЕАД е оператор притежаващ лиценз за пренос на електроенергия на територията на Република България. Дружеството като собственик на електропреносната мрежа 110, 220 и 400 </w:t>
      </w:r>
      <w:r w:rsidRPr="00440E58">
        <w:rPr>
          <w:rFonts w:ascii="Arial" w:hAnsi="Arial" w:cs="Arial"/>
          <w:lang w:val="en-US" w:eastAsia="en-US"/>
        </w:rPr>
        <w:t>kV</w:t>
      </w:r>
      <w:r w:rsidRPr="00440E58">
        <w:rPr>
          <w:rFonts w:ascii="Arial" w:hAnsi="Arial" w:cs="Arial"/>
          <w:lang w:eastAsia="en-US"/>
        </w:rPr>
        <w:t xml:space="preserve"> поддържа и изгражда</w:t>
      </w:r>
      <w:r w:rsidR="00440E58" w:rsidRPr="00440E58">
        <w:rPr>
          <w:rFonts w:ascii="Arial" w:hAnsi="Arial" w:cs="Arial"/>
          <w:lang w:eastAsia="en-US"/>
        </w:rPr>
        <w:t xml:space="preserve"> нови </w:t>
      </w:r>
      <w:r w:rsidRPr="00440E58">
        <w:rPr>
          <w:rFonts w:ascii="Arial" w:hAnsi="Arial" w:cs="Arial"/>
          <w:lang w:eastAsia="en-US"/>
        </w:rPr>
        <w:t xml:space="preserve">електропроводи в съответствие с действащото законодателство на Р. България, спазвайки строго </w:t>
      </w:r>
      <w:r w:rsidR="00440E58" w:rsidRPr="00440E58">
        <w:rPr>
          <w:rFonts w:ascii="Arial" w:hAnsi="Arial" w:cs="Arial"/>
          <w:lang w:eastAsia="en-US"/>
        </w:rPr>
        <w:t xml:space="preserve">всички </w:t>
      </w:r>
      <w:r w:rsidRPr="00440E58">
        <w:rPr>
          <w:rFonts w:ascii="Arial" w:hAnsi="Arial" w:cs="Arial"/>
          <w:lang w:eastAsia="en-US"/>
        </w:rPr>
        <w:t>изискванията по опазване на околната среда</w:t>
      </w:r>
      <w:r w:rsidR="00440E58" w:rsidRPr="00440E58">
        <w:rPr>
          <w:rFonts w:ascii="Arial" w:hAnsi="Arial" w:cs="Arial"/>
          <w:lang w:eastAsia="en-US"/>
        </w:rPr>
        <w:t>.</w:t>
      </w:r>
      <w:r w:rsidRPr="00440E58">
        <w:rPr>
          <w:rFonts w:ascii="Arial" w:hAnsi="Arial" w:cs="Arial"/>
          <w:lang w:eastAsia="en-US"/>
        </w:rPr>
        <w:t xml:space="preserve"> </w:t>
      </w:r>
    </w:p>
    <w:p w14:paraId="77068C5E" w14:textId="2B1EB55A" w:rsidR="00440E58" w:rsidRPr="00440E58" w:rsidRDefault="00440E58" w:rsidP="00EF3C6A">
      <w:pPr>
        <w:widowControl w:val="0"/>
        <w:ind w:firstLine="743"/>
        <w:jc w:val="both"/>
        <w:rPr>
          <w:rFonts w:ascii="Arial" w:hAnsi="Arial" w:cs="Arial"/>
        </w:rPr>
      </w:pPr>
      <w:r w:rsidRPr="00440E58">
        <w:rPr>
          <w:rFonts w:ascii="Arial" w:hAnsi="Arial" w:cs="Arial"/>
        </w:rPr>
        <w:t xml:space="preserve">Целта на настоящето инвестиционното предложение на „ЕСО” ЕАД е промяна в обема на изграждане на въздушен електропровод (ВЕ) 110 kV п/ст „Варна север“ - п/ст „Каварна“. </w:t>
      </w:r>
    </w:p>
    <w:p w14:paraId="768305DC" w14:textId="77777777" w:rsidR="00440E58" w:rsidRPr="006A74CA" w:rsidRDefault="00440E58" w:rsidP="00381059">
      <w:pPr>
        <w:widowControl w:val="0"/>
        <w:ind w:firstLine="743"/>
        <w:jc w:val="both"/>
        <w:rPr>
          <w:rFonts w:ascii="Arial" w:hAnsi="Arial" w:cs="Arial"/>
          <w:b/>
        </w:rPr>
      </w:pPr>
      <w:r w:rsidRPr="006A74CA">
        <w:rPr>
          <w:rFonts w:ascii="Arial" w:hAnsi="Arial" w:cs="Arial"/>
          <w:b/>
        </w:rPr>
        <w:t>Промяната в изграждане на ВЕ се изразява в увеличаване броя на електропреносните стълбове от 275 на 298 с</w:t>
      </w:r>
      <w:r w:rsidRPr="006A74CA">
        <w:rPr>
          <w:rFonts w:ascii="Arial" w:hAnsi="Arial" w:cs="Arial"/>
          <w:b/>
          <w:lang w:val="en-US"/>
        </w:rPr>
        <w:t xml:space="preserve"> </w:t>
      </w:r>
      <w:r w:rsidRPr="006A74CA">
        <w:rPr>
          <w:rFonts w:ascii="Arial" w:hAnsi="Arial" w:cs="Arial"/>
          <w:b/>
        </w:rPr>
        <w:t xml:space="preserve">общо 23 броя. </w:t>
      </w:r>
    </w:p>
    <w:p w14:paraId="4FB4AF98" w14:textId="59DB1A17" w:rsidR="00151198" w:rsidRDefault="00440E58" w:rsidP="00381059">
      <w:pPr>
        <w:widowControl w:val="0"/>
        <w:ind w:firstLine="743"/>
        <w:jc w:val="both"/>
        <w:rPr>
          <w:rFonts w:ascii="Arial" w:hAnsi="Arial" w:cs="Arial"/>
        </w:rPr>
      </w:pPr>
      <w:r w:rsidRPr="006A74CA">
        <w:rPr>
          <w:rFonts w:ascii="Arial" w:hAnsi="Arial" w:cs="Arial"/>
        </w:rPr>
        <w:t>Основната промяната е предвидена на територията на община Варна и Аксаково с цел заобикаляне на имот на ДАНС след получено писмо от тях с указания за отдалечаване на съоръжението от имота, и не</w:t>
      </w:r>
      <w:r>
        <w:rPr>
          <w:rFonts w:ascii="Arial" w:hAnsi="Arial" w:cs="Arial"/>
        </w:rPr>
        <w:t xml:space="preserve"> </w:t>
      </w:r>
      <w:r w:rsidRPr="006A74CA">
        <w:rPr>
          <w:rFonts w:ascii="Arial" w:hAnsi="Arial" w:cs="Arial"/>
        </w:rPr>
        <w:t>съществени изменения в няко</w:t>
      </w:r>
      <w:r w:rsidR="00F649D8">
        <w:rPr>
          <w:rFonts w:ascii="Arial" w:hAnsi="Arial" w:cs="Arial"/>
        </w:rPr>
        <w:t>и</w:t>
      </w:r>
      <w:r w:rsidRPr="006A74CA">
        <w:rPr>
          <w:rFonts w:ascii="Arial" w:hAnsi="Arial" w:cs="Arial"/>
        </w:rPr>
        <w:t xml:space="preserve"> стълбове с цел оптимизиране на трасето при неговото сближаване и пресичане с други налични съоражения на техническтата инфраструктура в останалите общини. </w:t>
      </w:r>
    </w:p>
    <w:p w14:paraId="3726FB88" w14:textId="77777777" w:rsidR="00A90F96" w:rsidRPr="006A74CA" w:rsidRDefault="00A90F96" w:rsidP="00381059">
      <w:pPr>
        <w:widowControl w:val="0"/>
        <w:ind w:firstLine="720"/>
        <w:jc w:val="both"/>
        <w:rPr>
          <w:rFonts w:ascii="Arial" w:hAnsi="Arial" w:cs="Arial"/>
        </w:rPr>
      </w:pPr>
      <w:r w:rsidRPr="006A74CA">
        <w:rPr>
          <w:rFonts w:ascii="Arial" w:hAnsi="Arial" w:cs="Arial"/>
        </w:rPr>
        <w:t>Част от промените се налагат и във връзка с актуализирана информация за обледенителни потоци по трасето на новата ВЕ 110 kV, преработен технически проект и актуализиран и изменен окончателен ПУП-ПП.</w:t>
      </w:r>
    </w:p>
    <w:p w14:paraId="6D8C6359" w14:textId="77777777" w:rsidR="00A90F96" w:rsidRPr="006A74CA" w:rsidRDefault="00A90F96" w:rsidP="00381059">
      <w:pPr>
        <w:widowControl w:val="0"/>
        <w:ind w:firstLine="743"/>
        <w:jc w:val="both"/>
        <w:rPr>
          <w:rFonts w:ascii="Arial" w:hAnsi="Arial" w:cs="Arial"/>
        </w:rPr>
      </w:pPr>
      <w:bookmarkStart w:id="8" w:name="_Hlk480547264"/>
      <w:r w:rsidRPr="006A74CA">
        <w:rPr>
          <w:rFonts w:ascii="Arial" w:hAnsi="Arial" w:cs="Arial"/>
        </w:rPr>
        <w:t xml:space="preserve">Предвидената промяна в броя стълбове, съгласно инвестиционното предложение, не засяга защитени територии и попада в една защитена зона от Натура 2000 – </w:t>
      </w:r>
      <w:r w:rsidRPr="006A74CA">
        <w:rPr>
          <w:rFonts w:ascii="Arial" w:hAnsi="Arial" w:cs="Arial"/>
          <w:lang w:val="en-GB"/>
        </w:rPr>
        <w:t>BG</w:t>
      </w:r>
      <w:r w:rsidRPr="006A74CA">
        <w:rPr>
          <w:rFonts w:ascii="Arial" w:hAnsi="Arial" w:cs="Arial"/>
        </w:rPr>
        <w:t xml:space="preserve"> 0002082 „Батова“ по Директива за птиците.</w:t>
      </w:r>
    </w:p>
    <w:bookmarkEnd w:id="8"/>
    <w:p w14:paraId="3DCC5075" w14:textId="683B50C2" w:rsidR="00A90F96" w:rsidRDefault="00A90F96" w:rsidP="00381059">
      <w:pPr>
        <w:widowControl w:val="0"/>
        <w:ind w:firstLine="709"/>
        <w:jc w:val="both"/>
        <w:rPr>
          <w:rFonts w:ascii="Arial" w:hAnsi="Arial" w:cs="Arial"/>
        </w:rPr>
      </w:pPr>
      <w:r w:rsidRPr="006A74CA">
        <w:rPr>
          <w:rFonts w:ascii="Arial" w:hAnsi="Arial" w:cs="Arial"/>
        </w:rPr>
        <w:t>В инвестиционното предложение не се предвижда промяна на съществуващата или изграждане на нова пътна инфраструктура, електропровод, водопровод и канализация.</w:t>
      </w:r>
    </w:p>
    <w:p w14:paraId="0078C247" w14:textId="746C1855" w:rsidR="00C37DD7" w:rsidRPr="006A74CA" w:rsidRDefault="00C37DD7" w:rsidP="00381059">
      <w:pPr>
        <w:widowControl w:val="0"/>
        <w:ind w:firstLine="709"/>
        <w:jc w:val="both"/>
        <w:rPr>
          <w:rFonts w:ascii="Arial" w:hAnsi="Arial" w:cs="Arial"/>
          <w:color w:val="000000"/>
        </w:rPr>
      </w:pPr>
      <w:r w:rsidRPr="006A74CA">
        <w:rPr>
          <w:rFonts w:ascii="Arial" w:hAnsi="Arial" w:cs="Arial"/>
          <w:color w:val="000000"/>
        </w:rPr>
        <w:t>Технологичният процес на В</w:t>
      </w:r>
      <w:r w:rsidR="007F7781">
        <w:rPr>
          <w:rFonts w:ascii="Arial" w:hAnsi="Arial" w:cs="Arial"/>
          <w:color w:val="000000"/>
          <w:lang w:val="en-US"/>
        </w:rPr>
        <w:t>E</w:t>
      </w:r>
      <w:r w:rsidRPr="006A74CA">
        <w:rPr>
          <w:rFonts w:ascii="Arial" w:hAnsi="Arial" w:cs="Arial"/>
          <w:color w:val="000000"/>
        </w:rPr>
        <w:t xml:space="preserve"> е пренасяне на електрическа енергия. Обектът е източник на електромагнитно поле при преноса й. </w:t>
      </w:r>
    </w:p>
    <w:p w14:paraId="33C1D9D0" w14:textId="77777777" w:rsidR="00C37DD7" w:rsidRPr="006A74CA" w:rsidRDefault="00C37DD7" w:rsidP="00381059">
      <w:pPr>
        <w:widowControl w:val="0"/>
        <w:ind w:firstLine="709"/>
        <w:jc w:val="both"/>
        <w:rPr>
          <w:rFonts w:ascii="Arial" w:hAnsi="Arial" w:cs="Arial"/>
          <w:b/>
        </w:rPr>
      </w:pPr>
      <w:r w:rsidRPr="006A74CA">
        <w:rPr>
          <w:rFonts w:ascii="Arial" w:hAnsi="Arial" w:cs="Arial"/>
          <w:b/>
        </w:rPr>
        <w:t>Основни технически данни:</w:t>
      </w:r>
    </w:p>
    <w:p w14:paraId="2ECDC6FF" w14:textId="77777777" w:rsidR="00C37DD7" w:rsidRPr="006A74CA" w:rsidRDefault="00C37DD7" w:rsidP="006A1FEC">
      <w:pPr>
        <w:widowControl w:val="0"/>
        <w:numPr>
          <w:ilvl w:val="0"/>
          <w:numId w:val="19"/>
        </w:numPr>
        <w:ind w:left="0" w:firstLine="709"/>
        <w:jc w:val="both"/>
        <w:rPr>
          <w:rFonts w:ascii="Arial" w:hAnsi="Arial" w:cs="Arial"/>
        </w:rPr>
      </w:pPr>
      <w:r w:rsidRPr="006A74CA">
        <w:rPr>
          <w:rFonts w:ascii="Arial" w:hAnsi="Arial" w:cs="Arial"/>
        </w:rPr>
        <w:t>Капацитет: 300 MW</w:t>
      </w:r>
    </w:p>
    <w:p w14:paraId="27580017" w14:textId="77777777" w:rsidR="00C37DD7" w:rsidRPr="006A74CA" w:rsidRDefault="00C37DD7" w:rsidP="006A1FEC">
      <w:pPr>
        <w:widowControl w:val="0"/>
        <w:numPr>
          <w:ilvl w:val="0"/>
          <w:numId w:val="19"/>
        </w:numPr>
        <w:ind w:left="0" w:firstLine="709"/>
        <w:jc w:val="both"/>
        <w:rPr>
          <w:rFonts w:ascii="Arial" w:hAnsi="Arial" w:cs="Arial"/>
        </w:rPr>
      </w:pPr>
      <w:r w:rsidRPr="006A74CA">
        <w:rPr>
          <w:rFonts w:ascii="Arial" w:hAnsi="Arial" w:cs="Arial"/>
        </w:rPr>
        <w:t>Напрежение: 110 kV</w:t>
      </w:r>
    </w:p>
    <w:p w14:paraId="76082D35" w14:textId="03BB3A95" w:rsidR="00C37DD7" w:rsidRPr="006A74CA" w:rsidRDefault="00C37DD7" w:rsidP="006A1FEC">
      <w:pPr>
        <w:widowControl w:val="0"/>
        <w:numPr>
          <w:ilvl w:val="0"/>
          <w:numId w:val="19"/>
        </w:numPr>
        <w:ind w:left="0" w:firstLine="709"/>
        <w:jc w:val="both"/>
        <w:rPr>
          <w:rFonts w:ascii="Arial" w:hAnsi="Arial" w:cs="Arial"/>
        </w:rPr>
      </w:pPr>
      <w:r w:rsidRPr="006A74CA">
        <w:rPr>
          <w:rFonts w:ascii="Arial" w:hAnsi="Arial" w:cs="Arial"/>
        </w:rPr>
        <w:t>Дължина на цялото трасе на ВЕ</w:t>
      </w:r>
      <w:r w:rsidR="00520022">
        <w:rPr>
          <w:rFonts w:ascii="Arial" w:hAnsi="Arial" w:cs="Arial"/>
          <w:lang w:val="en-US"/>
        </w:rPr>
        <w:t xml:space="preserve"> – </w:t>
      </w:r>
      <w:r w:rsidRPr="006A74CA">
        <w:rPr>
          <w:rFonts w:ascii="Arial" w:hAnsi="Arial" w:cs="Arial"/>
        </w:rPr>
        <w:t xml:space="preserve"> 55</w:t>
      </w:r>
      <w:r w:rsidR="00520022">
        <w:rPr>
          <w:rFonts w:ascii="Arial" w:hAnsi="Arial" w:cs="Arial"/>
          <w:lang w:val="en-US"/>
        </w:rPr>
        <w:t>,020</w:t>
      </w:r>
      <w:r w:rsidRPr="006A74CA">
        <w:rPr>
          <w:rFonts w:ascii="Arial" w:hAnsi="Arial" w:cs="Arial"/>
        </w:rPr>
        <w:t xml:space="preserve"> км.</w:t>
      </w:r>
    </w:p>
    <w:p w14:paraId="46961617" w14:textId="146FB5FB" w:rsidR="00C37DD7" w:rsidRDefault="00C37DD7" w:rsidP="00381059">
      <w:pPr>
        <w:widowControl w:val="0"/>
        <w:ind w:firstLine="709"/>
        <w:jc w:val="both"/>
        <w:rPr>
          <w:rFonts w:ascii="Arial" w:hAnsi="Arial" w:cs="Arial"/>
        </w:rPr>
      </w:pPr>
      <w:r w:rsidRPr="006A74CA">
        <w:rPr>
          <w:rFonts w:ascii="Arial" w:hAnsi="Arial" w:cs="Arial"/>
          <w:color w:val="000000"/>
        </w:rPr>
        <w:t xml:space="preserve">Предвижда се използването на стоманорешетъчни стълбове за 110 кV с болтова </w:t>
      </w:r>
      <w:r>
        <w:rPr>
          <w:rFonts w:ascii="Arial" w:hAnsi="Arial" w:cs="Arial"/>
          <w:color w:val="000000"/>
        </w:rPr>
        <w:t xml:space="preserve">поцинкова </w:t>
      </w:r>
      <w:r w:rsidRPr="006A74CA">
        <w:rPr>
          <w:rFonts w:ascii="Arial" w:hAnsi="Arial" w:cs="Arial"/>
          <w:color w:val="000000"/>
        </w:rPr>
        <w:t>конструкция</w:t>
      </w:r>
      <w:r>
        <w:rPr>
          <w:rFonts w:ascii="Arial" w:hAnsi="Arial" w:cs="Arial"/>
          <w:color w:val="000000"/>
        </w:rPr>
        <w:t xml:space="preserve"> от типовата номенклатура за две тройки проводници </w:t>
      </w:r>
      <w:r w:rsidRPr="006A74CA">
        <w:rPr>
          <w:rFonts w:ascii="Arial" w:hAnsi="Arial" w:cs="Arial"/>
          <w:color w:val="000000"/>
        </w:rPr>
        <w:t>тип АСО-400</w:t>
      </w:r>
      <w:r>
        <w:rPr>
          <w:rFonts w:ascii="Arial" w:hAnsi="Arial" w:cs="Arial"/>
          <w:color w:val="000000"/>
        </w:rPr>
        <w:t xml:space="preserve">, корона </w:t>
      </w:r>
      <w:r w:rsidRPr="00151198">
        <w:rPr>
          <w:rFonts w:ascii="Arial" w:hAnsi="Arial" w:cs="Arial"/>
        </w:rPr>
        <w:t>тип „бъчва” и едно м.з. въже</w:t>
      </w:r>
      <w:r>
        <w:rPr>
          <w:rFonts w:ascii="Arial" w:hAnsi="Arial" w:cs="Arial"/>
        </w:rPr>
        <w:t>.</w:t>
      </w:r>
    </w:p>
    <w:p w14:paraId="4B1F2605" w14:textId="7123C3A2" w:rsidR="00A90F96" w:rsidRPr="00AC221C" w:rsidRDefault="00144EFE" w:rsidP="00381059">
      <w:pPr>
        <w:widowControl w:val="0"/>
        <w:ind w:firstLine="743"/>
        <w:jc w:val="both"/>
        <w:rPr>
          <w:rFonts w:ascii="Arial" w:hAnsi="Arial" w:cs="Arial"/>
        </w:rPr>
      </w:pPr>
      <w:r w:rsidRPr="00AC221C">
        <w:rPr>
          <w:rFonts w:ascii="Arial" w:hAnsi="Arial" w:cs="Arial"/>
        </w:rPr>
        <w:t xml:space="preserve">Предвидените </w:t>
      </w:r>
      <w:r w:rsidR="00FB4A8B" w:rsidRPr="00AC221C">
        <w:rPr>
          <w:rFonts w:ascii="Arial" w:hAnsi="Arial" w:cs="Arial"/>
        </w:rPr>
        <w:t xml:space="preserve">за изграждане </w:t>
      </w:r>
      <w:r w:rsidRPr="00AC221C">
        <w:rPr>
          <w:rFonts w:ascii="Arial" w:hAnsi="Arial" w:cs="Arial"/>
        </w:rPr>
        <w:t>298 броя стълбове на съоръжението са с площ от 25 до 8</w:t>
      </w:r>
      <w:r w:rsidR="00F735E3" w:rsidRPr="00AC221C">
        <w:rPr>
          <w:rFonts w:ascii="Arial" w:hAnsi="Arial" w:cs="Arial"/>
        </w:rPr>
        <w:t>0</w:t>
      </w:r>
      <w:r w:rsidRPr="00AC221C">
        <w:rPr>
          <w:rFonts w:ascii="Arial" w:hAnsi="Arial" w:cs="Arial"/>
        </w:rPr>
        <w:t xml:space="preserve"> квадратни метра </w:t>
      </w:r>
      <w:r w:rsidR="00A90F96" w:rsidRPr="00AC221C">
        <w:rPr>
          <w:rFonts w:ascii="Arial" w:hAnsi="Arial" w:cs="Arial"/>
        </w:rPr>
        <w:t xml:space="preserve">през </w:t>
      </w:r>
      <w:r w:rsidR="00AC221C" w:rsidRPr="00AC221C">
        <w:rPr>
          <w:rFonts w:ascii="Arial" w:hAnsi="Arial" w:cs="Arial"/>
        </w:rPr>
        <w:t xml:space="preserve">приблизително </w:t>
      </w:r>
      <w:r w:rsidR="00A90F96" w:rsidRPr="00AC221C">
        <w:rPr>
          <w:rFonts w:ascii="Arial" w:hAnsi="Arial" w:cs="Arial"/>
        </w:rPr>
        <w:t>около 200 метра.</w:t>
      </w:r>
      <w:bookmarkStart w:id="9" w:name="_Hlk480547278"/>
    </w:p>
    <w:p w14:paraId="4540E80F" w14:textId="771A98DD" w:rsidR="006F3A72" w:rsidRDefault="006F3A72" w:rsidP="00381059">
      <w:pPr>
        <w:widowControl w:val="0"/>
        <w:ind w:firstLine="743"/>
        <w:jc w:val="both"/>
        <w:rPr>
          <w:rFonts w:ascii="Arial" w:hAnsi="Arial" w:cs="Arial"/>
        </w:rPr>
      </w:pPr>
      <w:r w:rsidRPr="002535AD">
        <w:rPr>
          <w:rFonts w:ascii="Arial" w:hAnsi="Arial"/>
        </w:rPr>
        <w:t>След изработване на проект по част „Електрическа“ по утвърдено трасе за всяко междустълбие е изчислено максималното отклонение на крайните проводници. На база максималното отклонение за всяко междустълбие сервитута е определен във формата на правоъгълник, съгласно изискванията на „Наредба № 16 от 9 юни 2004 г. за сервитутите на енергийните обекти“.</w:t>
      </w:r>
    </w:p>
    <w:p w14:paraId="56276BF3" w14:textId="178733B3" w:rsidR="00A90F96" w:rsidRDefault="00A90F96" w:rsidP="00381059">
      <w:pPr>
        <w:widowControl w:val="0"/>
        <w:ind w:firstLine="743"/>
        <w:jc w:val="both"/>
        <w:rPr>
          <w:rFonts w:ascii="Arial" w:hAnsi="Arial" w:cs="Arial"/>
        </w:rPr>
      </w:pPr>
      <w:r w:rsidRPr="002535AD">
        <w:rPr>
          <w:rFonts w:ascii="Arial" w:hAnsi="Arial"/>
        </w:rPr>
        <w:t>Общата дължина н</w:t>
      </w:r>
      <w:r>
        <w:rPr>
          <w:rFonts w:ascii="Arial" w:hAnsi="Arial"/>
        </w:rPr>
        <w:t>а новия електропровод 110kV e 55</w:t>
      </w:r>
      <w:r w:rsidR="00520022">
        <w:rPr>
          <w:rFonts w:ascii="Arial" w:hAnsi="Arial"/>
          <w:lang w:val="en-US"/>
        </w:rPr>
        <w:t>,</w:t>
      </w:r>
      <w:r>
        <w:rPr>
          <w:rFonts w:ascii="Arial" w:hAnsi="Arial"/>
        </w:rPr>
        <w:t>020</w:t>
      </w:r>
      <w:r w:rsidRPr="002535AD">
        <w:rPr>
          <w:rFonts w:ascii="Arial" w:hAnsi="Arial"/>
        </w:rPr>
        <w:t xml:space="preserve"> км</w:t>
      </w:r>
      <w:r>
        <w:rPr>
          <w:rFonts w:ascii="Arial" w:hAnsi="Arial"/>
        </w:rPr>
        <w:t>,</w:t>
      </w:r>
      <w:r w:rsidRPr="002535AD">
        <w:rPr>
          <w:rFonts w:ascii="Arial" w:hAnsi="Arial"/>
        </w:rPr>
        <w:t xml:space="preserve"> </w:t>
      </w:r>
      <w:r>
        <w:rPr>
          <w:rFonts w:ascii="Arial" w:hAnsi="Arial"/>
        </w:rPr>
        <w:t>като същия</w:t>
      </w:r>
      <w:r w:rsidRPr="002535AD">
        <w:rPr>
          <w:rFonts w:ascii="Arial" w:hAnsi="Arial"/>
        </w:rPr>
        <w:t xml:space="preserve"> ще се изгради по ново трасе, а малка част от него (3.878км) ще се изгради по трасето на съществуваща ВЛ 110kV „Момчил“, изцяло в землището на на с. Оброчище, Община Балчик, Област Добрич.</w:t>
      </w:r>
    </w:p>
    <w:p w14:paraId="70446167" w14:textId="7872C2A7" w:rsidR="00440E58" w:rsidRPr="004939F4" w:rsidRDefault="00A90F96" w:rsidP="00381059">
      <w:pPr>
        <w:widowControl w:val="0"/>
        <w:ind w:firstLine="743"/>
        <w:jc w:val="both"/>
        <w:rPr>
          <w:lang w:eastAsia="en-US"/>
        </w:rPr>
      </w:pPr>
      <w:r w:rsidRPr="006A74CA">
        <w:rPr>
          <w:rFonts w:ascii="Arial" w:hAnsi="Arial" w:cs="Arial"/>
        </w:rPr>
        <w:t xml:space="preserve">Инвестиционното предложение и потенциалните въздействия върху околната </w:t>
      </w:r>
      <w:r w:rsidRPr="006A74CA">
        <w:rPr>
          <w:rFonts w:ascii="Arial" w:hAnsi="Arial" w:cs="Arial"/>
        </w:rPr>
        <w:lastRenderedPageBreak/>
        <w:t>среда и здравето на хората са разгледани в цялост за ВЕ 110 kV п/ст „Варна север“ - п/ст „Каварна“, тъй като инвестиционното предложение за промяна в обема на изграждане е неделима част от цялостната реализация на ИП.</w:t>
      </w:r>
      <w:bookmarkEnd w:id="9"/>
    </w:p>
    <w:p w14:paraId="1FD67209" w14:textId="77777777" w:rsidR="00A90F96" w:rsidRPr="004C65D1" w:rsidRDefault="00A90F96" w:rsidP="00381059">
      <w:pPr>
        <w:ind w:firstLine="220"/>
        <w:rPr>
          <w:rFonts w:ascii="Arial" w:hAnsi="Arial" w:cs="Arial"/>
          <w:b/>
          <w:noProof/>
          <w:lang w:eastAsia="en-US"/>
        </w:rPr>
      </w:pPr>
    </w:p>
    <w:p w14:paraId="10CF33D5" w14:textId="6336E8BE" w:rsidR="006C24CB" w:rsidRPr="004C65D1" w:rsidRDefault="006C24CB" w:rsidP="00381059">
      <w:pPr>
        <w:ind w:firstLine="220"/>
        <w:rPr>
          <w:rFonts w:ascii="Arial" w:hAnsi="Arial" w:cs="Arial"/>
          <w:b/>
          <w:noProof/>
          <w:lang w:eastAsia="en-US"/>
        </w:rPr>
      </w:pPr>
      <w:r w:rsidRPr="004C65D1">
        <w:rPr>
          <w:rFonts w:ascii="Arial" w:hAnsi="Arial" w:cs="Arial"/>
          <w:b/>
          <w:noProof/>
          <w:lang w:eastAsia="en-US"/>
        </w:rPr>
        <w:t>б) взаимовръзка и кумулиране с други съществуващи и/или одобрени инвестиционни предложения;</w:t>
      </w:r>
    </w:p>
    <w:p w14:paraId="131463CE" w14:textId="77777777" w:rsidR="0010196E" w:rsidRDefault="006F3A72" w:rsidP="00EF3C6A">
      <w:pPr>
        <w:ind w:firstLine="220"/>
        <w:jc w:val="both"/>
        <w:rPr>
          <w:rFonts w:ascii="Arial" w:hAnsi="Arial" w:cs="Arial"/>
          <w:noProof/>
          <w:lang w:eastAsia="en-US"/>
        </w:rPr>
      </w:pPr>
      <w:r>
        <w:rPr>
          <w:rFonts w:ascii="Arial" w:hAnsi="Arial" w:cs="Arial"/>
          <w:noProof/>
          <w:lang w:eastAsia="en-US"/>
        </w:rPr>
        <w:t>Инвестиционното предложение няма връзка с други дейности в обхвата на въздействие, няма необходимост от издаване на съгласувателни/разрешителни документи по реда на специален закон.</w:t>
      </w:r>
    </w:p>
    <w:p w14:paraId="316E92F5" w14:textId="04D98C8A" w:rsidR="0010196E" w:rsidRPr="0010196E" w:rsidRDefault="0010196E" w:rsidP="00EF3C6A">
      <w:pPr>
        <w:ind w:firstLine="220"/>
        <w:jc w:val="both"/>
        <w:rPr>
          <w:rFonts w:ascii="Arial" w:hAnsi="Arial" w:cs="Arial"/>
          <w:noProof/>
          <w:lang w:eastAsia="en-US"/>
        </w:rPr>
      </w:pPr>
      <w:r w:rsidRPr="006A74CA">
        <w:rPr>
          <w:rFonts w:ascii="Arial" w:hAnsi="Arial" w:cs="Arial"/>
          <w:color w:val="000000"/>
        </w:rPr>
        <w:t>Инвестиционното предложение е част от нац</w:t>
      </w:r>
      <w:r>
        <w:rPr>
          <w:rFonts w:ascii="Arial" w:hAnsi="Arial" w:cs="Arial"/>
          <w:color w:val="000000"/>
        </w:rPr>
        <w:t xml:space="preserve">ионалната електропреносна мрежа, и за него са </w:t>
      </w:r>
      <w:r w:rsidRPr="006A74CA">
        <w:rPr>
          <w:rFonts w:ascii="Arial" w:hAnsi="Arial" w:cs="Arial"/>
          <w:color w:val="000000"/>
        </w:rPr>
        <w:t>извърш</w:t>
      </w:r>
      <w:r>
        <w:rPr>
          <w:rFonts w:ascii="Arial" w:hAnsi="Arial" w:cs="Arial"/>
          <w:color w:val="000000"/>
        </w:rPr>
        <w:t>ени</w:t>
      </w:r>
      <w:r w:rsidRPr="006A74CA">
        <w:rPr>
          <w:rFonts w:ascii="Arial" w:hAnsi="Arial" w:cs="Arial"/>
          <w:color w:val="000000"/>
        </w:rPr>
        <w:t xml:space="preserve"> всички съгласувания със заинтересуваните централни и териториални администрации и специализираните контролни органи и експлоатационни дружества.</w:t>
      </w:r>
    </w:p>
    <w:p w14:paraId="546C32E3" w14:textId="77777777" w:rsidR="006C24CB" w:rsidRDefault="006C24CB" w:rsidP="00381059">
      <w:pPr>
        <w:rPr>
          <w:rFonts w:ascii="Arial" w:hAnsi="Arial" w:cs="Arial"/>
          <w:noProof/>
          <w:lang w:eastAsia="en-US"/>
        </w:rPr>
      </w:pPr>
    </w:p>
    <w:p w14:paraId="78043237" w14:textId="1D6A0CAB" w:rsidR="006C24CB" w:rsidRPr="004C65D1" w:rsidRDefault="006C24CB" w:rsidP="00381059">
      <w:pPr>
        <w:ind w:firstLine="220"/>
        <w:rPr>
          <w:rFonts w:ascii="Arial" w:hAnsi="Arial" w:cs="Arial"/>
          <w:b/>
          <w:noProof/>
          <w:lang w:eastAsia="en-US"/>
        </w:rPr>
      </w:pPr>
      <w:r w:rsidRPr="004C65D1">
        <w:rPr>
          <w:rFonts w:ascii="Arial" w:hAnsi="Arial" w:cs="Arial"/>
          <w:b/>
          <w:noProof/>
          <w:lang w:eastAsia="en-US"/>
        </w:rPr>
        <w:t>в) използване на природни ресурси по време на строителството и експлоатацията на земните недра, почвите, водите и на биологичното разнообразие;</w:t>
      </w:r>
    </w:p>
    <w:p w14:paraId="13EE6B0A" w14:textId="6D16D854" w:rsidR="002160F9" w:rsidRDefault="002160F9" w:rsidP="00381059">
      <w:pPr>
        <w:rPr>
          <w:rFonts w:ascii="Arial" w:hAnsi="Arial" w:cs="Arial"/>
          <w:noProof/>
          <w:lang w:eastAsia="en-US"/>
        </w:rPr>
      </w:pPr>
      <w:r w:rsidRPr="006A74CA">
        <w:rPr>
          <w:rFonts w:ascii="Arial" w:hAnsi="Arial" w:cs="Arial"/>
        </w:rPr>
        <w:t>При реализирането на инвестиционното предложение не се предвижда използването на природни ресурси освен описаните в периода на строителството</w:t>
      </w:r>
      <w:r>
        <w:rPr>
          <w:rFonts w:ascii="Arial" w:hAnsi="Arial" w:cs="Arial"/>
        </w:rPr>
        <w:t>.</w:t>
      </w:r>
    </w:p>
    <w:p w14:paraId="4D8CD582" w14:textId="77777777" w:rsidR="005E4CF0" w:rsidRPr="006A74CA" w:rsidRDefault="005E4CF0" w:rsidP="00381059">
      <w:pPr>
        <w:pStyle w:val="ListParagraph"/>
        <w:widowControl w:val="0"/>
        <w:numPr>
          <w:ilvl w:val="0"/>
          <w:numId w:val="8"/>
        </w:numPr>
        <w:spacing w:after="0" w:line="240" w:lineRule="auto"/>
        <w:jc w:val="both"/>
        <w:rPr>
          <w:rFonts w:ascii="Arial" w:hAnsi="Arial" w:cs="Arial"/>
          <w:b/>
          <w:sz w:val="24"/>
          <w:szCs w:val="24"/>
        </w:rPr>
      </w:pPr>
      <w:r w:rsidRPr="006A74CA">
        <w:rPr>
          <w:rFonts w:ascii="Arial" w:hAnsi="Arial" w:cs="Arial"/>
          <w:b/>
          <w:sz w:val="24"/>
          <w:szCs w:val="24"/>
          <w:lang w:val="bg-BG"/>
        </w:rPr>
        <w:t>Природни ресурси</w:t>
      </w:r>
    </w:p>
    <w:p w14:paraId="2EE7A954" w14:textId="77777777" w:rsidR="005E4CF0" w:rsidRPr="006A74CA" w:rsidRDefault="005E4CF0" w:rsidP="00381059">
      <w:pPr>
        <w:widowControl w:val="0"/>
        <w:ind w:firstLine="709"/>
        <w:jc w:val="both"/>
        <w:rPr>
          <w:rFonts w:ascii="Arial" w:hAnsi="Arial" w:cs="Arial"/>
        </w:rPr>
      </w:pPr>
      <w:r w:rsidRPr="006A74CA">
        <w:rPr>
          <w:rFonts w:ascii="Arial" w:hAnsi="Arial" w:cs="Arial"/>
        </w:rPr>
        <w:t>По време на строителството и експлатацията няма да се използват природни ресурси в техния суров вид (скални маси, земни маси, повърхности и подземни води).</w:t>
      </w:r>
    </w:p>
    <w:p w14:paraId="0857D1D6" w14:textId="77777777" w:rsidR="005E4CF0" w:rsidRPr="006A74CA" w:rsidRDefault="005E4CF0" w:rsidP="00381059">
      <w:pPr>
        <w:widowControl w:val="0"/>
        <w:jc w:val="both"/>
        <w:rPr>
          <w:rFonts w:ascii="Arial" w:hAnsi="Arial" w:cs="Arial"/>
          <w:b/>
          <w:u w:val="single"/>
        </w:rPr>
      </w:pPr>
      <w:r w:rsidRPr="006A74CA">
        <w:rPr>
          <w:rFonts w:ascii="Arial" w:hAnsi="Arial" w:cs="Arial"/>
          <w:b/>
          <w:u w:val="single"/>
        </w:rPr>
        <w:t>По време на строителството</w:t>
      </w:r>
    </w:p>
    <w:p w14:paraId="2C19BBCF" w14:textId="77777777" w:rsidR="005E4CF0" w:rsidRPr="006A74CA" w:rsidRDefault="005E4CF0" w:rsidP="00381059">
      <w:pPr>
        <w:widowControl w:val="0"/>
        <w:ind w:firstLine="709"/>
        <w:jc w:val="both"/>
        <w:rPr>
          <w:rFonts w:ascii="Arial" w:eastAsia="Calibri" w:hAnsi="Arial" w:cs="Arial"/>
          <w:lang w:eastAsia="ar-SA"/>
        </w:rPr>
      </w:pPr>
      <w:r w:rsidRPr="006A74CA">
        <w:rPr>
          <w:rFonts w:ascii="Arial" w:eastAsia="Calibri" w:hAnsi="Arial" w:cs="Arial"/>
          <w:lang w:eastAsia="ar-SA"/>
        </w:rPr>
        <w:t>По време на строителството ще се използват стандартни строителни материали: кофраж, бетон, баластра, чакъл, спомагателни материали, бои, лакови покрития, машинно оборудване и др. Материалите ще се доставят от местни фирми-доставчици. Фундаментите ще се изливат от бетон за всеки от стълбовете. Полагането, вида на армировката и избора на фундамент се определят от височината на стълба и геоложките особености на подложната повърхност. В етапа на проектиране следва да се уточнят необходимите качествени и количествени изисквания към материалите, които ще се използват в строителството.</w:t>
      </w:r>
    </w:p>
    <w:p w14:paraId="7246CF76" w14:textId="77777777" w:rsidR="005E4CF0" w:rsidRPr="006A74CA" w:rsidRDefault="005E4CF0" w:rsidP="00381059">
      <w:pPr>
        <w:widowControl w:val="0"/>
        <w:ind w:firstLine="709"/>
        <w:jc w:val="both"/>
        <w:rPr>
          <w:rFonts w:ascii="Arial" w:eastAsia="Calibri" w:hAnsi="Arial" w:cs="Arial"/>
          <w:lang w:eastAsia="ar-SA"/>
        </w:rPr>
      </w:pPr>
      <w:r w:rsidRPr="006A74CA">
        <w:rPr>
          <w:rFonts w:ascii="Arial" w:eastAsia="Calibri" w:hAnsi="Arial" w:cs="Arial"/>
          <w:lang w:eastAsia="ar-SA"/>
        </w:rPr>
        <w:t>Не е предвидено водовземане за питейни, промишлени и други нужди, вкл. чрез обществено водоснабдяване (ВиК или друга мрежа) и/или от повърхностни води, и/или подземни води. Не се предвижда изграждането на водопрород и канализация и свързани с тях нови съоръжения.</w:t>
      </w:r>
    </w:p>
    <w:p w14:paraId="2191C4DA" w14:textId="77777777" w:rsidR="005E4CF0" w:rsidRPr="006A74CA" w:rsidRDefault="005E4CF0" w:rsidP="00381059">
      <w:pPr>
        <w:widowControl w:val="0"/>
        <w:jc w:val="both"/>
        <w:rPr>
          <w:rFonts w:ascii="Arial" w:hAnsi="Arial" w:cs="Arial"/>
          <w:b/>
          <w:u w:val="single"/>
        </w:rPr>
      </w:pPr>
      <w:r w:rsidRPr="006A74CA">
        <w:rPr>
          <w:rFonts w:ascii="Arial" w:hAnsi="Arial" w:cs="Arial"/>
          <w:b/>
          <w:u w:val="single"/>
        </w:rPr>
        <w:t>По време на експлоатацията</w:t>
      </w:r>
    </w:p>
    <w:p w14:paraId="703990B8" w14:textId="77777777" w:rsidR="005E4CF0" w:rsidRPr="006A74CA" w:rsidRDefault="005E4CF0" w:rsidP="00381059">
      <w:pPr>
        <w:widowControl w:val="0"/>
        <w:ind w:firstLine="709"/>
        <w:jc w:val="both"/>
        <w:rPr>
          <w:rFonts w:ascii="Arial" w:eastAsia="Calibri" w:hAnsi="Arial" w:cs="Arial"/>
          <w:lang w:eastAsia="ar-SA"/>
        </w:rPr>
      </w:pPr>
      <w:r w:rsidRPr="006A74CA">
        <w:rPr>
          <w:rFonts w:ascii="Arial" w:eastAsia="Calibri" w:hAnsi="Arial" w:cs="Arial"/>
          <w:lang w:eastAsia="ar-SA"/>
        </w:rPr>
        <w:t>Не е предвидено водовземане за питейни, промишлени и други нужди, вкл. чрез обществено водоснабдяване (ВиК или друга мрежа) и/или от повърхностни води, и/или подземни води.</w:t>
      </w:r>
    </w:p>
    <w:p w14:paraId="6B71E584" w14:textId="77777777" w:rsidR="005E4CF0" w:rsidRPr="006A74CA" w:rsidRDefault="005E4CF0" w:rsidP="00381059">
      <w:pPr>
        <w:widowControl w:val="0"/>
        <w:ind w:firstLine="709"/>
        <w:jc w:val="both"/>
        <w:rPr>
          <w:rFonts w:ascii="Arial" w:eastAsia="Calibri" w:hAnsi="Arial" w:cs="Arial"/>
          <w:lang w:eastAsia="ar-SA"/>
        </w:rPr>
      </w:pPr>
      <w:r w:rsidRPr="006A74CA">
        <w:rPr>
          <w:rFonts w:ascii="Arial" w:eastAsia="Calibri" w:hAnsi="Arial" w:cs="Arial"/>
          <w:lang w:eastAsia="ar-SA"/>
        </w:rPr>
        <w:t>По време на експлоатация на инвестиционното предложение няма да се използват природни ресурси.</w:t>
      </w:r>
    </w:p>
    <w:p w14:paraId="0B7EF0C4" w14:textId="77777777" w:rsidR="005E4CF0" w:rsidRPr="006A74CA" w:rsidRDefault="005E4CF0" w:rsidP="00381059">
      <w:pPr>
        <w:pStyle w:val="ListParagraph"/>
        <w:widowControl w:val="0"/>
        <w:numPr>
          <w:ilvl w:val="0"/>
          <w:numId w:val="8"/>
        </w:numPr>
        <w:spacing w:after="0" w:line="240" w:lineRule="auto"/>
        <w:jc w:val="both"/>
        <w:rPr>
          <w:rFonts w:ascii="Arial" w:hAnsi="Arial" w:cs="Arial"/>
          <w:b/>
          <w:sz w:val="24"/>
          <w:szCs w:val="24"/>
        </w:rPr>
      </w:pPr>
      <w:r w:rsidRPr="006A74CA">
        <w:rPr>
          <w:rFonts w:ascii="Arial" w:hAnsi="Arial" w:cs="Arial"/>
          <w:b/>
          <w:sz w:val="24"/>
          <w:szCs w:val="24"/>
          <w:lang w:val="bg-BG"/>
        </w:rPr>
        <w:t>Земни недра</w:t>
      </w:r>
    </w:p>
    <w:p w14:paraId="1FE753C4" w14:textId="77777777" w:rsidR="005E4CF0" w:rsidRPr="006A74CA" w:rsidRDefault="005E4CF0" w:rsidP="00381059">
      <w:pPr>
        <w:widowControl w:val="0"/>
        <w:jc w:val="both"/>
        <w:rPr>
          <w:rFonts w:ascii="Arial" w:hAnsi="Arial" w:cs="Arial"/>
          <w:b/>
          <w:u w:val="single"/>
        </w:rPr>
      </w:pPr>
      <w:r w:rsidRPr="006A74CA">
        <w:rPr>
          <w:rFonts w:ascii="Arial" w:hAnsi="Arial" w:cs="Arial"/>
          <w:b/>
          <w:u w:val="single"/>
        </w:rPr>
        <w:t>По време на строителството</w:t>
      </w:r>
    </w:p>
    <w:p w14:paraId="08854166" w14:textId="77777777" w:rsidR="005E4CF0" w:rsidRPr="006A74CA" w:rsidRDefault="005E4CF0" w:rsidP="00381059">
      <w:pPr>
        <w:widowControl w:val="0"/>
        <w:ind w:firstLine="709"/>
        <w:jc w:val="both"/>
        <w:rPr>
          <w:rFonts w:ascii="Arial" w:hAnsi="Arial" w:cs="Arial"/>
        </w:rPr>
      </w:pPr>
      <w:r w:rsidRPr="006A74CA">
        <w:rPr>
          <w:rFonts w:ascii="Arial" w:hAnsi="Arial" w:cs="Arial"/>
        </w:rPr>
        <w:t>При строителството е възможно засягане на земни недра в незначителна степен – при изграждането на фундаментите на стълбовете.</w:t>
      </w:r>
    </w:p>
    <w:p w14:paraId="7B2AAC8F" w14:textId="77777777" w:rsidR="005E4CF0" w:rsidRPr="006A74CA" w:rsidRDefault="005E4CF0" w:rsidP="00381059">
      <w:pPr>
        <w:widowControl w:val="0"/>
        <w:jc w:val="both"/>
        <w:rPr>
          <w:rFonts w:ascii="Arial" w:hAnsi="Arial" w:cs="Arial"/>
          <w:b/>
          <w:u w:val="single"/>
        </w:rPr>
      </w:pPr>
      <w:r w:rsidRPr="006A74CA">
        <w:rPr>
          <w:rFonts w:ascii="Arial" w:hAnsi="Arial" w:cs="Arial"/>
          <w:b/>
          <w:u w:val="single"/>
        </w:rPr>
        <w:t>По време на експлоатация</w:t>
      </w:r>
    </w:p>
    <w:p w14:paraId="2F2AE73B" w14:textId="77777777" w:rsidR="005E4CF0" w:rsidRPr="006A74CA" w:rsidRDefault="005E4CF0" w:rsidP="00381059">
      <w:pPr>
        <w:widowControl w:val="0"/>
        <w:ind w:firstLine="709"/>
        <w:jc w:val="both"/>
        <w:rPr>
          <w:rFonts w:ascii="Arial" w:eastAsia="Calibri" w:hAnsi="Arial" w:cs="Arial"/>
          <w:lang w:eastAsia="en-US"/>
        </w:rPr>
      </w:pPr>
      <w:r w:rsidRPr="006A74CA">
        <w:rPr>
          <w:rFonts w:ascii="Arial" w:eastAsia="Calibri" w:hAnsi="Arial" w:cs="Arial"/>
          <w:lang w:eastAsia="en-US"/>
        </w:rPr>
        <w:t>По време на експлоатацията се извършват дейности по пренос на електроенергия, контрол и мониторинг на електропреносната мрежа. Инвестиционното предложение няма отношение към компонент земните недра по време на експлатацията.</w:t>
      </w:r>
    </w:p>
    <w:p w14:paraId="1BF590E3" w14:textId="77777777" w:rsidR="005E4CF0" w:rsidRPr="006A74CA" w:rsidRDefault="005E4CF0" w:rsidP="00381059">
      <w:pPr>
        <w:pStyle w:val="ListParagraph"/>
        <w:widowControl w:val="0"/>
        <w:numPr>
          <w:ilvl w:val="0"/>
          <w:numId w:val="8"/>
        </w:numPr>
        <w:spacing w:after="0" w:line="240" w:lineRule="auto"/>
        <w:jc w:val="both"/>
        <w:rPr>
          <w:rFonts w:ascii="Arial" w:eastAsia="Calibri" w:hAnsi="Arial" w:cs="Arial"/>
          <w:b/>
          <w:sz w:val="24"/>
          <w:szCs w:val="24"/>
        </w:rPr>
      </w:pPr>
      <w:r w:rsidRPr="006A74CA">
        <w:rPr>
          <w:rFonts w:ascii="Arial" w:eastAsia="Calibri" w:hAnsi="Arial" w:cs="Arial"/>
          <w:b/>
          <w:sz w:val="24"/>
          <w:szCs w:val="24"/>
        </w:rPr>
        <w:t>Почви</w:t>
      </w:r>
    </w:p>
    <w:p w14:paraId="36C40EC3" w14:textId="77777777" w:rsidR="005E4CF0" w:rsidRPr="006A74CA" w:rsidRDefault="005E4CF0" w:rsidP="00381059">
      <w:pPr>
        <w:widowControl w:val="0"/>
        <w:jc w:val="both"/>
        <w:rPr>
          <w:rFonts w:ascii="Arial" w:hAnsi="Arial" w:cs="Arial"/>
          <w:b/>
          <w:u w:val="single"/>
        </w:rPr>
      </w:pPr>
      <w:r w:rsidRPr="006A74CA">
        <w:rPr>
          <w:rFonts w:ascii="Arial" w:hAnsi="Arial" w:cs="Arial"/>
          <w:b/>
          <w:u w:val="single"/>
        </w:rPr>
        <w:lastRenderedPageBreak/>
        <w:t>По време на строителството</w:t>
      </w:r>
    </w:p>
    <w:p w14:paraId="1A770E75" w14:textId="77777777" w:rsidR="005E4CF0" w:rsidRPr="006A74CA" w:rsidRDefault="005E4CF0" w:rsidP="00381059">
      <w:pPr>
        <w:widowControl w:val="0"/>
        <w:ind w:firstLine="709"/>
        <w:jc w:val="both"/>
        <w:rPr>
          <w:rFonts w:ascii="Arial" w:hAnsi="Arial" w:cs="Arial"/>
        </w:rPr>
      </w:pPr>
      <w:r w:rsidRPr="006A74CA">
        <w:rPr>
          <w:rFonts w:ascii="Arial" w:hAnsi="Arial" w:cs="Arial"/>
        </w:rPr>
        <w:t>По време на строителството ще се използват почви за подравняване на терена под фундаментите и за оформяне на самите фундаменти.</w:t>
      </w:r>
    </w:p>
    <w:p w14:paraId="64725A25" w14:textId="77777777" w:rsidR="005E4CF0" w:rsidRPr="006A74CA" w:rsidRDefault="005E4CF0" w:rsidP="00381059">
      <w:pPr>
        <w:widowControl w:val="0"/>
        <w:jc w:val="both"/>
        <w:rPr>
          <w:rFonts w:ascii="Arial" w:hAnsi="Arial" w:cs="Arial"/>
          <w:b/>
          <w:u w:val="single"/>
        </w:rPr>
      </w:pPr>
      <w:r w:rsidRPr="006A74CA">
        <w:rPr>
          <w:rFonts w:ascii="Arial" w:hAnsi="Arial" w:cs="Arial"/>
          <w:b/>
          <w:u w:val="single"/>
        </w:rPr>
        <w:t>По време на експлоатация</w:t>
      </w:r>
    </w:p>
    <w:p w14:paraId="11F92DC3" w14:textId="77777777" w:rsidR="005E4CF0" w:rsidRPr="006A74CA" w:rsidRDefault="005E4CF0" w:rsidP="00381059">
      <w:pPr>
        <w:widowControl w:val="0"/>
        <w:ind w:firstLine="709"/>
        <w:jc w:val="both"/>
        <w:rPr>
          <w:rFonts w:ascii="Arial" w:eastAsia="Calibri" w:hAnsi="Arial" w:cs="Arial"/>
          <w:lang w:eastAsia="en-US"/>
        </w:rPr>
      </w:pPr>
      <w:r w:rsidRPr="006A74CA">
        <w:rPr>
          <w:rFonts w:ascii="Arial" w:eastAsia="Calibri" w:hAnsi="Arial" w:cs="Arial"/>
          <w:lang w:eastAsia="en-US"/>
        </w:rPr>
        <w:t>По време на експлоатацията се извършват дейности по пренос на електроенергия, контрол и мониторинг на електропреносната мрежа. Инвестиционното предложение няма отношение към компонент почви по време на експлатацията.</w:t>
      </w:r>
    </w:p>
    <w:p w14:paraId="1F5D5008" w14:textId="77777777" w:rsidR="005E4CF0" w:rsidRPr="006A74CA" w:rsidRDefault="005E4CF0" w:rsidP="00381059">
      <w:pPr>
        <w:pStyle w:val="ListParagraph"/>
        <w:widowControl w:val="0"/>
        <w:numPr>
          <w:ilvl w:val="0"/>
          <w:numId w:val="8"/>
        </w:numPr>
        <w:spacing w:after="0" w:line="240" w:lineRule="auto"/>
        <w:jc w:val="both"/>
        <w:rPr>
          <w:rFonts w:ascii="Arial" w:eastAsia="Calibri" w:hAnsi="Arial" w:cs="Arial"/>
          <w:b/>
          <w:sz w:val="24"/>
          <w:szCs w:val="24"/>
        </w:rPr>
      </w:pPr>
      <w:r w:rsidRPr="006A74CA">
        <w:rPr>
          <w:rFonts w:ascii="Arial" w:eastAsia="Calibri" w:hAnsi="Arial" w:cs="Arial"/>
          <w:b/>
          <w:sz w:val="24"/>
          <w:szCs w:val="24"/>
          <w:lang w:val="bg-BG"/>
        </w:rPr>
        <w:t>Води</w:t>
      </w:r>
    </w:p>
    <w:p w14:paraId="59D4139A" w14:textId="77777777" w:rsidR="005E4CF0" w:rsidRPr="006A74CA" w:rsidRDefault="005E4CF0" w:rsidP="00381059">
      <w:pPr>
        <w:widowControl w:val="0"/>
        <w:jc w:val="both"/>
        <w:rPr>
          <w:rFonts w:ascii="Arial" w:hAnsi="Arial" w:cs="Arial"/>
          <w:b/>
          <w:u w:val="single"/>
        </w:rPr>
      </w:pPr>
      <w:r w:rsidRPr="006A74CA">
        <w:rPr>
          <w:rFonts w:ascii="Arial" w:hAnsi="Arial" w:cs="Arial"/>
          <w:b/>
          <w:u w:val="single"/>
        </w:rPr>
        <w:t>По време на строителството</w:t>
      </w:r>
    </w:p>
    <w:p w14:paraId="3800ECD6" w14:textId="77777777" w:rsidR="005E4CF0" w:rsidRPr="006A74CA" w:rsidRDefault="005E4CF0" w:rsidP="00381059">
      <w:pPr>
        <w:widowControl w:val="0"/>
        <w:ind w:firstLine="720"/>
        <w:jc w:val="both"/>
        <w:rPr>
          <w:rFonts w:ascii="Arial" w:eastAsia="Calibri" w:hAnsi="Arial" w:cs="Arial"/>
        </w:rPr>
      </w:pPr>
      <w:r w:rsidRPr="006A74CA">
        <w:rPr>
          <w:rFonts w:ascii="Arial" w:eastAsia="Calibri" w:hAnsi="Arial" w:cs="Arial"/>
          <w:lang w:eastAsia="ar-SA"/>
        </w:rPr>
        <w:t xml:space="preserve">Не е предвидено водовземане за питейни, промишлени и други нужди, вкл. чрез обществено водоснабдяване (ВиК или друга мрежа) и/или от повърхностни води, и/или подземни води. Не се предвижда изграждането на водопрород и канализация и свързани с тях нови съоръжения. </w:t>
      </w:r>
      <w:r w:rsidRPr="006A74CA">
        <w:rPr>
          <w:rFonts w:ascii="Arial" w:eastAsia="Calibri" w:hAnsi="Arial" w:cs="Arial"/>
        </w:rPr>
        <w:t>Инвестиционното предложение няма отношение към компонент води по време на строитеслтвото.</w:t>
      </w:r>
    </w:p>
    <w:p w14:paraId="168AAB2E" w14:textId="77777777" w:rsidR="005E4CF0" w:rsidRPr="006A74CA" w:rsidRDefault="005E4CF0" w:rsidP="00381059">
      <w:pPr>
        <w:widowControl w:val="0"/>
        <w:jc w:val="both"/>
        <w:rPr>
          <w:rFonts w:ascii="Arial" w:hAnsi="Arial" w:cs="Arial"/>
          <w:b/>
          <w:u w:val="single"/>
        </w:rPr>
      </w:pPr>
      <w:r w:rsidRPr="006A74CA">
        <w:rPr>
          <w:rFonts w:ascii="Arial" w:hAnsi="Arial" w:cs="Arial"/>
          <w:b/>
          <w:u w:val="single"/>
        </w:rPr>
        <w:t>По време на експлоатация</w:t>
      </w:r>
    </w:p>
    <w:p w14:paraId="60D5CA97" w14:textId="77777777" w:rsidR="005E4CF0" w:rsidRPr="006A74CA" w:rsidRDefault="005E4CF0" w:rsidP="00381059">
      <w:pPr>
        <w:widowControl w:val="0"/>
        <w:ind w:firstLine="720"/>
        <w:jc w:val="both"/>
        <w:rPr>
          <w:rFonts w:ascii="Arial" w:eastAsia="Calibri" w:hAnsi="Arial" w:cs="Arial"/>
        </w:rPr>
      </w:pPr>
      <w:r w:rsidRPr="006A74CA">
        <w:rPr>
          <w:rFonts w:ascii="Arial" w:eastAsia="Calibri" w:hAnsi="Arial" w:cs="Arial"/>
        </w:rPr>
        <w:t>Инвестиционното предложение няма отношение към компонент води по време на експлатацията.</w:t>
      </w:r>
    </w:p>
    <w:p w14:paraId="04C9FC9E" w14:textId="77777777" w:rsidR="005E4CF0" w:rsidRPr="006A74CA" w:rsidRDefault="005E4CF0" w:rsidP="00381059">
      <w:pPr>
        <w:pStyle w:val="ListParagraph"/>
        <w:widowControl w:val="0"/>
        <w:numPr>
          <w:ilvl w:val="0"/>
          <w:numId w:val="8"/>
        </w:numPr>
        <w:spacing w:after="0" w:line="240" w:lineRule="auto"/>
        <w:jc w:val="both"/>
        <w:rPr>
          <w:rFonts w:ascii="Arial" w:eastAsia="Calibri" w:hAnsi="Arial" w:cs="Arial"/>
          <w:b/>
          <w:sz w:val="24"/>
          <w:szCs w:val="24"/>
        </w:rPr>
      </w:pPr>
      <w:r w:rsidRPr="006A74CA">
        <w:rPr>
          <w:rFonts w:ascii="Arial" w:eastAsia="Calibri" w:hAnsi="Arial" w:cs="Arial"/>
          <w:b/>
          <w:sz w:val="24"/>
          <w:szCs w:val="24"/>
          <w:lang w:val="bg-BG"/>
        </w:rPr>
        <w:t>Биологично разнообразие</w:t>
      </w:r>
    </w:p>
    <w:p w14:paraId="53ECF33E" w14:textId="77777777" w:rsidR="005E4CF0" w:rsidRPr="006A74CA" w:rsidRDefault="005E4CF0" w:rsidP="00381059">
      <w:pPr>
        <w:widowControl w:val="0"/>
        <w:jc w:val="both"/>
        <w:rPr>
          <w:rFonts w:ascii="Arial" w:hAnsi="Arial" w:cs="Arial"/>
          <w:b/>
          <w:u w:val="single"/>
        </w:rPr>
      </w:pPr>
      <w:r w:rsidRPr="006A74CA">
        <w:rPr>
          <w:rFonts w:ascii="Arial" w:hAnsi="Arial" w:cs="Arial"/>
          <w:b/>
          <w:u w:val="single"/>
        </w:rPr>
        <w:t>По време на строителството</w:t>
      </w:r>
    </w:p>
    <w:p w14:paraId="443C740E" w14:textId="77777777" w:rsidR="005E4CF0" w:rsidRPr="006A74CA" w:rsidRDefault="005E4CF0" w:rsidP="00381059">
      <w:pPr>
        <w:widowControl w:val="0"/>
        <w:ind w:firstLine="720"/>
        <w:jc w:val="both"/>
        <w:rPr>
          <w:rFonts w:ascii="Arial" w:eastAsia="Calibri" w:hAnsi="Arial" w:cs="Arial"/>
        </w:rPr>
      </w:pPr>
      <w:r w:rsidRPr="006A74CA">
        <w:rPr>
          <w:rFonts w:ascii="Arial" w:eastAsia="Calibri" w:hAnsi="Arial" w:cs="Arial"/>
        </w:rPr>
        <w:t>Инвестиционното предложение няма отношение към компонент биологично разнообразие по време на строителството.</w:t>
      </w:r>
    </w:p>
    <w:p w14:paraId="5E3D1174" w14:textId="77777777" w:rsidR="005E4CF0" w:rsidRPr="006A74CA" w:rsidRDefault="005E4CF0" w:rsidP="00381059">
      <w:pPr>
        <w:widowControl w:val="0"/>
        <w:jc w:val="both"/>
        <w:rPr>
          <w:rFonts w:ascii="Arial" w:hAnsi="Arial" w:cs="Arial"/>
          <w:b/>
          <w:u w:val="single"/>
        </w:rPr>
      </w:pPr>
      <w:r w:rsidRPr="006A74CA">
        <w:rPr>
          <w:rFonts w:ascii="Arial" w:hAnsi="Arial" w:cs="Arial"/>
          <w:b/>
          <w:u w:val="single"/>
        </w:rPr>
        <w:t>По време на експлоатация</w:t>
      </w:r>
    </w:p>
    <w:p w14:paraId="67D37D35" w14:textId="77777777" w:rsidR="005E4CF0" w:rsidRPr="006A74CA" w:rsidRDefault="005E4CF0" w:rsidP="00381059">
      <w:pPr>
        <w:widowControl w:val="0"/>
        <w:ind w:firstLine="709"/>
        <w:jc w:val="both"/>
        <w:rPr>
          <w:rFonts w:ascii="Arial" w:eastAsia="Calibri" w:hAnsi="Arial" w:cs="Arial"/>
        </w:rPr>
      </w:pPr>
      <w:r w:rsidRPr="006A74CA">
        <w:rPr>
          <w:rFonts w:ascii="Arial" w:eastAsia="Calibri" w:hAnsi="Arial" w:cs="Arial"/>
        </w:rPr>
        <w:t>Инвестиционното предложение няма отношение към компонент биологично разнообразие по време на експлатацията.</w:t>
      </w:r>
    </w:p>
    <w:p w14:paraId="5F3445BE" w14:textId="77777777" w:rsidR="005E4CF0" w:rsidRDefault="005E4CF0" w:rsidP="00381059">
      <w:pPr>
        <w:rPr>
          <w:rFonts w:ascii="Arial" w:hAnsi="Arial" w:cs="Arial"/>
          <w:noProof/>
          <w:lang w:eastAsia="en-US"/>
        </w:rPr>
      </w:pPr>
    </w:p>
    <w:p w14:paraId="54075EE4" w14:textId="6CE1F0E7" w:rsidR="006C24CB" w:rsidRPr="004C65D1" w:rsidRDefault="006C24CB" w:rsidP="00381059">
      <w:pPr>
        <w:ind w:firstLine="220"/>
        <w:rPr>
          <w:rFonts w:ascii="Arial" w:hAnsi="Arial" w:cs="Arial"/>
          <w:b/>
          <w:noProof/>
          <w:lang w:eastAsia="en-US"/>
        </w:rPr>
      </w:pPr>
      <w:r w:rsidRPr="004C65D1">
        <w:rPr>
          <w:rFonts w:ascii="Arial" w:hAnsi="Arial" w:cs="Arial"/>
          <w:b/>
          <w:noProof/>
          <w:lang w:eastAsia="en-US"/>
        </w:rPr>
        <w:t>г) генериране на отпадаци - видове, количества и начин на третиране, и отпадачни води;</w:t>
      </w:r>
    </w:p>
    <w:p w14:paraId="00D003E9" w14:textId="77777777" w:rsidR="004C65D1" w:rsidRPr="006A74CA" w:rsidRDefault="004C65D1" w:rsidP="004C65D1">
      <w:pPr>
        <w:keepLines/>
        <w:ind w:firstLine="709"/>
        <w:jc w:val="both"/>
        <w:rPr>
          <w:rFonts w:ascii="Arial" w:hAnsi="Arial" w:cs="Arial"/>
          <w:lang w:val="ru-RU"/>
        </w:rPr>
      </w:pPr>
      <w:r w:rsidRPr="006A74CA">
        <w:rPr>
          <w:rFonts w:ascii="Arial" w:hAnsi="Arial" w:cs="Arial"/>
          <w:lang w:val="ru-RU"/>
        </w:rPr>
        <w:t>Въздействието на антропогенният фактор - отпадъци ще бъде локализирано на територията на ИП, по време на строителството и няма да доведе до негативно въздействие върху околната среда и здравето на хората. Управлението на всички видове отпадъци ще се осъществява съгласно ЗУО и подзаконовите нормативни актове.</w:t>
      </w:r>
    </w:p>
    <w:p w14:paraId="32E3BF6F" w14:textId="77777777" w:rsidR="006133B5" w:rsidRDefault="006133B5" w:rsidP="00381059">
      <w:pPr>
        <w:ind w:firstLine="220"/>
        <w:rPr>
          <w:rFonts w:ascii="Arial" w:hAnsi="Arial" w:cs="Arial"/>
          <w:noProof/>
          <w:lang w:eastAsia="en-US"/>
        </w:rPr>
      </w:pPr>
    </w:p>
    <w:p w14:paraId="597F61B6" w14:textId="77777777" w:rsidR="006133B5" w:rsidRDefault="006133B5" w:rsidP="00381059">
      <w:pPr>
        <w:ind w:firstLine="220"/>
        <w:rPr>
          <w:rFonts w:ascii="Arial" w:hAnsi="Arial" w:cs="Arial"/>
          <w:i/>
          <w:noProof/>
          <w:lang w:eastAsia="en-US"/>
        </w:rPr>
      </w:pPr>
      <w:r>
        <w:rPr>
          <w:rFonts w:ascii="Arial" w:hAnsi="Arial" w:cs="Arial"/>
          <w:i/>
          <w:noProof/>
          <w:highlight w:val="lightGray"/>
          <w:lang w:eastAsia="en-US"/>
        </w:rPr>
        <w:t>П</w:t>
      </w:r>
      <w:r w:rsidR="00852CD1" w:rsidRPr="006133B5">
        <w:rPr>
          <w:rFonts w:ascii="Arial" w:hAnsi="Arial" w:cs="Arial"/>
          <w:i/>
          <w:noProof/>
          <w:highlight w:val="lightGray"/>
          <w:lang w:eastAsia="en-US"/>
        </w:rPr>
        <w:t>о време на строителството</w:t>
      </w:r>
    </w:p>
    <w:p w14:paraId="71A9019B" w14:textId="42348A06" w:rsidR="00852CD1" w:rsidRPr="006133B5" w:rsidRDefault="00852CD1" w:rsidP="00381059">
      <w:pPr>
        <w:ind w:firstLine="709"/>
        <w:rPr>
          <w:rFonts w:ascii="Arial" w:hAnsi="Arial" w:cs="Arial"/>
          <w:b/>
          <w:u w:val="single"/>
        </w:rPr>
      </w:pPr>
      <w:r w:rsidRPr="006133B5">
        <w:rPr>
          <w:rFonts w:ascii="Arial" w:hAnsi="Arial" w:cs="Arial"/>
          <w:b/>
          <w:u w:val="single"/>
        </w:rPr>
        <w:t>Генерирани отпадъци</w:t>
      </w:r>
    </w:p>
    <w:p w14:paraId="7BAF9C14" w14:textId="77777777" w:rsidR="00852CD1" w:rsidRPr="006133B5" w:rsidRDefault="00852CD1" w:rsidP="00381059">
      <w:pPr>
        <w:widowControl w:val="0"/>
        <w:ind w:firstLine="709"/>
        <w:jc w:val="both"/>
        <w:rPr>
          <w:rFonts w:ascii="Arial" w:eastAsia="Calibri" w:hAnsi="Arial" w:cs="Arial"/>
          <w:lang w:eastAsia="ar-SA"/>
        </w:rPr>
      </w:pPr>
      <w:r w:rsidRPr="006133B5">
        <w:rPr>
          <w:rFonts w:ascii="Arial" w:eastAsia="Calibri" w:hAnsi="Arial" w:cs="Arial"/>
          <w:lang w:eastAsia="ar-SA"/>
        </w:rPr>
        <w:t xml:space="preserve">Генерираните на този етап отпадъци са преди всичко строителни отпадъци от използваните при строителството материали (арматурно желязо; бетонови парчета, дърво от кофражите на стоманобетонните конструкции; метални отпадъци и други) и битови отпадъци. Строителните отпадъци ще се транспортират до депа за строителни отпадъци. </w:t>
      </w:r>
    </w:p>
    <w:p w14:paraId="1B03A660" w14:textId="77777777" w:rsidR="00852CD1" w:rsidRPr="006133B5" w:rsidRDefault="00852CD1" w:rsidP="00381059">
      <w:pPr>
        <w:widowControl w:val="0"/>
        <w:ind w:firstLine="709"/>
        <w:jc w:val="both"/>
        <w:rPr>
          <w:rFonts w:ascii="Arial" w:eastAsia="Calibri" w:hAnsi="Arial" w:cs="Arial"/>
          <w:lang w:eastAsia="ar-SA"/>
        </w:rPr>
      </w:pPr>
      <w:r w:rsidRPr="006133B5">
        <w:rPr>
          <w:rFonts w:ascii="Arial" w:eastAsia="Calibri" w:hAnsi="Arial" w:cs="Arial"/>
          <w:lang w:eastAsia="ar-SA"/>
        </w:rPr>
        <w:t>Отпадъците от почва, камъни и изкопани земни маси (код 170504 и 170506) ще се генерират при оформянето на фундаментите. Изкопаните земни и скални маси ще се използват за насипване и подравняване на терена при изграждане на фундаментите. Строителните отпадъци (код 17 01 01) ще са в незначителни количества. По време на строителството не се очаква отдeлянето на опасни отпадъци.</w:t>
      </w:r>
    </w:p>
    <w:p w14:paraId="418C2280" w14:textId="77777777" w:rsidR="006133B5" w:rsidRPr="006133B5" w:rsidRDefault="00852CD1" w:rsidP="00381059">
      <w:pPr>
        <w:widowControl w:val="0"/>
        <w:ind w:firstLine="709"/>
        <w:jc w:val="both"/>
        <w:rPr>
          <w:rFonts w:ascii="Arial" w:eastAsia="Calibri" w:hAnsi="Arial" w:cs="Arial"/>
          <w:lang w:eastAsia="ar-SA"/>
        </w:rPr>
      </w:pPr>
      <w:r w:rsidRPr="006133B5">
        <w:rPr>
          <w:rFonts w:ascii="Arial" w:eastAsia="Calibri" w:hAnsi="Arial" w:cs="Arial"/>
          <w:lang w:eastAsia="ar-SA"/>
        </w:rPr>
        <w:t xml:space="preserve">Очакваните количества битови отпадъци са минимални, като се има в предвид, че стълбовете ще се изграждат последователно, а не едновременно. Отпадъците следва да се събират, с цел предаването им за последващо третиране на фирми, притежаващи разрешително по чл. 35 на ЗУО. </w:t>
      </w:r>
    </w:p>
    <w:p w14:paraId="3D248566" w14:textId="1DBB9D3E" w:rsidR="00852CD1" w:rsidRPr="006133B5" w:rsidRDefault="00852CD1" w:rsidP="00381059">
      <w:pPr>
        <w:widowControl w:val="0"/>
        <w:ind w:firstLine="709"/>
        <w:jc w:val="both"/>
        <w:rPr>
          <w:rFonts w:ascii="Arial" w:eastAsia="Calibri" w:hAnsi="Arial" w:cs="Arial"/>
          <w:lang w:eastAsia="ar-SA"/>
        </w:rPr>
      </w:pPr>
      <w:r w:rsidRPr="006133B5">
        <w:rPr>
          <w:rFonts w:ascii="Arial" w:hAnsi="Arial" w:cs="Arial"/>
          <w:b/>
          <w:u w:val="single"/>
        </w:rPr>
        <w:t>Отпадъчни газове</w:t>
      </w:r>
    </w:p>
    <w:p w14:paraId="3D1E7132" w14:textId="77777777" w:rsidR="00852CD1" w:rsidRPr="006133B5" w:rsidRDefault="00852CD1" w:rsidP="00381059">
      <w:pPr>
        <w:widowControl w:val="0"/>
        <w:shd w:val="clear" w:color="auto" w:fill="FFFFFF"/>
        <w:ind w:right="141" w:firstLine="720"/>
        <w:jc w:val="both"/>
        <w:rPr>
          <w:rFonts w:ascii="Arial" w:hAnsi="Arial" w:cs="Arial"/>
        </w:rPr>
      </w:pPr>
      <w:r w:rsidRPr="006133B5">
        <w:rPr>
          <w:rFonts w:ascii="Arial" w:hAnsi="Arial" w:cs="Arial"/>
        </w:rPr>
        <w:t>През етапа на изграждане на инвестиционното предложение се очакват</w:t>
      </w:r>
      <w:r w:rsidRPr="006133B5">
        <w:rPr>
          <w:rFonts w:ascii="Arial" w:hAnsi="Arial" w:cs="Arial"/>
          <w:lang w:val="ru-RU"/>
        </w:rPr>
        <w:t xml:space="preserve"> </w:t>
      </w:r>
      <w:r w:rsidRPr="006133B5">
        <w:rPr>
          <w:rFonts w:ascii="Arial" w:hAnsi="Arial" w:cs="Arial"/>
          <w:lang w:val="ru-RU"/>
        </w:rPr>
        <w:lastRenderedPageBreak/>
        <w:t xml:space="preserve">предимно неорганизирани </w:t>
      </w:r>
      <w:r w:rsidRPr="006133B5">
        <w:rPr>
          <w:rFonts w:ascii="Arial" w:hAnsi="Arial" w:cs="Arial"/>
          <w:bCs/>
          <w:iCs/>
          <w:lang w:val="ru-RU"/>
        </w:rPr>
        <w:t>емисии на вредни вещества</w:t>
      </w:r>
      <w:r w:rsidRPr="006133B5">
        <w:rPr>
          <w:rFonts w:ascii="Arial" w:hAnsi="Arial" w:cs="Arial"/>
          <w:lang w:val="ru-RU"/>
        </w:rPr>
        <w:t xml:space="preserve"> в атмосферния въздух. </w:t>
      </w:r>
      <w:r w:rsidRPr="006133B5">
        <w:rPr>
          <w:rFonts w:ascii="Arial" w:hAnsi="Arial" w:cs="Arial"/>
        </w:rPr>
        <w:t>Замърсяването на въздуха в района по време на строителството  ще се дължи на:</w:t>
      </w:r>
    </w:p>
    <w:p w14:paraId="53E96E85" w14:textId="77777777" w:rsidR="00852CD1" w:rsidRPr="006133B5" w:rsidRDefault="00852CD1" w:rsidP="00381059">
      <w:pPr>
        <w:widowControl w:val="0"/>
        <w:numPr>
          <w:ilvl w:val="0"/>
          <w:numId w:val="3"/>
        </w:numPr>
        <w:tabs>
          <w:tab w:val="num" w:pos="851"/>
        </w:tabs>
        <w:ind w:left="284" w:hanging="284"/>
        <w:jc w:val="both"/>
        <w:rPr>
          <w:rFonts w:ascii="Arial" w:hAnsi="Arial" w:cs="Arial"/>
        </w:rPr>
      </w:pPr>
      <w:r w:rsidRPr="006133B5">
        <w:rPr>
          <w:rFonts w:ascii="Arial" w:hAnsi="Arial" w:cs="Arial"/>
        </w:rPr>
        <w:t>Изгорели газове от двигателите с вътрешно горене (ДВГ) на машините осъществяващи строителните и транспортни дейности. Основните замърсители, които ще се отделят във въздуха са СО, NOx, SO</w:t>
      </w:r>
      <w:r w:rsidRPr="006133B5">
        <w:rPr>
          <w:rFonts w:ascii="Arial" w:hAnsi="Arial" w:cs="Arial"/>
          <w:vertAlign w:val="subscript"/>
        </w:rPr>
        <w:t>2</w:t>
      </w:r>
      <w:r w:rsidRPr="006133B5">
        <w:rPr>
          <w:rFonts w:ascii="Arial" w:hAnsi="Arial" w:cs="Arial"/>
        </w:rPr>
        <w:t>, CH-ди и прах. Тези емисии  ще зависят от броя и вида на използваната при строителството техника и режима на работа.</w:t>
      </w:r>
    </w:p>
    <w:p w14:paraId="3D41B89C" w14:textId="77777777" w:rsidR="00852CD1" w:rsidRPr="006133B5" w:rsidRDefault="00852CD1" w:rsidP="00381059">
      <w:pPr>
        <w:widowControl w:val="0"/>
        <w:numPr>
          <w:ilvl w:val="0"/>
          <w:numId w:val="3"/>
        </w:numPr>
        <w:tabs>
          <w:tab w:val="num" w:pos="851"/>
        </w:tabs>
        <w:ind w:left="284" w:hanging="284"/>
        <w:jc w:val="both"/>
        <w:rPr>
          <w:rFonts w:ascii="Arial" w:hAnsi="Arial" w:cs="Arial"/>
        </w:rPr>
      </w:pPr>
      <w:r w:rsidRPr="006133B5">
        <w:rPr>
          <w:rFonts w:ascii="Arial" w:hAnsi="Arial" w:cs="Arial"/>
        </w:rPr>
        <w:t xml:space="preserve">Прахови частици - при изпълнение на строително-монтажните работи ще се емитира прах основно при изкопните работи, депонирането на хумусния слой и след това при възстановяването на терена, като концентрацията му до голяма степен ще зависи от сезона, през който ще се извършват строителните дейности, климатичните и метеорологичните фактори и предприетите мерки за намаляване праховото натоварване. </w:t>
      </w:r>
    </w:p>
    <w:p w14:paraId="1D541FC7" w14:textId="77777777" w:rsidR="00852CD1" w:rsidRPr="006133B5" w:rsidRDefault="00852CD1" w:rsidP="00381059">
      <w:pPr>
        <w:widowControl w:val="0"/>
        <w:ind w:firstLine="709"/>
        <w:jc w:val="both"/>
        <w:rPr>
          <w:rFonts w:ascii="Arial" w:hAnsi="Arial" w:cs="Arial"/>
          <w:b/>
          <w:u w:val="single"/>
        </w:rPr>
      </w:pPr>
      <w:r w:rsidRPr="006133B5">
        <w:rPr>
          <w:rFonts w:ascii="Arial" w:hAnsi="Arial" w:cs="Arial"/>
          <w:b/>
          <w:u w:val="single"/>
        </w:rPr>
        <w:t>Отпадъчни води</w:t>
      </w:r>
    </w:p>
    <w:p w14:paraId="3F53C65F" w14:textId="77777777" w:rsidR="00852CD1" w:rsidRPr="006133B5" w:rsidRDefault="00852CD1" w:rsidP="00381059">
      <w:pPr>
        <w:pStyle w:val="BodyTextIndent3"/>
        <w:widowControl w:val="0"/>
        <w:spacing w:after="0" w:line="240" w:lineRule="auto"/>
        <w:ind w:left="0" w:firstLine="709"/>
        <w:jc w:val="both"/>
        <w:rPr>
          <w:rFonts w:ascii="Arial" w:hAnsi="Arial" w:cs="Arial"/>
          <w:sz w:val="24"/>
          <w:szCs w:val="24"/>
          <w:lang w:val="bg-BG"/>
        </w:rPr>
      </w:pPr>
      <w:r w:rsidRPr="006133B5">
        <w:rPr>
          <w:rFonts w:ascii="Arial" w:hAnsi="Arial" w:cs="Arial"/>
          <w:sz w:val="24"/>
          <w:szCs w:val="24"/>
        </w:rPr>
        <w:t xml:space="preserve">По време на строителството не се очаква генерирането на отпадъчни води. </w:t>
      </w:r>
    </w:p>
    <w:p w14:paraId="0BEE0361" w14:textId="77777777" w:rsidR="00852CD1" w:rsidRPr="006133B5" w:rsidRDefault="00852CD1" w:rsidP="00381059">
      <w:pPr>
        <w:widowControl w:val="0"/>
        <w:ind w:firstLine="709"/>
        <w:jc w:val="both"/>
        <w:rPr>
          <w:rFonts w:ascii="Arial" w:hAnsi="Arial" w:cs="Arial"/>
          <w:b/>
          <w:u w:val="single"/>
        </w:rPr>
      </w:pPr>
      <w:r w:rsidRPr="006133B5">
        <w:rPr>
          <w:rFonts w:ascii="Arial" w:hAnsi="Arial" w:cs="Arial"/>
          <w:b/>
          <w:u w:val="single"/>
        </w:rPr>
        <w:t>Шум</w:t>
      </w:r>
    </w:p>
    <w:p w14:paraId="4504640C" w14:textId="77777777" w:rsidR="00852CD1" w:rsidRPr="006133B5" w:rsidRDefault="00852CD1" w:rsidP="00381059">
      <w:pPr>
        <w:pStyle w:val="BodyTextIndent3"/>
        <w:keepLines/>
        <w:spacing w:after="0" w:line="240" w:lineRule="auto"/>
        <w:ind w:left="0" w:firstLine="709"/>
        <w:jc w:val="both"/>
        <w:rPr>
          <w:rFonts w:ascii="Arial" w:hAnsi="Arial" w:cs="Arial"/>
          <w:sz w:val="24"/>
          <w:szCs w:val="24"/>
        </w:rPr>
      </w:pPr>
      <w:r w:rsidRPr="006133B5">
        <w:rPr>
          <w:rFonts w:ascii="Arial" w:hAnsi="Arial" w:cs="Arial"/>
          <w:sz w:val="24"/>
          <w:szCs w:val="24"/>
        </w:rPr>
        <w:t xml:space="preserve">Шумовата емисия ще бъде локализирана </w:t>
      </w:r>
      <w:r w:rsidRPr="006133B5">
        <w:rPr>
          <w:rFonts w:ascii="Arial" w:hAnsi="Arial" w:cs="Arial"/>
          <w:sz w:val="24"/>
          <w:szCs w:val="24"/>
          <w:lang w:val="bg-BG"/>
        </w:rPr>
        <w:t>в района</w:t>
      </w:r>
      <w:r w:rsidRPr="006133B5">
        <w:rPr>
          <w:rFonts w:ascii="Arial" w:hAnsi="Arial" w:cs="Arial"/>
          <w:sz w:val="24"/>
          <w:szCs w:val="24"/>
        </w:rPr>
        <w:t xml:space="preserve"> на инвестиционното предложение. Въздействието е за ограничен период от време. Строителната дейност на площадките няма да бъде източник на шум за най-близко разположените жилищни и промишлени сгради. Няма да се използва взрив.</w:t>
      </w:r>
    </w:p>
    <w:p w14:paraId="547F08F5" w14:textId="77777777" w:rsidR="00852CD1" w:rsidRPr="006133B5" w:rsidRDefault="00852CD1" w:rsidP="00381059">
      <w:pPr>
        <w:keepLines/>
        <w:ind w:firstLine="709"/>
        <w:jc w:val="both"/>
        <w:rPr>
          <w:rFonts w:ascii="Arial" w:hAnsi="Arial" w:cs="Arial"/>
          <w:b/>
          <w:u w:val="single"/>
        </w:rPr>
      </w:pPr>
      <w:r w:rsidRPr="006133B5">
        <w:rPr>
          <w:rFonts w:ascii="Arial" w:hAnsi="Arial" w:cs="Arial"/>
          <w:b/>
          <w:u w:val="single"/>
        </w:rPr>
        <w:t>Вибрации</w:t>
      </w:r>
    </w:p>
    <w:p w14:paraId="28878EB9" w14:textId="77777777" w:rsidR="00852CD1" w:rsidRPr="006133B5" w:rsidRDefault="00852CD1" w:rsidP="00381059">
      <w:pPr>
        <w:pStyle w:val="BodyTextIndent3"/>
        <w:keepLines/>
        <w:spacing w:after="0" w:line="240" w:lineRule="auto"/>
        <w:ind w:left="0" w:firstLine="709"/>
        <w:jc w:val="both"/>
        <w:rPr>
          <w:rFonts w:ascii="Arial" w:hAnsi="Arial" w:cs="Arial"/>
          <w:sz w:val="24"/>
          <w:szCs w:val="24"/>
        </w:rPr>
      </w:pPr>
      <w:r w:rsidRPr="006133B5">
        <w:rPr>
          <w:rFonts w:ascii="Arial" w:hAnsi="Arial" w:cs="Arial"/>
          <w:sz w:val="24"/>
          <w:szCs w:val="24"/>
        </w:rPr>
        <w:t>По време на строително-монтажните работи вибрациите са фактор на работната среда при извършване на специфични дейности. По време изграждане на елементите на инвестиционното предложение, вибрациите не са фактор за околната среда.</w:t>
      </w:r>
    </w:p>
    <w:p w14:paraId="737B2260" w14:textId="77777777" w:rsidR="00852CD1" w:rsidRPr="006133B5" w:rsidRDefault="00852CD1" w:rsidP="00381059">
      <w:pPr>
        <w:keepLines/>
        <w:ind w:firstLine="709"/>
        <w:jc w:val="both"/>
        <w:rPr>
          <w:rFonts w:ascii="Arial" w:hAnsi="Arial" w:cs="Arial"/>
          <w:b/>
          <w:u w:val="single"/>
        </w:rPr>
      </w:pPr>
      <w:r w:rsidRPr="006133B5">
        <w:rPr>
          <w:rFonts w:ascii="Arial" w:hAnsi="Arial" w:cs="Arial"/>
          <w:b/>
          <w:u w:val="single"/>
        </w:rPr>
        <w:t>Лъчения</w:t>
      </w:r>
    </w:p>
    <w:p w14:paraId="4EF4A667" w14:textId="795DD220" w:rsidR="006133B5" w:rsidRPr="006133B5" w:rsidRDefault="00852CD1" w:rsidP="00381059">
      <w:pPr>
        <w:pStyle w:val="BodyTextIndent3"/>
        <w:keepLines/>
        <w:spacing w:after="0" w:line="240" w:lineRule="auto"/>
        <w:ind w:left="0" w:firstLine="709"/>
        <w:jc w:val="both"/>
        <w:rPr>
          <w:rFonts w:ascii="Arial" w:hAnsi="Arial" w:cs="Arial"/>
          <w:sz w:val="24"/>
          <w:szCs w:val="24"/>
        </w:rPr>
      </w:pPr>
      <w:r w:rsidRPr="006133B5">
        <w:rPr>
          <w:rFonts w:ascii="Arial" w:hAnsi="Arial" w:cs="Arial"/>
          <w:sz w:val="24"/>
          <w:szCs w:val="24"/>
        </w:rPr>
        <w:t xml:space="preserve">Строителната дейност не е източник на йонизиращи лъчения. </w:t>
      </w:r>
    </w:p>
    <w:p w14:paraId="7CEC63A5" w14:textId="77777777" w:rsidR="006133B5" w:rsidRPr="006133B5" w:rsidRDefault="006133B5" w:rsidP="00381059">
      <w:pPr>
        <w:pStyle w:val="BodyTextIndent3"/>
        <w:keepLines/>
        <w:spacing w:after="0" w:line="240" w:lineRule="auto"/>
        <w:ind w:left="0" w:firstLine="709"/>
        <w:jc w:val="both"/>
        <w:rPr>
          <w:rFonts w:ascii="Arial" w:hAnsi="Arial" w:cs="Arial"/>
          <w:i/>
          <w:sz w:val="24"/>
          <w:szCs w:val="24"/>
        </w:rPr>
      </w:pPr>
    </w:p>
    <w:p w14:paraId="744ED319" w14:textId="2682C627" w:rsidR="00852CD1" w:rsidRPr="006133B5" w:rsidRDefault="00852CD1" w:rsidP="00381059">
      <w:pPr>
        <w:pStyle w:val="BodyTextIndent3"/>
        <w:keepLines/>
        <w:spacing w:after="0" w:line="240" w:lineRule="auto"/>
        <w:ind w:left="0" w:firstLine="709"/>
        <w:jc w:val="both"/>
        <w:rPr>
          <w:rFonts w:ascii="Arial" w:hAnsi="Arial" w:cs="Arial"/>
          <w:i/>
          <w:sz w:val="24"/>
          <w:szCs w:val="24"/>
          <w:lang w:val="bg-BG"/>
        </w:rPr>
      </w:pPr>
      <w:r w:rsidRPr="006133B5">
        <w:rPr>
          <w:rFonts w:ascii="Arial" w:hAnsi="Arial" w:cs="Arial"/>
          <w:i/>
          <w:sz w:val="24"/>
          <w:szCs w:val="24"/>
          <w:highlight w:val="lightGray"/>
          <w:lang w:val="bg-BG"/>
        </w:rPr>
        <w:t>По време на експлоатация</w:t>
      </w:r>
    </w:p>
    <w:p w14:paraId="0F0566AA" w14:textId="77777777" w:rsidR="00852CD1" w:rsidRPr="006133B5" w:rsidRDefault="00852CD1" w:rsidP="00381059">
      <w:pPr>
        <w:widowControl w:val="0"/>
        <w:ind w:firstLine="709"/>
        <w:jc w:val="both"/>
        <w:rPr>
          <w:rFonts w:ascii="Arial" w:hAnsi="Arial" w:cs="Arial"/>
          <w:b/>
          <w:u w:val="single"/>
        </w:rPr>
      </w:pPr>
      <w:r w:rsidRPr="006133B5">
        <w:rPr>
          <w:rFonts w:ascii="Arial" w:hAnsi="Arial" w:cs="Arial"/>
          <w:b/>
          <w:u w:val="single"/>
        </w:rPr>
        <w:t>Отпадъци</w:t>
      </w:r>
    </w:p>
    <w:p w14:paraId="5D402F8B" w14:textId="77777777" w:rsidR="00852CD1" w:rsidRPr="006133B5" w:rsidRDefault="00852CD1" w:rsidP="00381059">
      <w:pPr>
        <w:keepLines/>
        <w:widowControl w:val="0"/>
        <w:ind w:firstLine="709"/>
        <w:jc w:val="both"/>
        <w:rPr>
          <w:rFonts w:ascii="Arial" w:eastAsia="Calibri" w:hAnsi="Arial" w:cs="Arial"/>
          <w:lang w:eastAsia="ar-SA"/>
        </w:rPr>
      </w:pPr>
      <w:r w:rsidRPr="006133B5">
        <w:rPr>
          <w:rFonts w:ascii="Arial" w:eastAsia="Calibri" w:hAnsi="Arial" w:cs="Arial"/>
          <w:lang w:eastAsia="ar-SA"/>
        </w:rPr>
        <w:t>В етапа на експлоатация се предвижда образуването на незначителни количества отпадъци – главно от поддръжка на трасето. Биоразградимите отпадъци (20 02 01) са „зелени“ отпадъци от окастрянето на дървета, храсти и др., които да не компрометират работата на съоръжението.</w:t>
      </w:r>
    </w:p>
    <w:p w14:paraId="026CD2A6" w14:textId="77777777" w:rsidR="00852CD1" w:rsidRPr="006133B5" w:rsidRDefault="00852CD1" w:rsidP="00381059">
      <w:pPr>
        <w:keepLines/>
        <w:widowControl w:val="0"/>
        <w:ind w:firstLine="709"/>
        <w:jc w:val="both"/>
        <w:rPr>
          <w:rFonts w:ascii="Arial" w:eastAsia="Calibri" w:hAnsi="Arial" w:cs="Arial"/>
          <w:lang w:eastAsia="ar-SA"/>
        </w:rPr>
      </w:pPr>
      <w:r w:rsidRPr="006133B5">
        <w:rPr>
          <w:rFonts w:ascii="Arial" w:eastAsia="Calibri" w:hAnsi="Arial" w:cs="Arial"/>
          <w:lang w:eastAsia="ar-SA"/>
        </w:rPr>
        <w:t>Смесените битови отпадъци (20 03 01) са от жизнената дейност на работниците по поддръжката.</w:t>
      </w:r>
    </w:p>
    <w:p w14:paraId="23D9D40B" w14:textId="77777777" w:rsidR="00852CD1" w:rsidRPr="006133B5" w:rsidRDefault="00852CD1" w:rsidP="00381059">
      <w:pPr>
        <w:keepLines/>
        <w:widowControl w:val="0"/>
        <w:ind w:firstLine="709"/>
        <w:jc w:val="both"/>
        <w:rPr>
          <w:rFonts w:ascii="Arial" w:eastAsia="Calibri" w:hAnsi="Arial" w:cs="Arial"/>
          <w:lang w:eastAsia="ar-SA"/>
        </w:rPr>
      </w:pPr>
      <w:r w:rsidRPr="006133B5">
        <w:rPr>
          <w:rFonts w:ascii="Arial" w:eastAsia="Calibri" w:hAnsi="Arial" w:cs="Arial"/>
          <w:lang w:eastAsia="ar-SA"/>
        </w:rPr>
        <w:t>Не се предвижда отделянето на отпадъци от техниката за достъп до стълбовете и поддръжката им, тъй като обслужването на тази техника ще се извършва в специализирани бази извън трасето на далекопровода.</w:t>
      </w:r>
    </w:p>
    <w:p w14:paraId="76A86424" w14:textId="77777777" w:rsidR="00852CD1" w:rsidRPr="006133B5" w:rsidRDefault="00852CD1" w:rsidP="00381059">
      <w:pPr>
        <w:keepLines/>
        <w:widowControl w:val="0"/>
        <w:ind w:firstLine="709"/>
        <w:jc w:val="both"/>
        <w:rPr>
          <w:rFonts w:ascii="Arial" w:hAnsi="Arial" w:cs="Arial"/>
          <w:b/>
          <w:u w:val="single"/>
        </w:rPr>
      </w:pPr>
      <w:r w:rsidRPr="006133B5">
        <w:rPr>
          <w:rFonts w:ascii="Arial" w:hAnsi="Arial" w:cs="Arial"/>
          <w:b/>
          <w:u w:val="single"/>
        </w:rPr>
        <w:t>Отпадъчни газове</w:t>
      </w:r>
    </w:p>
    <w:p w14:paraId="3516A81F" w14:textId="77777777" w:rsidR="00852CD1" w:rsidRPr="006133B5" w:rsidRDefault="00852CD1" w:rsidP="00381059">
      <w:pPr>
        <w:keepLines/>
        <w:widowControl w:val="0"/>
        <w:ind w:firstLine="709"/>
        <w:jc w:val="both"/>
        <w:rPr>
          <w:rFonts w:ascii="Arial" w:eastAsia="Calibri" w:hAnsi="Arial" w:cs="Arial"/>
          <w:lang w:eastAsia="ar-SA"/>
        </w:rPr>
      </w:pPr>
      <w:r w:rsidRPr="006133B5">
        <w:rPr>
          <w:rFonts w:ascii="Arial" w:eastAsia="Calibri" w:hAnsi="Arial" w:cs="Arial"/>
          <w:lang w:eastAsia="ar-SA"/>
        </w:rPr>
        <w:t xml:space="preserve">Няма организирани източници на емисии. Възможни са неорганизирани емисии при ремонти, от ДВГ на машините, които ще се използват. </w:t>
      </w:r>
    </w:p>
    <w:p w14:paraId="413C8E98" w14:textId="77777777" w:rsidR="00852CD1" w:rsidRPr="006133B5" w:rsidRDefault="00852CD1" w:rsidP="00381059">
      <w:pPr>
        <w:keepLines/>
        <w:widowControl w:val="0"/>
        <w:ind w:firstLine="709"/>
        <w:jc w:val="both"/>
        <w:rPr>
          <w:rFonts w:ascii="Arial" w:hAnsi="Arial" w:cs="Arial"/>
          <w:b/>
          <w:u w:val="single"/>
        </w:rPr>
      </w:pPr>
      <w:r w:rsidRPr="006133B5">
        <w:rPr>
          <w:rFonts w:ascii="Arial" w:hAnsi="Arial" w:cs="Arial"/>
          <w:b/>
          <w:u w:val="single"/>
        </w:rPr>
        <w:t>Отпадъчни води</w:t>
      </w:r>
    </w:p>
    <w:p w14:paraId="4B37352F" w14:textId="77777777" w:rsidR="00852CD1" w:rsidRPr="006133B5" w:rsidRDefault="00852CD1" w:rsidP="00381059">
      <w:pPr>
        <w:keepLines/>
        <w:widowControl w:val="0"/>
        <w:ind w:firstLine="709"/>
        <w:jc w:val="both"/>
        <w:rPr>
          <w:rFonts w:ascii="Arial" w:eastAsia="Calibri" w:hAnsi="Arial" w:cs="Arial"/>
          <w:lang w:eastAsia="ar-SA"/>
        </w:rPr>
      </w:pPr>
      <w:r w:rsidRPr="006133B5">
        <w:rPr>
          <w:rFonts w:ascii="Arial" w:eastAsia="Calibri" w:hAnsi="Arial" w:cs="Arial"/>
          <w:lang w:eastAsia="ar-SA"/>
        </w:rPr>
        <w:t>По време на експлоатацията на инвестиционното предложение не се очаква генерирането на отпадъчни води.</w:t>
      </w:r>
    </w:p>
    <w:p w14:paraId="20002F5B" w14:textId="77777777" w:rsidR="00852CD1" w:rsidRPr="006133B5" w:rsidRDefault="00852CD1" w:rsidP="00381059">
      <w:pPr>
        <w:keepLines/>
        <w:widowControl w:val="0"/>
        <w:autoSpaceDE w:val="0"/>
        <w:autoSpaceDN w:val="0"/>
        <w:adjustRightInd w:val="0"/>
        <w:ind w:firstLine="709"/>
        <w:jc w:val="both"/>
        <w:rPr>
          <w:rFonts w:ascii="Arial" w:hAnsi="Arial" w:cs="Arial"/>
        </w:rPr>
      </w:pPr>
      <w:r w:rsidRPr="006133B5">
        <w:rPr>
          <w:rFonts w:ascii="Arial" w:eastAsia="Calibri" w:hAnsi="Arial" w:cs="Arial"/>
          <w:lang w:eastAsia="ar-SA"/>
        </w:rPr>
        <w:t>Съгласно инвестиционното предложение не се предвижда заустване в канализация и/или воден обект</w:t>
      </w:r>
      <w:r w:rsidRPr="006133B5">
        <w:rPr>
          <w:rFonts w:ascii="Arial" w:hAnsi="Arial" w:cs="Arial"/>
        </w:rPr>
        <w:t>.</w:t>
      </w:r>
    </w:p>
    <w:p w14:paraId="737B105F" w14:textId="77777777" w:rsidR="00434809" w:rsidRPr="006A74CA" w:rsidRDefault="00434809" w:rsidP="00381059">
      <w:pPr>
        <w:keepLines/>
        <w:widowControl w:val="0"/>
        <w:ind w:firstLine="709"/>
        <w:jc w:val="both"/>
        <w:rPr>
          <w:rFonts w:ascii="Arial" w:eastAsia="Calibri" w:hAnsi="Arial" w:cs="Arial"/>
          <w:lang w:eastAsia="ar-SA"/>
        </w:rPr>
      </w:pPr>
      <w:r w:rsidRPr="006A74CA">
        <w:rPr>
          <w:rFonts w:ascii="Arial" w:eastAsia="Calibri" w:hAnsi="Arial" w:cs="Arial"/>
          <w:lang w:eastAsia="ar-SA"/>
        </w:rPr>
        <w:t>По време на експлоатацията на инвестиционното предложение не се очаква генерирането на отпадъчни води.</w:t>
      </w:r>
    </w:p>
    <w:p w14:paraId="532FFEA0" w14:textId="77777777" w:rsidR="00434809" w:rsidRPr="006A74CA" w:rsidRDefault="00434809" w:rsidP="00381059">
      <w:pPr>
        <w:keepLines/>
        <w:widowControl w:val="0"/>
        <w:autoSpaceDE w:val="0"/>
        <w:autoSpaceDN w:val="0"/>
        <w:adjustRightInd w:val="0"/>
        <w:ind w:firstLine="709"/>
        <w:jc w:val="both"/>
        <w:rPr>
          <w:rFonts w:ascii="Arial" w:hAnsi="Arial" w:cs="Arial"/>
        </w:rPr>
      </w:pPr>
      <w:r w:rsidRPr="006A74CA">
        <w:rPr>
          <w:rFonts w:ascii="Arial" w:eastAsia="Calibri" w:hAnsi="Arial" w:cs="Arial"/>
          <w:lang w:eastAsia="ar-SA"/>
        </w:rPr>
        <w:t>Съгласно инвестиционното предложение не се предвижда заустване в канализация и/или воден обект</w:t>
      </w:r>
      <w:r w:rsidRPr="006A74CA">
        <w:rPr>
          <w:rFonts w:ascii="Arial" w:hAnsi="Arial" w:cs="Arial"/>
        </w:rPr>
        <w:t>.</w:t>
      </w:r>
    </w:p>
    <w:p w14:paraId="642F0D10" w14:textId="3B5FF193" w:rsidR="006C24CB" w:rsidRDefault="006C24CB" w:rsidP="00381059">
      <w:pPr>
        <w:rPr>
          <w:rFonts w:ascii="Arial" w:hAnsi="Arial" w:cs="Arial"/>
          <w:noProof/>
          <w:lang w:eastAsia="en-US"/>
        </w:rPr>
      </w:pPr>
    </w:p>
    <w:p w14:paraId="39D034DC" w14:textId="39822DD2" w:rsidR="006C24CB" w:rsidRPr="007A71F7" w:rsidRDefault="006C24CB" w:rsidP="00381059">
      <w:pPr>
        <w:ind w:firstLine="220"/>
        <w:rPr>
          <w:rFonts w:ascii="Arial" w:hAnsi="Arial" w:cs="Arial"/>
          <w:b/>
          <w:noProof/>
          <w:lang w:eastAsia="en-US"/>
        </w:rPr>
      </w:pPr>
      <w:r w:rsidRPr="007A71F7">
        <w:rPr>
          <w:rFonts w:ascii="Arial" w:hAnsi="Arial" w:cs="Arial"/>
          <w:b/>
          <w:noProof/>
          <w:lang w:eastAsia="en-US"/>
        </w:rPr>
        <w:lastRenderedPageBreak/>
        <w:t>д) замърсяване и вредно въздействие; дискомфорт на околната среда;</w:t>
      </w:r>
    </w:p>
    <w:p w14:paraId="7A8E7B3D" w14:textId="7211113C" w:rsidR="004B785A" w:rsidRDefault="004B785A" w:rsidP="00381059">
      <w:pPr>
        <w:rPr>
          <w:rFonts w:ascii="Arial" w:hAnsi="Arial" w:cs="Arial"/>
          <w:noProof/>
          <w:lang w:eastAsia="en-US"/>
        </w:rPr>
      </w:pPr>
    </w:p>
    <w:p w14:paraId="147AD974" w14:textId="77777777" w:rsidR="004B785A" w:rsidRPr="006A74CA" w:rsidRDefault="004B785A" w:rsidP="00381059">
      <w:pPr>
        <w:widowControl w:val="0"/>
        <w:ind w:firstLine="709"/>
        <w:jc w:val="both"/>
        <w:rPr>
          <w:rFonts w:ascii="Arial" w:hAnsi="Arial" w:cs="Arial"/>
          <w:bCs/>
        </w:rPr>
      </w:pPr>
      <w:r w:rsidRPr="006A74CA">
        <w:rPr>
          <w:rFonts w:ascii="Arial" w:hAnsi="Arial" w:cs="Arial"/>
          <w:bCs/>
        </w:rPr>
        <w:t xml:space="preserve">В резултат на реализацията на инвестиционното предложение, при спазване на нормативните изисквания, не се очаква дълготрайно замърсяване на околната среда от твърди и течни замърсители. </w:t>
      </w:r>
    </w:p>
    <w:p w14:paraId="47F4F3FB" w14:textId="77777777" w:rsidR="004B785A" w:rsidRPr="006A74CA" w:rsidRDefault="004B785A" w:rsidP="00381059">
      <w:pPr>
        <w:widowControl w:val="0"/>
        <w:ind w:firstLine="709"/>
        <w:jc w:val="both"/>
        <w:rPr>
          <w:rFonts w:ascii="Arial" w:hAnsi="Arial" w:cs="Arial"/>
          <w:bCs/>
        </w:rPr>
      </w:pPr>
      <w:r w:rsidRPr="006A74CA">
        <w:rPr>
          <w:rFonts w:ascii="Arial" w:hAnsi="Arial" w:cs="Arial"/>
        </w:rPr>
        <w:t>Оценката по отношение на критерии като „комфорт“ и „дискомфорт“ е твърде субективно и трудна, поради отсъствието на количествени критерии за сравнение, както и дефиниране на обхвата й. Дискомфортът на работната среда е свързан предимно с условията на работната среда, които ще доведат до дискомфорт за работниците.</w:t>
      </w:r>
    </w:p>
    <w:p w14:paraId="1B40D0E8" w14:textId="77777777" w:rsidR="004B785A" w:rsidRPr="006A74CA" w:rsidRDefault="004B785A" w:rsidP="00381059">
      <w:pPr>
        <w:widowControl w:val="0"/>
        <w:ind w:firstLine="709"/>
        <w:jc w:val="both"/>
        <w:rPr>
          <w:rFonts w:ascii="Arial" w:hAnsi="Arial" w:cs="Arial"/>
        </w:rPr>
      </w:pPr>
      <w:r w:rsidRPr="006A74CA">
        <w:rPr>
          <w:rFonts w:ascii="Arial" w:hAnsi="Arial" w:cs="Arial"/>
        </w:rPr>
        <w:t>За периода на строителство, който е ограничен по времетраене, ще има неорганизирани емисии основно на прах и изгорели автомобилни газове. Замърсителите ще се отлагат в непосредствена близост до площадката, като очакваните концентрации в атмосферния въздух са за многократно по-ниски стойности от пределно допустимите. Основният дискомфорт ще бъде за работещите на обекта, които ще са изложени на шум и запрашаване на въздуха от строителната и транспортна техника. При спазване на изискванията на нормативната уредба по здравословни и безопасни условия на труд и носене на предпазно облекло и лични предпазни средства, въздействието ще е минимално и в рамките на допустимото.</w:t>
      </w:r>
    </w:p>
    <w:p w14:paraId="209B1D43" w14:textId="77777777" w:rsidR="004B785A" w:rsidRPr="006A74CA" w:rsidRDefault="004B785A" w:rsidP="00381059">
      <w:pPr>
        <w:widowControl w:val="0"/>
        <w:ind w:firstLine="709"/>
        <w:jc w:val="both"/>
        <w:rPr>
          <w:rFonts w:ascii="Arial" w:hAnsi="Arial" w:cs="Arial"/>
          <w:bCs/>
        </w:rPr>
      </w:pPr>
      <w:r w:rsidRPr="006A74CA">
        <w:rPr>
          <w:rFonts w:ascii="Arial" w:hAnsi="Arial" w:cs="Arial"/>
          <w:bCs/>
        </w:rPr>
        <w:t>След пускане в експлоатацията на инвестиционното предложение, ще съществува дискоформт само за персонала извършващ планови ремонти или реагиращ на аварийни ситуации.</w:t>
      </w:r>
    </w:p>
    <w:p w14:paraId="79BE6A07" w14:textId="77777777" w:rsidR="004B785A" w:rsidRPr="006A74CA" w:rsidRDefault="004B785A" w:rsidP="00381059">
      <w:pPr>
        <w:widowControl w:val="0"/>
        <w:shd w:val="clear" w:color="auto" w:fill="FFFFFF" w:themeFill="background1"/>
        <w:ind w:firstLine="709"/>
        <w:jc w:val="both"/>
        <w:rPr>
          <w:rFonts w:ascii="Arial" w:hAnsi="Arial" w:cs="Arial"/>
          <w:bCs/>
        </w:rPr>
      </w:pPr>
      <w:r w:rsidRPr="006A74CA">
        <w:rPr>
          <w:rFonts w:ascii="Arial" w:hAnsi="Arial" w:cs="Arial"/>
          <w:bCs/>
        </w:rPr>
        <w:t xml:space="preserve">Както по време на строителството, така и по време на експлоатацията няма да бъдат засегнати съседни територии и населени места. </w:t>
      </w:r>
    </w:p>
    <w:p w14:paraId="4FD42459" w14:textId="7107F334" w:rsidR="006C24CB" w:rsidRDefault="00B009C2" w:rsidP="00EF3C6A">
      <w:pPr>
        <w:ind w:firstLine="709"/>
        <w:jc w:val="both"/>
        <w:rPr>
          <w:rFonts w:ascii="Arial" w:hAnsi="Arial" w:cs="Arial"/>
          <w:noProof/>
          <w:lang w:eastAsia="en-US"/>
        </w:rPr>
      </w:pPr>
      <w:r>
        <w:rPr>
          <w:rFonts w:ascii="Arial" w:hAnsi="Arial" w:cs="Arial"/>
          <w:noProof/>
          <w:lang w:eastAsia="en-US"/>
        </w:rPr>
        <w:t>При изграждане на инвестиционното предложение и експлоатацията му от</w:t>
      </w:r>
      <w:r w:rsidR="00C37DD7">
        <w:rPr>
          <w:rFonts w:ascii="Arial" w:hAnsi="Arial" w:cs="Arial"/>
          <w:noProof/>
          <w:lang w:eastAsia="en-US"/>
        </w:rPr>
        <w:t>с</w:t>
      </w:r>
      <w:r>
        <w:rPr>
          <w:rFonts w:ascii="Arial" w:hAnsi="Arial" w:cs="Arial"/>
          <w:noProof/>
          <w:lang w:eastAsia="en-US"/>
        </w:rPr>
        <w:t xml:space="preserve">ъстват условия за </w:t>
      </w:r>
      <w:r w:rsidR="00C37DD7">
        <w:rPr>
          <w:rFonts w:ascii="Arial" w:hAnsi="Arial" w:cs="Arial"/>
          <w:noProof/>
          <w:lang w:eastAsia="en-US"/>
        </w:rPr>
        <w:t>значими замърсявания, вредни въздействия и дискомфорт на околната среда. ИП се намира извън регулацията и границите на населените места основно в земеделски земи и горски фонд.</w:t>
      </w:r>
    </w:p>
    <w:p w14:paraId="7988B92C" w14:textId="564E48E2" w:rsidR="00B009C2" w:rsidRDefault="00B009C2" w:rsidP="00381059">
      <w:pPr>
        <w:rPr>
          <w:rFonts w:ascii="Arial" w:hAnsi="Arial" w:cs="Arial"/>
          <w:noProof/>
          <w:lang w:eastAsia="en-US"/>
        </w:rPr>
      </w:pPr>
    </w:p>
    <w:p w14:paraId="1DC101B3" w14:textId="2F7B4B7D" w:rsidR="00871928" w:rsidRPr="007A71F7" w:rsidRDefault="006C24CB" w:rsidP="00381059">
      <w:pPr>
        <w:ind w:firstLine="220"/>
        <w:rPr>
          <w:rFonts w:ascii="Arial" w:hAnsi="Arial" w:cs="Arial"/>
          <w:b/>
          <w:noProof/>
          <w:lang w:eastAsia="en-US"/>
        </w:rPr>
      </w:pPr>
      <w:r w:rsidRPr="007A71F7">
        <w:rPr>
          <w:rFonts w:ascii="Arial" w:hAnsi="Arial" w:cs="Arial"/>
          <w:b/>
          <w:noProof/>
          <w:lang w:eastAsia="en-US"/>
        </w:rPr>
        <w:t>е) риск от големи аварии и/или бедствия, които са свързани</w:t>
      </w:r>
      <w:r w:rsidR="00871928" w:rsidRPr="007A71F7">
        <w:rPr>
          <w:rFonts w:ascii="Arial" w:hAnsi="Arial" w:cs="Arial"/>
          <w:b/>
          <w:noProof/>
          <w:lang w:eastAsia="en-US"/>
        </w:rPr>
        <w:t xml:space="preserve"> с инвестиционното предложение;</w:t>
      </w:r>
    </w:p>
    <w:p w14:paraId="6B7777EA" w14:textId="77777777" w:rsidR="00871928" w:rsidRDefault="00871928" w:rsidP="00381059">
      <w:pPr>
        <w:rPr>
          <w:rFonts w:ascii="Arial" w:hAnsi="Arial" w:cs="Arial"/>
          <w:noProof/>
        </w:rPr>
      </w:pPr>
    </w:p>
    <w:p w14:paraId="559316C1" w14:textId="433FA855" w:rsidR="006C24CB" w:rsidRPr="0010734E" w:rsidRDefault="0010734E" w:rsidP="00A57B0B">
      <w:pPr>
        <w:jc w:val="both"/>
        <w:rPr>
          <w:rFonts w:ascii="Arial" w:hAnsi="Arial" w:cs="Arial"/>
          <w:noProof/>
        </w:rPr>
      </w:pPr>
      <w:r w:rsidRPr="0010734E">
        <w:rPr>
          <w:rFonts w:ascii="Arial" w:hAnsi="Arial" w:cs="Arial"/>
          <w:noProof/>
        </w:rPr>
        <w:t>В близост до трасето на електропровода няма предприятия и/или съоръжения с висок или нисък рисков потенциал, съгласно разпоредбите на чл. 103 от ЗООС.</w:t>
      </w:r>
    </w:p>
    <w:p w14:paraId="4A4664E0" w14:textId="4E0F1328" w:rsidR="0010734E" w:rsidRDefault="0010734E" w:rsidP="00A57B0B">
      <w:pPr>
        <w:jc w:val="both"/>
        <w:rPr>
          <w:rFonts w:ascii="Arial" w:hAnsi="Arial" w:cs="Arial"/>
          <w:noProof/>
          <w:lang w:eastAsia="en-US"/>
        </w:rPr>
      </w:pPr>
      <w:r>
        <w:rPr>
          <w:rFonts w:ascii="Arial" w:hAnsi="Arial" w:cs="Arial"/>
          <w:noProof/>
          <w:lang w:eastAsia="en-US"/>
        </w:rPr>
        <w:t>Не се очаква риск от аварии и бедствия по време на строителство и последваща експлоатация на съоръжението.</w:t>
      </w:r>
    </w:p>
    <w:p w14:paraId="34240691" w14:textId="77777777" w:rsidR="0010734E" w:rsidRDefault="0010734E" w:rsidP="00381059">
      <w:pPr>
        <w:rPr>
          <w:rFonts w:ascii="Arial" w:hAnsi="Arial" w:cs="Arial"/>
          <w:noProof/>
          <w:lang w:eastAsia="en-US"/>
        </w:rPr>
      </w:pPr>
    </w:p>
    <w:p w14:paraId="2BC38D44" w14:textId="6B451DBF" w:rsidR="006C24CB" w:rsidRPr="007A71F7" w:rsidRDefault="006C24CB" w:rsidP="00381059">
      <w:pPr>
        <w:ind w:firstLine="220"/>
        <w:rPr>
          <w:rFonts w:ascii="Arial" w:hAnsi="Arial" w:cs="Arial"/>
          <w:b/>
          <w:noProof/>
          <w:lang w:eastAsia="en-US"/>
        </w:rPr>
      </w:pPr>
      <w:r w:rsidRPr="007A71F7">
        <w:rPr>
          <w:rFonts w:ascii="Arial" w:hAnsi="Arial" w:cs="Arial"/>
          <w:b/>
          <w:noProof/>
          <w:lang w:eastAsia="en-US"/>
        </w:rPr>
        <w:t>ж) рискове за човешкото здраве поради неблагоприятно въздействие върхи факторите на жизнената среда по смисъла на §1, т. 12 от допълнителните разпоредби на Закона за здравето</w:t>
      </w:r>
    </w:p>
    <w:p w14:paraId="7FA6DDD1" w14:textId="644ADC43" w:rsidR="006C24CB" w:rsidRDefault="006C24CB" w:rsidP="00381059">
      <w:pPr>
        <w:rPr>
          <w:lang w:eastAsia="en-US"/>
        </w:rPr>
      </w:pPr>
    </w:p>
    <w:p w14:paraId="44397338" w14:textId="77777777" w:rsidR="00871928" w:rsidRPr="006A74CA" w:rsidRDefault="00871928" w:rsidP="00381059">
      <w:pPr>
        <w:widowControl w:val="0"/>
        <w:shd w:val="clear" w:color="auto" w:fill="FFFFFF" w:themeFill="background1"/>
        <w:overflowPunct w:val="0"/>
        <w:autoSpaceDE w:val="0"/>
        <w:autoSpaceDN w:val="0"/>
        <w:adjustRightInd w:val="0"/>
        <w:jc w:val="both"/>
        <w:textAlignment w:val="baseline"/>
        <w:rPr>
          <w:rFonts w:ascii="Arial" w:eastAsia="Calibri" w:hAnsi="Arial" w:cs="Arial"/>
          <w:b/>
          <w:kern w:val="28"/>
          <w:lang w:eastAsia="en-US"/>
        </w:rPr>
      </w:pPr>
      <w:r w:rsidRPr="006A74CA">
        <w:rPr>
          <w:rFonts w:ascii="Arial" w:eastAsia="Calibri" w:hAnsi="Arial" w:cs="Arial"/>
          <w:b/>
          <w:kern w:val="28"/>
          <w:lang w:eastAsia="en-US"/>
        </w:rPr>
        <w:t>Рискове за човешкото здраве, поради неблагоприятното въздействие, върху факторите на жизнената среда по смисъла на §1,т.12 от Закона за здравето.</w:t>
      </w:r>
    </w:p>
    <w:p w14:paraId="6B060A80" w14:textId="77777777" w:rsidR="00871928" w:rsidRPr="006A74CA" w:rsidRDefault="00871928" w:rsidP="00381059">
      <w:pPr>
        <w:widowControl w:val="0"/>
        <w:shd w:val="clear" w:color="auto" w:fill="FFFFFF" w:themeFill="background1"/>
        <w:overflowPunct w:val="0"/>
        <w:autoSpaceDE w:val="0"/>
        <w:autoSpaceDN w:val="0"/>
        <w:adjustRightInd w:val="0"/>
        <w:ind w:firstLine="709"/>
        <w:jc w:val="both"/>
        <w:textAlignment w:val="baseline"/>
        <w:rPr>
          <w:rFonts w:ascii="Arial" w:eastAsia="Calibri" w:hAnsi="Arial" w:cs="Arial"/>
          <w:b/>
          <w:kern w:val="28"/>
          <w:lang w:eastAsia="en-US"/>
        </w:rPr>
      </w:pPr>
      <w:r w:rsidRPr="006A74CA">
        <w:rPr>
          <w:rFonts w:ascii="Arial" w:eastAsia="Calibri" w:hAnsi="Arial" w:cs="Arial"/>
          <w:kern w:val="28"/>
          <w:lang w:eastAsia="en-US"/>
        </w:rPr>
        <w:t>От изброените в §1,т.12 от Закона за здравето, фактори на жизнената среда, риск за човешкото здраве в резултат на изпълнението на ИП, могат да възникнат в резултат на шум и електромагнитно поле.</w:t>
      </w:r>
    </w:p>
    <w:p w14:paraId="61CDC490" w14:textId="77777777" w:rsidR="00871928" w:rsidRPr="006A74CA" w:rsidRDefault="00871928" w:rsidP="00381059">
      <w:pPr>
        <w:pStyle w:val="ListParagraph"/>
        <w:widowControl w:val="0"/>
        <w:numPr>
          <w:ilvl w:val="0"/>
          <w:numId w:val="1"/>
        </w:numPr>
        <w:shd w:val="clear" w:color="auto" w:fill="FFFFFF" w:themeFill="background1"/>
        <w:overflowPunct w:val="0"/>
        <w:autoSpaceDE w:val="0"/>
        <w:autoSpaceDN w:val="0"/>
        <w:adjustRightInd w:val="0"/>
        <w:spacing w:after="0" w:line="240" w:lineRule="auto"/>
        <w:jc w:val="both"/>
        <w:textAlignment w:val="baseline"/>
        <w:rPr>
          <w:rFonts w:ascii="Arial" w:eastAsia="Calibri" w:hAnsi="Arial" w:cs="Arial"/>
          <w:b/>
          <w:kern w:val="28"/>
          <w:sz w:val="24"/>
          <w:szCs w:val="24"/>
        </w:rPr>
      </w:pPr>
      <w:r w:rsidRPr="006A74CA">
        <w:rPr>
          <w:rFonts w:ascii="Arial" w:eastAsia="Calibri" w:hAnsi="Arial" w:cs="Arial"/>
          <w:b/>
          <w:kern w:val="28"/>
          <w:sz w:val="24"/>
          <w:szCs w:val="24"/>
          <w:lang w:val="bg-BG"/>
        </w:rPr>
        <w:t>Шум</w:t>
      </w:r>
    </w:p>
    <w:p w14:paraId="2DFAB017" w14:textId="77777777" w:rsidR="00871928" w:rsidRPr="006A74CA" w:rsidRDefault="00871928" w:rsidP="00381059">
      <w:pPr>
        <w:widowControl w:val="0"/>
        <w:ind w:firstLine="708"/>
        <w:jc w:val="both"/>
        <w:rPr>
          <w:rFonts w:ascii="Arial" w:eastAsia="Calibri" w:hAnsi="Arial" w:cs="Arial"/>
          <w:lang w:eastAsia="en-US"/>
        </w:rPr>
      </w:pPr>
      <w:r w:rsidRPr="006A74CA">
        <w:rPr>
          <w:rFonts w:ascii="Arial" w:eastAsia="Calibri" w:hAnsi="Arial" w:cs="Arial"/>
          <w:lang w:eastAsia="en-US"/>
        </w:rPr>
        <w:t xml:space="preserve">Транспортните и строителни дейности, изкопните и монтажни работи и свързана с това техника ще бъдат източник на шум под нивото на допустимите стойности. Шумът ще има органичен обхват и време на въздействие. Шумът ще се емитира от използваната техника, изкопно-насипните работи и транспорта на строителните материали и </w:t>
      </w:r>
      <w:r w:rsidRPr="006A74CA">
        <w:rPr>
          <w:rFonts w:ascii="Arial" w:eastAsia="Calibri" w:hAnsi="Arial" w:cs="Arial"/>
          <w:lang w:eastAsia="en-US"/>
        </w:rPr>
        <w:lastRenderedPageBreak/>
        <w:t xml:space="preserve">оборудване. </w:t>
      </w:r>
    </w:p>
    <w:p w14:paraId="05422BCA" w14:textId="77777777" w:rsidR="00871928" w:rsidRPr="006A74CA" w:rsidRDefault="00871928" w:rsidP="00381059">
      <w:pPr>
        <w:widowControl w:val="0"/>
        <w:ind w:firstLine="708"/>
        <w:jc w:val="both"/>
        <w:rPr>
          <w:rFonts w:ascii="Arial" w:eastAsia="Calibri" w:hAnsi="Arial" w:cs="Arial"/>
          <w:lang w:eastAsia="en-US"/>
        </w:rPr>
      </w:pPr>
      <w:r w:rsidRPr="006A74CA">
        <w:rPr>
          <w:rFonts w:ascii="Arial" w:eastAsia="Calibri" w:hAnsi="Arial" w:cs="Arial"/>
          <w:lang w:eastAsia="en-US"/>
        </w:rPr>
        <w:t xml:space="preserve">Всички строителни дейности ще се извършват през светлата част на денонощие и няма да повлияят върху нормите за дневен и нощен шум. </w:t>
      </w:r>
    </w:p>
    <w:p w14:paraId="56969828" w14:textId="77777777" w:rsidR="00871928" w:rsidRPr="006A74CA" w:rsidRDefault="00871928" w:rsidP="00381059">
      <w:pPr>
        <w:widowControl w:val="0"/>
        <w:ind w:firstLine="708"/>
        <w:jc w:val="both"/>
        <w:rPr>
          <w:rFonts w:ascii="Arial" w:eastAsia="Calibri" w:hAnsi="Arial" w:cs="Arial"/>
          <w:lang w:eastAsia="en-US"/>
        </w:rPr>
      </w:pPr>
      <w:r w:rsidRPr="006A74CA">
        <w:rPr>
          <w:rFonts w:ascii="Arial" w:eastAsia="Calibri" w:hAnsi="Arial" w:cs="Arial"/>
          <w:lang w:eastAsia="en-US"/>
        </w:rPr>
        <w:t>Обикновено нивото на шума е около границите на Горните гранични стойности за предприемане на действия (85dB/A) или около граничните стойности за експозиция (87dB/A). Изкопните дейности ще се извършват за кратко време и извън населеното място, изкопаната земна маса няма да се извозва, а автотранспортът за доставяне на бетон и други материали ще е ограничен да няколко курса и шумът няма да има неблагоприятен ефект върху здравето на населението.</w:t>
      </w:r>
    </w:p>
    <w:p w14:paraId="6A582413" w14:textId="77777777" w:rsidR="00871928" w:rsidRPr="006A74CA" w:rsidRDefault="00871928" w:rsidP="00381059">
      <w:pPr>
        <w:widowControl w:val="0"/>
        <w:ind w:firstLine="708"/>
        <w:jc w:val="both"/>
        <w:rPr>
          <w:rFonts w:ascii="Arial" w:eastAsia="Calibri" w:hAnsi="Arial" w:cs="Arial"/>
          <w:lang w:eastAsia="en-US"/>
        </w:rPr>
      </w:pPr>
      <w:r w:rsidRPr="006A74CA">
        <w:rPr>
          <w:rFonts w:ascii="Arial" w:eastAsia="Calibri" w:hAnsi="Arial" w:cs="Arial"/>
          <w:lang w:eastAsia="en-US"/>
        </w:rPr>
        <w:t>Водачите на изкопната и автотранспортните камиони ще бъдат експонирани на шумови нива в диапазона 80 - 90 dB/A.  Продължителната експозиция  на такива шумови нива може да доведе до увреждане на слуховия апарат  и развитие на професионална твърдоухост. По-ниските шумови нива оказват въздействие на нервната система и могат да причинят разстройство в съня и развитие на неврозоподобни състояния. За да се избегнат тези въздействия, работниците ще бъдат снабдени с лични предпазни средства.</w:t>
      </w:r>
    </w:p>
    <w:p w14:paraId="526CDC2C" w14:textId="77777777" w:rsidR="00871928" w:rsidRPr="006A74CA" w:rsidRDefault="00871928" w:rsidP="00381059">
      <w:pPr>
        <w:pStyle w:val="ListParagraph"/>
        <w:widowControl w:val="0"/>
        <w:numPr>
          <w:ilvl w:val="0"/>
          <w:numId w:val="1"/>
        </w:numPr>
        <w:spacing w:after="0" w:line="240" w:lineRule="auto"/>
        <w:jc w:val="both"/>
        <w:rPr>
          <w:rFonts w:ascii="Arial" w:eastAsia="Calibri" w:hAnsi="Arial" w:cs="Arial"/>
          <w:b/>
          <w:sz w:val="24"/>
          <w:szCs w:val="24"/>
        </w:rPr>
      </w:pPr>
      <w:r w:rsidRPr="006A74CA">
        <w:rPr>
          <w:rFonts w:ascii="Arial" w:eastAsia="Calibri" w:hAnsi="Arial" w:cs="Arial"/>
          <w:b/>
          <w:sz w:val="24"/>
          <w:szCs w:val="24"/>
          <w:lang w:val="bg-BG"/>
        </w:rPr>
        <w:t>Електромагнитно лъчение</w:t>
      </w:r>
    </w:p>
    <w:p w14:paraId="354753B6" w14:textId="77777777" w:rsidR="00871928" w:rsidRPr="006A74CA" w:rsidRDefault="00871928" w:rsidP="00381059">
      <w:pPr>
        <w:widowControl w:val="0"/>
        <w:ind w:firstLine="709"/>
        <w:jc w:val="both"/>
        <w:rPr>
          <w:rFonts w:ascii="Arial" w:eastAsia="Calibri" w:hAnsi="Arial" w:cs="Arial"/>
        </w:rPr>
      </w:pPr>
      <w:r w:rsidRPr="006A74CA">
        <w:rPr>
          <w:rFonts w:ascii="Arial" w:eastAsia="Calibri" w:hAnsi="Arial" w:cs="Arial"/>
        </w:rPr>
        <w:t>Електромагнитните въздействия при високи стойности на електромагнитно поле въздействат върху хората по следните начини: индукционно – чрез индуктиране на напрежение в изолирани метални предмети и директно – при излагане на продължително въздействие на човек на електромагнитно въздействие, което води до физиологични и биологични изменения.</w:t>
      </w:r>
    </w:p>
    <w:p w14:paraId="0C632AC9" w14:textId="77777777" w:rsidR="00871928" w:rsidRPr="006A74CA" w:rsidRDefault="00871928" w:rsidP="00381059">
      <w:pPr>
        <w:widowControl w:val="0"/>
        <w:ind w:firstLine="708"/>
        <w:jc w:val="both"/>
        <w:rPr>
          <w:rFonts w:ascii="Arial" w:eastAsia="Calibri" w:hAnsi="Arial" w:cs="Arial"/>
          <w:lang w:eastAsia="en-US"/>
        </w:rPr>
      </w:pPr>
      <w:r w:rsidRPr="006A74CA">
        <w:rPr>
          <w:rFonts w:ascii="Arial" w:eastAsia="Calibri" w:hAnsi="Arial" w:cs="Arial"/>
          <w:lang w:eastAsia="en-US"/>
        </w:rPr>
        <w:t>В сервитута на електропровода, където се очаква и най-голямото въздействие на електрическите полета няма постоянно пребиваващи хора. Най-близко разположените сгради са извън обхвата на сервитута, където не се очакват отрицателни въздействия на електромагнитните полета. Обслужващият персонал на електропровода и аботниците при отстраняване на аварии е необходимо да спазват нормите заложени в БДС 12.1.002/78.</w:t>
      </w:r>
    </w:p>
    <w:p w14:paraId="218A4BC2" w14:textId="77777777" w:rsidR="00871928" w:rsidRDefault="00871928" w:rsidP="00381059">
      <w:pPr>
        <w:rPr>
          <w:rFonts w:ascii="Arial" w:hAnsi="Arial" w:cs="Arial"/>
          <w:lang w:eastAsia="en-US"/>
        </w:rPr>
      </w:pPr>
    </w:p>
    <w:p w14:paraId="26F0E636" w14:textId="4DF74120" w:rsidR="006C24CB" w:rsidRPr="00871778" w:rsidRDefault="007651B9" w:rsidP="00A57B0B">
      <w:pPr>
        <w:ind w:firstLine="708"/>
        <w:jc w:val="both"/>
        <w:rPr>
          <w:rFonts w:ascii="Arial" w:hAnsi="Arial" w:cs="Arial"/>
          <w:lang w:eastAsia="en-US"/>
        </w:rPr>
      </w:pPr>
      <w:r w:rsidRPr="00871778">
        <w:rPr>
          <w:rFonts w:ascii="Arial" w:hAnsi="Arial" w:cs="Arial"/>
          <w:lang w:eastAsia="en-US"/>
        </w:rPr>
        <w:t>По време на строителството,</w:t>
      </w:r>
      <w:r w:rsidR="00871778" w:rsidRPr="00871778">
        <w:rPr>
          <w:rFonts w:ascii="Arial" w:hAnsi="Arial" w:cs="Arial"/>
          <w:lang w:eastAsia="en-US"/>
        </w:rPr>
        <w:t xml:space="preserve"> </w:t>
      </w:r>
      <w:r w:rsidRPr="00871778">
        <w:rPr>
          <w:rFonts w:ascii="Arial" w:hAnsi="Arial" w:cs="Arial"/>
          <w:lang w:eastAsia="en-US"/>
        </w:rPr>
        <w:t>рискове</w:t>
      </w:r>
      <w:r w:rsidR="00871778" w:rsidRPr="00871778">
        <w:rPr>
          <w:rFonts w:ascii="Arial" w:hAnsi="Arial" w:cs="Arial"/>
          <w:lang w:eastAsia="en-US"/>
        </w:rPr>
        <w:t>те от инцеденти зависят от вида на извършваните дейности (транспортни, разтоварни, изкопни, строителни, монтажни и т. н.). Основните рискове за строителя са свързани с възможноста за трудови злопулуки и травматизъм при извършване на СМР, а също и с въздействието на спецефични фактори свързани с вида на конкретно изпълняваната дейност: прах, шум, вибрации, работа на открито, изгорели газове от транспортната и строителнната механизация.</w:t>
      </w:r>
      <w:r w:rsidRPr="00871778">
        <w:rPr>
          <w:rFonts w:ascii="Arial" w:hAnsi="Arial" w:cs="Arial"/>
          <w:lang w:eastAsia="en-US"/>
        </w:rPr>
        <w:t xml:space="preserve"> </w:t>
      </w:r>
    </w:p>
    <w:p w14:paraId="2AD552D1" w14:textId="3E40A107" w:rsidR="00A17D3A" w:rsidRDefault="00871778" w:rsidP="00A57B0B">
      <w:pPr>
        <w:jc w:val="both"/>
        <w:rPr>
          <w:rFonts w:ascii="Arial" w:hAnsi="Arial" w:cs="Arial"/>
          <w:lang w:eastAsia="en-US"/>
        </w:rPr>
      </w:pPr>
      <w:r w:rsidRPr="00871778">
        <w:rPr>
          <w:rFonts w:ascii="Arial" w:hAnsi="Arial" w:cs="Arial"/>
          <w:lang w:eastAsia="en-US"/>
        </w:rPr>
        <w:t>По време на строителството, основните рискове за възникване на инциденти са свързани с нарушаване на изискванията за безопасност, нарушаване на правилата и нормите за работа с механизацията и съоръженията и повреди по машините, съоръженията и тежкотоварния транспорт.</w:t>
      </w:r>
    </w:p>
    <w:p w14:paraId="506E6508" w14:textId="2C36C450" w:rsidR="00A17D3A" w:rsidRDefault="00A17D3A" w:rsidP="00381059">
      <w:pPr>
        <w:rPr>
          <w:rFonts w:ascii="Arial" w:hAnsi="Arial" w:cs="Arial"/>
          <w:lang w:eastAsia="en-US"/>
        </w:rPr>
      </w:pPr>
    </w:p>
    <w:p w14:paraId="4C15EA28" w14:textId="10E88558" w:rsidR="00A17D3A" w:rsidRDefault="00A17D3A" w:rsidP="00381059">
      <w:pPr>
        <w:rPr>
          <w:rFonts w:ascii="Arial" w:hAnsi="Arial" w:cs="Arial"/>
          <w:lang w:eastAsia="en-US"/>
        </w:rPr>
      </w:pPr>
    </w:p>
    <w:tbl>
      <w:tblPr>
        <w:tblStyle w:val="TableGrid"/>
        <w:tblpPr w:leftFromText="180" w:rightFromText="180" w:vertAnchor="text" w:horzAnchor="margin" w:tblpY="-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17D3A" w:rsidRPr="006A74CA" w14:paraId="2AEB1E87" w14:textId="77777777" w:rsidTr="00A17D3A">
        <w:tc>
          <w:tcPr>
            <w:tcW w:w="9350" w:type="dxa"/>
            <w:shd w:val="clear" w:color="auto" w:fill="D9D9D9" w:themeFill="background1" w:themeFillShade="D9"/>
          </w:tcPr>
          <w:p w14:paraId="0F8636A5" w14:textId="4FC414EC" w:rsidR="00A17D3A" w:rsidRPr="006A74CA" w:rsidRDefault="00A17D3A" w:rsidP="00381059">
            <w:pPr>
              <w:pStyle w:val="Heading2"/>
              <w:keepNext w:val="0"/>
              <w:keepLines w:val="0"/>
              <w:widowControl w:val="0"/>
              <w:numPr>
                <w:ilvl w:val="0"/>
                <w:numId w:val="4"/>
              </w:numPr>
              <w:spacing w:before="0" w:line="240" w:lineRule="auto"/>
              <w:ind w:left="1066" w:hanging="357"/>
              <w:jc w:val="both"/>
              <w:outlineLvl w:val="1"/>
              <w:rPr>
                <w:rFonts w:ascii="Arial" w:hAnsi="Arial" w:cs="Arial"/>
                <w:szCs w:val="24"/>
              </w:rPr>
            </w:pPr>
            <w:bookmarkStart w:id="10" w:name="_Toc481053775"/>
            <w:r w:rsidRPr="00A17D3A">
              <w:rPr>
                <w:rFonts w:ascii="Arial" w:hAnsi="Arial" w:cs="Arial"/>
                <w:szCs w:val="24"/>
              </w:rPr>
              <w:t>Местоположение на площадката, включително необходимата площ за временни дейности по време на строителството.</w:t>
            </w:r>
            <w:bookmarkEnd w:id="10"/>
          </w:p>
        </w:tc>
      </w:tr>
    </w:tbl>
    <w:p w14:paraId="4350447B" w14:textId="63BB5DDF" w:rsidR="00A17D3A" w:rsidRDefault="00A17D3A" w:rsidP="00381059">
      <w:pPr>
        <w:rPr>
          <w:rFonts w:ascii="Arial" w:hAnsi="Arial" w:cs="Arial"/>
          <w:lang w:eastAsia="en-US"/>
        </w:rPr>
      </w:pPr>
    </w:p>
    <w:p w14:paraId="260D2322" w14:textId="77777777" w:rsidR="00A17D3A" w:rsidRPr="006A74CA" w:rsidRDefault="00A17D3A" w:rsidP="00381059">
      <w:pPr>
        <w:rPr>
          <w:rFonts w:ascii="Arial" w:hAnsi="Arial" w:cs="Arial"/>
          <w:lang w:eastAsia="en-US"/>
        </w:rPr>
      </w:pPr>
    </w:p>
    <w:p w14:paraId="23A932B9" w14:textId="77777777" w:rsidR="00A37750" w:rsidRPr="006A74CA" w:rsidRDefault="00A37750" w:rsidP="00A37750">
      <w:pPr>
        <w:widowControl w:val="0"/>
        <w:ind w:firstLine="709"/>
        <w:jc w:val="both"/>
        <w:textAlignment w:val="center"/>
        <w:rPr>
          <w:rFonts w:ascii="Arial" w:hAnsi="Arial" w:cs="Arial"/>
          <w:color w:val="000000"/>
        </w:rPr>
      </w:pPr>
      <w:r w:rsidRPr="006A74CA">
        <w:rPr>
          <w:rFonts w:ascii="Arial" w:hAnsi="Arial" w:cs="Arial"/>
          <w:color w:val="000000"/>
        </w:rPr>
        <w:t xml:space="preserve">Разгледани са множество варианти за трасе, като избраният вариант е съобразен с ОУП на общ. Варна, заобикаля проблемни имоти на ДАНС и МО и имоти с променено предназначение на територията на общ. Аксаково, както и защитени територии по смисъла на Закона за защитените територии и в максимална степен Защитени зони по смисъла на Закона за биологичното разнообразие. </w:t>
      </w:r>
      <w:r w:rsidRPr="006A74CA">
        <w:rPr>
          <w:rFonts w:ascii="Arial" w:eastAsia="Calibri" w:hAnsi="Arial" w:cs="Arial"/>
        </w:rPr>
        <w:t>ВЕ 110 kV ще се изгради от начална точка  - п/ст „Варна север“ до крайна точка – п/ст „Каварна“.</w:t>
      </w:r>
      <w:r w:rsidRPr="006A74CA">
        <w:rPr>
          <w:rFonts w:ascii="Arial" w:hAnsi="Arial" w:cs="Arial"/>
          <w:color w:val="000000"/>
        </w:rPr>
        <w:t xml:space="preserve"> Трасето е съобразено с изискванията за рационално използване на земята и минимално увреждане на </w:t>
      </w:r>
      <w:r w:rsidRPr="006A74CA">
        <w:rPr>
          <w:rFonts w:ascii="Arial" w:hAnsi="Arial" w:cs="Arial"/>
          <w:color w:val="000000"/>
        </w:rPr>
        <w:lastRenderedPageBreak/>
        <w:t>ландшафта, като се преминава основно през земеделски земи извън регулацията на населените места.</w:t>
      </w:r>
    </w:p>
    <w:p w14:paraId="2D0B98EF" w14:textId="77777777" w:rsidR="00A37750" w:rsidRPr="006A74CA" w:rsidRDefault="00A37750" w:rsidP="00A37750">
      <w:pPr>
        <w:widowControl w:val="0"/>
        <w:ind w:firstLine="709"/>
        <w:jc w:val="both"/>
        <w:textAlignment w:val="center"/>
        <w:rPr>
          <w:rFonts w:ascii="Arial" w:hAnsi="Arial" w:cs="Arial"/>
          <w:color w:val="000000"/>
        </w:rPr>
      </w:pPr>
      <w:r w:rsidRPr="006A74CA">
        <w:rPr>
          <w:rFonts w:ascii="Arial" w:hAnsi="Arial" w:cs="Arial"/>
        </w:rPr>
        <w:t>Промяната съгласно ИП се изразява в увеличаване броя на електропреносните стълбове с двадесет и три, като промяната на трасето се налага във връзка с актуализирана информация за обледенителни потоци, писмо с указания на ДАНС и преработка на технически проект и проект на окончатрелен ПУП-ПП.</w:t>
      </w:r>
    </w:p>
    <w:p w14:paraId="30F6C55E" w14:textId="77777777" w:rsidR="00A37750" w:rsidRPr="006A74CA" w:rsidRDefault="00A37750" w:rsidP="00A37750">
      <w:pPr>
        <w:widowControl w:val="0"/>
        <w:ind w:firstLine="709"/>
        <w:jc w:val="both"/>
        <w:rPr>
          <w:rFonts w:ascii="Arial" w:hAnsi="Arial" w:cs="Arial"/>
          <w:lang w:val="en-US"/>
        </w:rPr>
      </w:pPr>
      <w:r w:rsidRPr="006A74CA">
        <w:rPr>
          <w:rFonts w:ascii="Arial" w:hAnsi="Arial" w:cs="Arial"/>
        </w:rPr>
        <w:t xml:space="preserve">Трасето на ВЕ 110 кV, както и местоположението на предвидените съгласно ИП промени, е представено в </w:t>
      </w:r>
      <w:r w:rsidRPr="006A74CA">
        <w:rPr>
          <w:rFonts w:ascii="Arial" w:hAnsi="Arial" w:cs="Arial"/>
          <w:b/>
        </w:rPr>
        <w:t>Приложение № 4.</w:t>
      </w:r>
    </w:p>
    <w:p w14:paraId="77A104B2" w14:textId="35579733" w:rsidR="00A17D3A" w:rsidRPr="006A74CA" w:rsidRDefault="00A17D3A" w:rsidP="00381059">
      <w:pPr>
        <w:widowControl w:val="0"/>
        <w:ind w:firstLine="709"/>
        <w:jc w:val="both"/>
        <w:rPr>
          <w:rFonts w:ascii="Arial" w:hAnsi="Arial" w:cs="Arial"/>
        </w:rPr>
      </w:pPr>
      <w:r w:rsidRPr="006A74CA">
        <w:rPr>
          <w:rFonts w:ascii="Arial" w:hAnsi="Arial" w:cs="Arial"/>
        </w:rPr>
        <w:t xml:space="preserve">Координатен регистър на реперите по оста на цялото трасе на ВЕ 110 </w:t>
      </w:r>
      <w:r w:rsidRPr="006A74CA">
        <w:rPr>
          <w:rFonts w:ascii="Arial" w:hAnsi="Arial" w:cs="Arial"/>
          <w:lang w:val="en-GB"/>
        </w:rPr>
        <w:t>kV</w:t>
      </w:r>
      <w:r w:rsidRPr="006A74CA">
        <w:rPr>
          <w:rFonts w:ascii="Arial" w:hAnsi="Arial" w:cs="Arial"/>
        </w:rPr>
        <w:t xml:space="preserve"> в координатна система 1970 г.</w:t>
      </w:r>
      <w:r w:rsidRPr="006A74CA">
        <w:rPr>
          <w:rFonts w:ascii="Arial" w:hAnsi="Arial" w:cs="Arial"/>
          <w:lang w:val="en-US"/>
        </w:rPr>
        <w:t xml:space="preserve"> </w:t>
      </w:r>
      <w:r w:rsidRPr="006A74CA">
        <w:rPr>
          <w:rFonts w:ascii="Arial" w:hAnsi="Arial" w:cs="Arial"/>
        </w:rPr>
        <w:t xml:space="preserve">и БГС 2005 е представен в </w:t>
      </w:r>
      <w:r w:rsidRPr="006A74CA">
        <w:rPr>
          <w:rFonts w:ascii="Arial" w:hAnsi="Arial" w:cs="Arial"/>
          <w:b/>
        </w:rPr>
        <w:t>Приложение 2</w:t>
      </w:r>
      <w:r w:rsidRPr="006A74CA">
        <w:rPr>
          <w:rFonts w:ascii="Arial" w:hAnsi="Arial" w:cs="Arial"/>
        </w:rPr>
        <w:t xml:space="preserve">.  </w:t>
      </w:r>
    </w:p>
    <w:p w14:paraId="773E28A8" w14:textId="77777777" w:rsidR="00A17D3A" w:rsidRPr="006A74CA" w:rsidRDefault="00A17D3A" w:rsidP="00381059">
      <w:pPr>
        <w:widowControl w:val="0"/>
        <w:ind w:firstLine="709"/>
        <w:jc w:val="both"/>
        <w:rPr>
          <w:rFonts w:ascii="Arial" w:hAnsi="Arial" w:cs="Arial"/>
        </w:rPr>
      </w:pPr>
      <w:r w:rsidRPr="006A74CA">
        <w:rPr>
          <w:rFonts w:ascii="Arial" w:hAnsi="Arial" w:cs="Arial"/>
          <w:b/>
        </w:rPr>
        <w:t>В Приложение 3</w:t>
      </w:r>
      <w:r w:rsidRPr="006A74CA">
        <w:rPr>
          <w:rFonts w:ascii="Arial" w:hAnsi="Arial" w:cs="Arial"/>
        </w:rPr>
        <w:t xml:space="preserve"> в „*</w:t>
      </w:r>
      <w:r w:rsidRPr="006A74CA">
        <w:rPr>
          <w:rFonts w:ascii="Arial" w:hAnsi="Arial" w:cs="Arial"/>
          <w:lang w:val="en-GB"/>
        </w:rPr>
        <w:t>kml</w:t>
      </w:r>
      <w:r w:rsidRPr="006A74CA">
        <w:rPr>
          <w:rFonts w:ascii="Arial" w:hAnsi="Arial" w:cs="Arial"/>
        </w:rPr>
        <w:t xml:space="preserve">“ файл е представено цялото трасе на ВЕ 110 </w:t>
      </w:r>
      <w:r w:rsidRPr="006A74CA">
        <w:rPr>
          <w:rFonts w:ascii="Arial" w:hAnsi="Arial" w:cs="Arial"/>
          <w:lang w:val="en-GB"/>
        </w:rPr>
        <w:t>kV</w:t>
      </w:r>
      <w:r w:rsidRPr="006A74CA">
        <w:rPr>
          <w:rFonts w:ascii="Arial" w:hAnsi="Arial" w:cs="Arial"/>
        </w:rPr>
        <w:t>, вкл. сервитутна зона на ВЕ, местоположение на предвидените промени, съгласно настоящето ИП и ЗЗ от мрежата Натура 2000.</w:t>
      </w:r>
    </w:p>
    <w:p w14:paraId="26AAA8F2" w14:textId="77777777" w:rsidR="00A17D3A" w:rsidRPr="006A74CA" w:rsidRDefault="00A17D3A" w:rsidP="00381059">
      <w:pPr>
        <w:widowControl w:val="0"/>
        <w:ind w:firstLine="709"/>
        <w:jc w:val="both"/>
        <w:rPr>
          <w:rFonts w:ascii="Arial" w:hAnsi="Arial" w:cs="Arial"/>
        </w:rPr>
      </w:pPr>
      <w:r w:rsidRPr="006A74CA">
        <w:rPr>
          <w:rFonts w:ascii="Arial" w:hAnsi="Arial" w:cs="Arial"/>
        </w:rPr>
        <w:t xml:space="preserve">Картен материал с цялото трасе на ВЕ 110 </w:t>
      </w:r>
      <w:r w:rsidRPr="006A74CA">
        <w:rPr>
          <w:rFonts w:ascii="Arial" w:hAnsi="Arial" w:cs="Arial"/>
          <w:lang w:val="en-GB"/>
        </w:rPr>
        <w:t>kV</w:t>
      </w:r>
      <w:r w:rsidRPr="006A74CA">
        <w:rPr>
          <w:rFonts w:ascii="Arial" w:hAnsi="Arial" w:cs="Arial"/>
        </w:rPr>
        <w:t xml:space="preserve">, вкл. сервитутна зона на ВЕ, местоположение на предвидените промени, съгласно настоящето ИП и ЗЗ от мрежата Натура 2000 е представен в </w:t>
      </w:r>
      <w:r w:rsidRPr="006A74CA">
        <w:rPr>
          <w:rFonts w:ascii="Arial" w:hAnsi="Arial" w:cs="Arial"/>
          <w:b/>
        </w:rPr>
        <w:t>Приложение 4</w:t>
      </w:r>
      <w:r w:rsidRPr="006A74CA">
        <w:rPr>
          <w:rFonts w:ascii="Arial" w:hAnsi="Arial" w:cs="Arial"/>
        </w:rPr>
        <w:t>.</w:t>
      </w:r>
    </w:p>
    <w:p w14:paraId="7C2025C0" w14:textId="77777777" w:rsidR="00A17D3A" w:rsidRPr="006A74CA" w:rsidRDefault="00A17D3A" w:rsidP="00381059">
      <w:pPr>
        <w:widowControl w:val="0"/>
        <w:ind w:firstLine="709"/>
        <w:jc w:val="both"/>
        <w:rPr>
          <w:rFonts w:ascii="Arial" w:hAnsi="Arial" w:cs="Arial"/>
        </w:rPr>
      </w:pPr>
      <w:r w:rsidRPr="006A74CA">
        <w:rPr>
          <w:rFonts w:ascii="Arial" w:eastAsia="Calibri" w:hAnsi="Arial" w:cs="Arial"/>
          <w:lang w:eastAsia="en-US"/>
        </w:rPr>
        <w:t>ВЕ 110 kV ще се изгради от начална точка  - п/ст „Варна север“ до крайна точка – п/ст „Каварна“.</w:t>
      </w:r>
      <w:r w:rsidRPr="006A74CA">
        <w:rPr>
          <w:rFonts w:ascii="Arial" w:hAnsi="Arial" w:cs="Arial"/>
        </w:rPr>
        <w:t xml:space="preserve"> </w:t>
      </w:r>
    </w:p>
    <w:p w14:paraId="78552EC8" w14:textId="77777777" w:rsidR="00A17D3A" w:rsidRPr="006A74CA" w:rsidRDefault="00A17D3A" w:rsidP="00381059">
      <w:pPr>
        <w:widowControl w:val="0"/>
        <w:ind w:firstLine="709"/>
        <w:jc w:val="both"/>
        <w:rPr>
          <w:rFonts w:ascii="Arial" w:hAnsi="Arial" w:cs="Arial"/>
        </w:rPr>
      </w:pPr>
      <w:r w:rsidRPr="006A74CA">
        <w:rPr>
          <w:rFonts w:ascii="Arial" w:hAnsi="Arial" w:cs="Arial"/>
        </w:rPr>
        <w:t>Трасето на ВЕ, вкл. сервитутната му зона, минава през терени, попадащи в землищата на следните населени места:</w:t>
      </w:r>
    </w:p>
    <w:p w14:paraId="76F0AE8E" w14:textId="77777777" w:rsidR="00A17D3A" w:rsidRPr="006A74CA" w:rsidRDefault="00A17D3A" w:rsidP="00381059">
      <w:pPr>
        <w:widowControl w:val="0"/>
        <w:ind w:firstLine="709"/>
        <w:jc w:val="both"/>
        <w:rPr>
          <w:rFonts w:ascii="Arial" w:hAnsi="Arial" w:cs="Arial"/>
          <w:b/>
          <w:u w:val="single"/>
        </w:rPr>
      </w:pPr>
      <w:r w:rsidRPr="006A74CA">
        <w:rPr>
          <w:rFonts w:ascii="Arial" w:hAnsi="Arial" w:cs="Arial"/>
          <w:b/>
          <w:u w:val="single"/>
        </w:rPr>
        <w:t xml:space="preserve">Област Варна: </w:t>
      </w:r>
    </w:p>
    <w:p w14:paraId="0A658031" w14:textId="77777777" w:rsidR="00A17D3A" w:rsidRPr="006A74CA" w:rsidRDefault="00A17D3A" w:rsidP="00381059">
      <w:pPr>
        <w:widowControl w:val="0"/>
        <w:ind w:firstLine="709"/>
        <w:jc w:val="both"/>
        <w:rPr>
          <w:rFonts w:ascii="Arial" w:hAnsi="Arial" w:cs="Arial"/>
        </w:rPr>
      </w:pPr>
      <w:r w:rsidRPr="006A74CA">
        <w:rPr>
          <w:rFonts w:ascii="Arial" w:hAnsi="Arial" w:cs="Arial"/>
          <w:b/>
        </w:rPr>
        <w:t>Община Варна</w:t>
      </w:r>
      <w:r w:rsidRPr="006A74CA">
        <w:rPr>
          <w:rFonts w:ascii="Arial" w:hAnsi="Arial" w:cs="Arial"/>
        </w:rPr>
        <w:t xml:space="preserve"> – землище на гр. Варна и с. Каменар</w:t>
      </w:r>
    </w:p>
    <w:p w14:paraId="72F37BFD" w14:textId="77777777" w:rsidR="00A17D3A" w:rsidRPr="006A74CA" w:rsidRDefault="00A17D3A" w:rsidP="00381059">
      <w:pPr>
        <w:widowControl w:val="0"/>
        <w:ind w:firstLine="709"/>
        <w:jc w:val="both"/>
        <w:rPr>
          <w:rFonts w:ascii="Arial" w:hAnsi="Arial" w:cs="Arial"/>
        </w:rPr>
      </w:pPr>
      <w:r w:rsidRPr="006A74CA">
        <w:rPr>
          <w:rFonts w:ascii="Arial" w:hAnsi="Arial" w:cs="Arial"/>
          <w:b/>
        </w:rPr>
        <w:t>Община Аксаково –</w:t>
      </w:r>
      <w:r w:rsidRPr="006A74CA">
        <w:rPr>
          <w:rFonts w:ascii="Arial" w:hAnsi="Arial" w:cs="Arial"/>
        </w:rPr>
        <w:t xml:space="preserve"> землищата на селата Куманово, Орешак, Кичево и Осеново.</w:t>
      </w:r>
    </w:p>
    <w:p w14:paraId="01E88EDA" w14:textId="77777777" w:rsidR="00A17D3A" w:rsidRPr="006A74CA" w:rsidRDefault="00A17D3A" w:rsidP="00381059">
      <w:pPr>
        <w:widowControl w:val="0"/>
        <w:ind w:firstLine="709"/>
        <w:jc w:val="both"/>
        <w:rPr>
          <w:rFonts w:ascii="Arial" w:hAnsi="Arial" w:cs="Arial"/>
        </w:rPr>
      </w:pPr>
      <w:r w:rsidRPr="006A74CA">
        <w:rPr>
          <w:rFonts w:ascii="Arial" w:hAnsi="Arial" w:cs="Arial"/>
          <w:b/>
          <w:u w:val="single"/>
        </w:rPr>
        <w:t xml:space="preserve">Област Добрич: </w:t>
      </w:r>
    </w:p>
    <w:p w14:paraId="51BCF113" w14:textId="77777777" w:rsidR="00A17D3A" w:rsidRPr="006A74CA" w:rsidRDefault="00A17D3A" w:rsidP="00381059">
      <w:pPr>
        <w:widowControl w:val="0"/>
        <w:numPr>
          <w:ilvl w:val="3"/>
          <w:numId w:val="6"/>
        </w:numPr>
        <w:tabs>
          <w:tab w:val="num" w:pos="34"/>
        </w:tabs>
        <w:ind w:left="34" w:firstLine="709"/>
        <w:jc w:val="both"/>
        <w:rPr>
          <w:rFonts w:ascii="Arial" w:hAnsi="Arial" w:cs="Arial"/>
          <w:b/>
          <w:bCs/>
          <w:lang w:eastAsia="ar-SA"/>
        </w:rPr>
      </w:pPr>
      <w:r w:rsidRPr="006A74CA">
        <w:rPr>
          <w:rFonts w:ascii="Arial" w:hAnsi="Arial" w:cs="Arial"/>
          <w:b/>
          <w:bCs/>
          <w:lang w:eastAsia="ar-SA"/>
        </w:rPr>
        <w:t xml:space="preserve">Община Балчик – </w:t>
      </w:r>
      <w:r w:rsidRPr="006A74CA">
        <w:rPr>
          <w:rFonts w:ascii="Arial" w:hAnsi="Arial" w:cs="Arial"/>
          <w:lang w:eastAsia="ar-SA"/>
        </w:rPr>
        <w:t>землищата на селата Кранево, Рогачево, Оброчище, Бобовец, Царичино, Гурково и град Балчик.</w:t>
      </w:r>
    </w:p>
    <w:p w14:paraId="5879425D" w14:textId="77777777" w:rsidR="00A17D3A" w:rsidRPr="006A74CA" w:rsidRDefault="00A17D3A" w:rsidP="00381059">
      <w:pPr>
        <w:widowControl w:val="0"/>
        <w:numPr>
          <w:ilvl w:val="3"/>
          <w:numId w:val="6"/>
        </w:numPr>
        <w:tabs>
          <w:tab w:val="num" w:pos="0"/>
          <w:tab w:val="num" w:pos="34"/>
        </w:tabs>
        <w:ind w:left="0" w:firstLine="743"/>
        <w:jc w:val="both"/>
        <w:rPr>
          <w:rFonts w:ascii="Arial" w:hAnsi="Arial" w:cs="Arial"/>
          <w:b/>
          <w:bCs/>
          <w:lang w:eastAsia="ar-SA"/>
        </w:rPr>
      </w:pPr>
      <w:r w:rsidRPr="006A74CA">
        <w:rPr>
          <w:rFonts w:ascii="Arial" w:hAnsi="Arial" w:cs="Arial"/>
          <w:b/>
          <w:bCs/>
          <w:lang w:eastAsia="ar-SA"/>
        </w:rPr>
        <w:t xml:space="preserve">Община Каварна – </w:t>
      </w:r>
      <w:r w:rsidRPr="006A74CA">
        <w:rPr>
          <w:rFonts w:ascii="Arial" w:hAnsi="Arial" w:cs="Arial"/>
          <w:lang w:eastAsia="ar-SA"/>
        </w:rPr>
        <w:t>землищата на селата Божурец и Селце и град Каварна.</w:t>
      </w:r>
    </w:p>
    <w:p w14:paraId="3EF3E02C" w14:textId="77777777" w:rsidR="00A17D3A" w:rsidRPr="006A74CA" w:rsidRDefault="00A17D3A" w:rsidP="00381059">
      <w:pPr>
        <w:widowControl w:val="0"/>
        <w:ind w:firstLine="709"/>
        <w:jc w:val="both"/>
        <w:rPr>
          <w:rFonts w:ascii="Arial" w:hAnsi="Arial" w:cs="Arial"/>
          <w:bCs/>
          <w:lang w:eastAsia="ar-SA"/>
        </w:rPr>
      </w:pPr>
      <w:r w:rsidRPr="006A74CA">
        <w:rPr>
          <w:rFonts w:ascii="Arial" w:hAnsi="Arial" w:cs="Arial"/>
        </w:rPr>
        <w:t>Настоящето инвестиционно предложение включва промяна в изграждане на ВЕ, която се изразява единствено в увеличаване броя на електропреносните стълбове с двадесет и три броя. Промяната на трасето се налага във връзка с заобикаляне имот на ДАНС, актуализирана информация за обледенителни потоци по трасето на новата ВЕ 110 kV, преработване на техническия проект и окончателния ПУП-ПП и оптимизиране на трасето в местата на пресичане и сближаване с други съоръжения на техническата инфраструктура. Новите стълбове ще бъдат разположени в земеделски имоти.</w:t>
      </w:r>
    </w:p>
    <w:p w14:paraId="2CEBD186" w14:textId="65C31C40" w:rsidR="00A17D3A" w:rsidRPr="006A74CA" w:rsidRDefault="00A17D3A" w:rsidP="00381059">
      <w:pPr>
        <w:widowControl w:val="0"/>
        <w:ind w:firstLine="709"/>
        <w:jc w:val="both"/>
        <w:rPr>
          <w:rFonts w:ascii="Arial" w:hAnsi="Arial" w:cs="Arial"/>
          <w:bCs/>
          <w:lang w:eastAsia="ar-SA"/>
        </w:rPr>
      </w:pPr>
      <w:r w:rsidRPr="006A74CA">
        <w:rPr>
          <w:rFonts w:ascii="Arial" w:hAnsi="Arial" w:cs="Arial"/>
          <w:bCs/>
          <w:lang w:eastAsia="ar-SA"/>
        </w:rPr>
        <w:t>Точните местоположения на всички стълбове са  уточнени в изработения проект на Окончателен ПУП-ПП и технически проект.</w:t>
      </w:r>
    </w:p>
    <w:p w14:paraId="42956613" w14:textId="798C60A7" w:rsidR="00A17D3A" w:rsidRPr="003A47E2" w:rsidRDefault="00A17D3A" w:rsidP="00381059">
      <w:pPr>
        <w:rPr>
          <w:rFonts w:ascii="Arial" w:hAnsi="Arial" w:cs="Arial"/>
          <w:noProof/>
          <w:lang w:eastAsia="en-US"/>
        </w:rPr>
      </w:pPr>
    </w:p>
    <w:p w14:paraId="266EA4CE" w14:textId="71C24647" w:rsidR="003A47E2" w:rsidRDefault="003A47E2" w:rsidP="00381059">
      <w:pPr>
        <w:pStyle w:val="Heading2"/>
        <w:keepNext w:val="0"/>
        <w:keepLines w:val="0"/>
        <w:widowControl w:val="0"/>
        <w:numPr>
          <w:ilvl w:val="0"/>
          <w:numId w:val="4"/>
        </w:numPr>
        <w:shd w:val="clear" w:color="auto" w:fill="BFBFBF" w:themeFill="background1" w:themeFillShade="BF"/>
        <w:spacing w:before="0" w:line="240" w:lineRule="auto"/>
        <w:jc w:val="both"/>
        <w:rPr>
          <w:rFonts w:ascii="Arial" w:hAnsi="Arial" w:cs="Arial"/>
          <w:szCs w:val="24"/>
        </w:rPr>
      </w:pPr>
      <w:r w:rsidRPr="003A47E2">
        <w:rPr>
          <w:rFonts w:ascii="Arial" w:hAnsi="Arial" w:cs="Arial"/>
          <w:szCs w:val="24"/>
        </w:rPr>
        <w:t>Описание на основните процеси (по проспектни</w:t>
      </w:r>
      <w:r w:rsidRPr="003A47E2">
        <w:rPr>
          <w:rFonts w:ascii="Arial" w:hAnsi="Arial" w:cs="Arial"/>
          <w:szCs w:val="24"/>
          <w:lang w:val="bg-BG"/>
        </w:rPr>
        <w:t xml:space="preserve"> </w:t>
      </w:r>
      <w:r w:rsidRPr="003A47E2">
        <w:rPr>
          <w:rFonts w:ascii="Arial" w:hAnsi="Arial" w:cs="Arial"/>
          <w:szCs w:val="24"/>
        </w:rPr>
        <w:t>данни), капацитет, включително на дейностите и</w:t>
      </w:r>
      <w:r w:rsidRPr="003A47E2">
        <w:rPr>
          <w:rFonts w:ascii="Arial" w:hAnsi="Arial" w:cs="Arial"/>
          <w:szCs w:val="24"/>
          <w:lang w:val="bg-BG"/>
        </w:rPr>
        <w:t xml:space="preserve"> </w:t>
      </w:r>
      <w:r w:rsidRPr="003A47E2">
        <w:rPr>
          <w:rFonts w:ascii="Arial" w:hAnsi="Arial" w:cs="Arial"/>
          <w:szCs w:val="24"/>
        </w:rPr>
        <w:t>съоръженията, в които се очаква да са налични</w:t>
      </w:r>
      <w:r w:rsidRPr="003A47E2">
        <w:rPr>
          <w:rFonts w:ascii="Arial" w:hAnsi="Arial" w:cs="Arial"/>
          <w:szCs w:val="24"/>
          <w:lang w:val="bg-BG"/>
        </w:rPr>
        <w:t xml:space="preserve"> </w:t>
      </w:r>
      <w:r w:rsidRPr="003A47E2">
        <w:rPr>
          <w:rFonts w:ascii="Arial" w:hAnsi="Arial" w:cs="Arial"/>
          <w:szCs w:val="24"/>
        </w:rPr>
        <w:t>опасни вещества от приложение № 3 към ЗООС.</w:t>
      </w:r>
    </w:p>
    <w:p w14:paraId="53348FA4" w14:textId="77777777" w:rsidR="007F7781" w:rsidRDefault="007F7781" w:rsidP="00381059">
      <w:pPr>
        <w:widowControl w:val="0"/>
        <w:ind w:firstLine="709"/>
        <w:jc w:val="both"/>
        <w:rPr>
          <w:rFonts w:ascii="Arial" w:hAnsi="Arial" w:cs="Arial"/>
          <w:color w:val="000000"/>
        </w:rPr>
      </w:pPr>
      <w:r>
        <w:rPr>
          <w:rFonts w:ascii="Arial" w:hAnsi="Arial" w:cs="Arial"/>
          <w:color w:val="000000"/>
        </w:rPr>
        <w:t>Основния т</w:t>
      </w:r>
      <w:r w:rsidRPr="006A74CA">
        <w:rPr>
          <w:rFonts w:ascii="Arial" w:hAnsi="Arial" w:cs="Arial"/>
          <w:color w:val="000000"/>
        </w:rPr>
        <w:t xml:space="preserve">ехнологичният процес </w:t>
      </w:r>
      <w:r>
        <w:rPr>
          <w:rFonts w:ascii="Arial" w:hAnsi="Arial" w:cs="Arial"/>
          <w:color w:val="000000"/>
        </w:rPr>
        <w:t xml:space="preserve">който се реализира чрез инвестиционното предложение /изграждането </w:t>
      </w:r>
      <w:r w:rsidRPr="006A74CA">
        <w:rPr>
          <w:rFonts w:ascii="Arial" w:hAnsi="Arial" w:cs="Arial"/>
          <w:color w:val="000000"/>
        </w:rPr>
        <w:t>на В</w:t>
      </w:r>
      <w:r>
        <w:rPr>
          <w:rFonts w:ascii="Arial" w:hAnsi="Arial" w:cs="Arial"/>
          <w:color w:val="000000"/>
          <w:lang w:val="en-US"/>
        </w:rPr>
        <w:t>E</w:t>
      </w:r>
      <w:r>
        <w:rPr>
          <w:rFonts w:ascii="Arial" w:hAnsi="Arial" w:cs="Arial"/>
          <w:color w:val="000000"/>
        </w:rPr>
        <w:t>/</w:t>
      </w:r>
      <w:r w:rsidRPr="006A74CA">
        <w:rPr>
          <w:rFonts w:ascii="Arial" w:hAnsi="Arial" w:cs="Arial"/>
          <w:color w:val="000000"/>
        </w:rPr>
        <w:t xml:space="preserve"> е пренасяне на електрическа енергия. Обектът е източник на елект</w:t>
      </w:r>
      <w:r>
        <w:rPr>
          <w:rFonts w:ascii="Arial" w:hAnsi="Arial" w:cs="Arial"/>
          <w:color w:val="000000"/>
        </w:rPr>
        <w:t>ромагнитно поле при преноса й.</w:t>
      </w:r>
    </w:p>
    <w:p w14:paraId="564FC914" w14:textId="1700809C" w:rsidR="007F7781" w:rsidRPr="006A74CA" w:rsidRDefault="007F7781" w:rsidP="00381059">
      <w:pPr>
        <w:widowControl w:val="0"/>
        <w:ind w:firstLine="709"/>
        <w:jc w:val="both"/>
        <w:rPr>
          <w:rFonts w:ascii="Arial" w:hAnsi="Arial" w:cs="Arial"/>
        </w:rPr>
      </w:pPr>
      <w:r>
        <w:rPr>
          <w:rFonts w:ascii="Arial" w:hAnsi="Arial" w:cs="Arial"/>
          <w:color w:val="000000"/>
        </w:rPr>
        <w:t>При изграждане на съоръжението ще</w:t>
      </w:r>
      <w:r w:rsidRPr="006A74CA">
        <w:rPr>
          <w:rFonts w:ascii="Arial" w:hAnsi="Arial" w:cs="Arial"/>
          <w:color w:val="000000"/>
        </w:rPr>
        <w:t xml:space="preserve"> се използват стоманорешетъчни стълбове за 110 кV с болтова </w:t>
      </w:r>
      <w:r>
        <w:rPr>
          <w:rFonts w:ascii="Arial" w:hAnsi="Arial" w:cs="Arial"/>
          <w:color w:val="000000"/>
        </w:rPr>
        <w:t xml:space="preserve">поцинкова </w:t>
      </w:r>
      <w:r w:rsidRPr="006A74CA">
        <w:rPr>
          <w:rFonts w:ascii="Arial" w:hAnsi="Arial" w:cs="Arial"/>
          <w:color w:val="000000"/>
        </w:rPr>
        <w:t>конструкция</w:t>
      </w:r>
      <w:r>
        <w:rPr>
          <w:rFonts w:ascii="Arial" w:hAnsi="Arial" w:cs="Arial"/>
          <w:color w:val="000000"/>
        </w:rPr>
        <w:t xml:space="preserve"> от типовата номенклатура за две тройки проводници </w:t>
      </w:r>
      <w:r w:rsidRPr="006A74CA">
        <w:rPr>
          <w:rFonts w:ascii="Arial" w:hAnsi="Arial" w:cs="Arial"/>
          <w:color w:val="000000"/>
        </w:rPr>
        <w:t>тип АСО-400</w:t>
      </w:r>
      <w:r>
        <w:rPr>
          <w:rFonts w:ascii="Arial" w:hAnsi="Arial" w:cs="Arial"/>
          <w:color w:val="000000"/>
        </w:rPr>
        <w:t xml:space="preserve">, корона </w:t>
      </w:r>
      <w:r w:rsidRPr="00151198">
        <w:rPr>
          <w:rFonts w:ascii="Arial" w:hAnsi="Arial" w:cs="Arial"/>
        </w:rPr>
        <w:t>тип „бъчва” и едно м.з. въже</w:t>
      </w:r>
      <w:r>
        <w:rPr>
          <w:rFonts w:ascii="Arial" w:hAnsi="Arial" w:cs="Arial"/>
        </w:rPr>
        <w:t>, като к</w:t>
      </w:r>
      <w:r w:rsidRPr="006A74CA">
        <w:rPr>
          <w:rFonts w:ascii="Arial" w:hAnsi="Arial" w:cs="Arial"/>
        </w:rPr>
        <w:t>апацитет</w:t>
      </w:r>
      <w:r>
        <w:rPr>
          <w:rFonts w:ascii="Arial" w:hAnsi="Arial" w:cs="Arial"/>
        </w:rPr>
        <w:t xml:space="preserve">а на съоръжението ще е </w:t>
      </w:r>
      <w:r w:rsidRPr="006A74CA">
        <w:rPr>
          <w:rFonts w:ascii="Arial" w:hAnsi="Arial" w:cs="Arial"/>
        </w:rPr>
        <w:t>300 MW</w:t>
      </w:r>
      <w:r>
        <w:rPr>
          <w:rFonts w:ascii="Arial" w:hAnsi="Arial" w:cs="Arial"/>
        </w:rPr>
        <w:t>, н</w:t>
      </w:r>
      <w:r w:rsidRPr="006A74CA">
        <w:rPr>
          <w:rFonts w:ascii="Arial" w:hAnsi="Arial" w:cs="Arial"/>
        </w:rPr>
        <w:t>апрежение 110 kV</w:t>
      </w:r>
      <w:r>
        <w:rPr>
          <w:rFonts w:ascii="Arial" w:hAnsi="Arial" w:cs="Arial"/>
        </w:rPr>
        <w:t>, д</w:t>
      </w:r>
      <w:r w:rsidRPr="006A74CA">
        <w:rPr>
          <w:rFonts w:ascii="Arial" w:hAnsi="Arial" w:cs="Arial"/>
        </w:rPr>
        <w:t>ължина на цялото трасе на ВЕ</w:t>
      </w:r>
      <w:r>
        <w:rPr>
          <w:rFonts w:ascii="Arial" w:hAnsi="Arial" w:cs="Arial"/>
        </w:rPr>
        <w:t xml:space="preserve"> </w:t>
      </w:r>
      <w:r w:rsidRPr="006A74CA">
        <w:rPr>
          <w:rFonts w:ascii="Arial" w:hAnsi="Arial" w:cs="Arial"/>
        </w:rPr>
        <w:t>55</w:t>
      </w:r>
      <w:r>
        <w:rPr>
          <w:rFonts w:ascii="Arial" w:hAnsi="Arial" w:cs="Arial"/>
        </w:rPr>
        <w:t>,020</w:t>
      </w:r>
      <w:r w:rsidRPr="006A74CA">
        <w:rPr>
          <w:rFonts w:ascii="Arial" w:hAnsi="Arial" w:cs="Arial"/>
        </w:rPr>
        <w:t xml:space="preserve"> км.</w:t>
      </w:r>
    </w:p>
    <w:p w14:paraId="59275C8F" w14:textId="77777777" w:rsidR="007F7781" w:rsidRPr="007F7781" w:rsidRDefault="007F7781" w:rsidP="00381059">
      <w:pPr>
        <w:pStyle w:val="BodyTextIndent"/>
        <w:widowControl w:val="0"/>
        <w:spacing w:after="0" w:line="240" w:lineRule="auto"/>
        <w:ind w:left="357" w:right="-79"/>
        <w:jc w:val="both"/>
        <w:rPr>
          <w:rFonts w:ascii="Arial" w:hAnsi="Arial" w:cs="Arial"/>
          <w:sz w:val="24"/>
          <w:szCs w:val="24"/>
        </w:rPr>
      </w:pPr>
      <w:r w:rsidRPr="007F7781">
        <w:rPr>
          <w:rFonts w:ascii="Arial" w:hAnsi="Arial" w:cs="Arial"/>
          <w:sz w:val="24"/>
          <w:szCs w:val="24"/>
        </w:rPr>
        <w:t>След въвеждане в експлатация на инвестиционното предложение не се очаква промяна в капацитета на инсталацията.</w:t>
      </w:r>
    </w:p>
    <w:p w14:paraId="5616CF49" w14:textId="1FFF96BC" w:rsidR="007F7781" w:rsidRPr="007F7781" w:rsidRDefault="007F7781" w:rsidP="00381059">
      <w:pPr>
        <w:widowControl w:val="0"/>
        <w:tabs>
          <w:tab w:val="left" w:pos="709"/>
        </w:tabs>
        <w:jc w:val="both"/>
        <w:rPr>
          <w:rFonts w:ascii="Arial" w:eastAsia="Calibri" w:hAnsi="Arial" w:cs="Arial"/>
          <w:color w:val="000000"/>
          <w:lang w:eastAsia="en-US"/>
        </w:rPr>
      </w:pPr>
      <w:r w:rsidRPr="007F7781">
        <w:rPr>
          <w:rFonts w:ascii="Arial" w:eastAsia="Calibri" w:hAnsi="Arial" w:cs="Arial"/>
          <w:color w:val="000000"/>
          <w:lang w:eastAsia="en-US"/>
        </w:rPr>
        <w:lastRenderedPageBreak/>
        <w:tab/>
        <w:t xml:space="preserve">В района на инвестиционното предложение няма да се съхраняват опасни химични вещества. </w:t>
      </w:r>
    </w:p>
    <w:p w14:paraId="441B0E98" w14:textId="77777777" w:rsidR="007F7781" w:rsidRPr="007F7781" w:rsidRDefault="007F7781" w:rsidP="00381059">
      <w:pPr>
        <w:pStyle w:val="BodyTextIndent"/>
        <w:widowControl w:val="0"/>
        <w:spacing w:after="0" w:line="240" w:lineRule="auto"/>
        <w:ind w:left="357" w:right="-79"/>
        <w:jc w:val="both"/>
        <w:rPr>
          <w:rFonts w:ascii="Arial" w:hAnsi="Arial" w:cs="Arial"/>
          <w:sz w:val="24"/>
          <w:szCs w:val="24"/>
        </w:rPr>
      </w:pPr>
      <w:r w:rsidRPr="007F7781">
        <w:rPr>
          <w:rFonts w:ascii="Arial" w:eastAsia="Calibri" w:hAnsi="Arial" w:cs="Arial"/>
          <w:color w:val="000000"/>
          <w:sz w:val="24"/>
          <w:szCs w:val="24"/>
          <w:lang w:eastAsia="en-US"/>
        </w:rPr>
        <w:t xml:space="preserve">В териториалния обхват на инвестиционното предложение няма да се използват или съхраняват опасни вещества или препарати, равни или надвишаващи количествата по Приложение 3, Глава </w:t>
      </w:r>
      <w:r w:rsidRPr="007F7781">
        <w:rPr>
          <w:rFonts w:ascii="Arial" w:eastAsia="Calibri" w:hAnsi="Arial" w:cs="Arial"/>
          <w:color w:val="000000"/>
          <w:sz w:val="24"/>
          <w:szCs w:val="24"/>
          <w:lang w:val="en-US" w:eastAsia="en-US"/>
        </w:rPr>
        <w:t>VII</w:t>
      </w:r>
      <w:r w:rsidRPr="007F7781">
        <w:rPr>
          <w:rFonts w:ascii="Arial" w:eastAsia="Calibri" w:hAnsi="Arial" w:cs="Arial"/>
          <w:color w:val="000000"/>
          <w:sz w:val="24"/>
          <w:szCs w:val="24"/>
          <w:lang w:eastAsia="en-US"/>
        </w:rPr>
        <w:t xml:space="preserve"> на ЗООС.</w:t>
      </w:r>
    </w:p>
    <w:p w14:paraId="39A4731A" w14:textId="1FE93FF9" w:rsidR="00A17D3A" w:rsidRDefault="00A17D3A" w:rsidP="00381059">
      <w:pPr>
        <w:rPr>
          <w:rFonts w:ascii="Arial" w:hAnsi="Arial" w:cs="Arial"/>
          <w:noProof/>
          <w:lang w:eastAsia="en-US"/>
        </w:rPr>
      </w:pPr>
    </w:p>
    <w:p w14:paraId="6E7A0A48" w14:textId="5105608A" w:rsidR="007F7781" w:rsidRPr="007F7781" w:rsidRDefault="007F7781" w:rsidP="00381059">
      <w:pPr>
        <w:pStyle w:val="Heading2"/>
        <w:keepNext w:val="0"/>
        <w:keepLines w:val="0"/>
        <w:widowControl w:val="0"/>
        <w:numPr>
          <w:ilvl w:val="0"/>
          <w:numId w:val="4"/>
        </w:numPr>
        <w:shd w:val="clear" w:color="auto" w:fill="BFBFBF" w:themeFill="background1" w:themeFillShade="BF"/>
        <w:spacing w:before="0" w:line="360" w:lineRule="auto"/>
        <w:jc w:val="both"/>
        <w:rPr>
          <w:rFonts w:ascii="Arial" w:hAnsi="Arial" w:cs="Arial"/>
          <w:szCs w:val="24"/>
        </w:rPr>
      </w:pPr>
      <w:r w:rsidRPr="007F7781">
        <w:rPr>
          <w:rFonts w:ascii="Arial" w:hAnsi="Arial" w:cs="Arial"/>
          <w:szCs w:val="24"/>
        </w:rPr>
        <w:t>Схема на нова или промяна на съществуващапътна инфраструктура.</w:t>
      </w:r>
    </w:p>
    <w:p w14:paraId="788206FD" w14:textId="77777777" w:rsidR="00BA77BD" w:rsidRPr="006A74CA" w:rsidRDefault="00BA77BD" w:rsidP="00381059">
      <w:pPr>
        <w:widowControl w:val="0"/>
        <w:ind w:firstLine="709"/>
        <w:jc w:val="both"/>
        <w:rPr>
          <w:rFonts w:ascii="Arial" w:hAnsi="Arial" w:cs="Arial"/>
        </w:rPr>
      </w:pPr>
      <w:r w:rsidRPr="006A74CA">
        <w:rPr>
          <w:rFonts w:ascii="Arial" w:hAnsi="Arial" w:cs="Arial"/>
        </w:rPr>
        <w:t>Няма да има промяна на съществуваща или изграждане на нова пътна инфраструктура.</w:t>
      </w:r>
    </w:p>
    <w:p w14:paraId="2F530CE0" w14:textId="77777777" w:rsidR="00BA77BD" w:rsidRPr="006A74CA" w:rsidRDefault="00BA77BD" w:rsidP="00381059">
      <w:pPr>
        <w:widowControl w:val="0"/>
        <w:ind w:firstLine="709"/>
        <w:jc w:val="both"/>
        <w:rPr>
          <w:rFonts w:ascii="Arial" w:hAnsi="Arial" w:cs="Arial"/>
        </w:rPr>
      </w:pPr>
      <w:r w:rsidRPr="006A74CA">
        <w:rPr>
          <w:rFonts w:ascii="Arial" w:hAnsi="Arial" w:cs="Arial"/>
        </w:rPr>
        <w:t xml:space="preserve">Трасето на електропровод в максимална степен е съобразено с местоположението на съществуващия електропровод (промяната е свързана с добавянето на двадесет и три нови стълба) и за обслужването му ще се използват вече съществуващите пътища за достъп до него. </w:t>
      </w:r>
    </w:p>
    <w:p w14:paraId="2021B5AF" w14:textId="6BDD4ADA" w:rsidR="00BA77BD" w:rsidRPr="006A74CA" w:rsidRDefault="00BA77BD" w:rsidP="00381059">
      <w:pPr>
        <w:widowControl w:val="0"/>
        <w:ind w:firstLine="709"/>
        <w:jc w:val="both"/>
        <w:rPr>
          <w:rFonts w:ascii="Arial" w:hAnsi="Arial" w:cs="Arial"/>
        </w:rPr>
      </w:pPr>
      <w:r w:rsidRPr="006A74CA">
        <w:rPr>
          <w:rFonts w:ascii="Arial" w:hAnsi="Arial" w:cs="Arial"/>
        </w:rPr>
        <w:t xml:space="preserve">Временните пътища, подходи и монтажни площадки ще се определят съобразно местните условия, като се използват максимално съществуващите такива. При липса на такива, за временни пътища ще се използва сервитутната зона </w:t>
      </w:r>
      <w:r>
        <w:rPr>
          <w:rFonts w:ascii="Arial" w:hAnsi="Arial" w:cs="Arial"/>
        </w:rPr>
        <w:t xml:space="preserve">на ВЕ /около </w:t>
      </w:r>
      <w:r w:rsidRPr="006A74CA">
        <w:rPr>
          <w:rFonts w:ascii="Arial" w:hAnsi="Arial" w:cs="Arial"/>
        </w:rPr>
        <w:t>20х20 м.</w:t>
      </w:r>
      <w:r>
        <w:rPr>
          <w:rFonts w:ascii="Arial" w:hAnsi="Arial" w:cs="Arial"/>
        </w:rPr>
        <w:t>/</w:t>
      </w:r>
    </w:p>
    <w:p w14:paraId="4843B8EA" w14:textId="77777777" w:rsidR="00BA77BD" w:rsidRPr="006A74CA" w:rsidRDefault="00BA77BD" w:rsidP="00381059">
      <w:pPr>
        <w:widowControl w:val="0"/>
        <w:ind w:firstLine="709"/>
        <w:jc w:val="both"/>
        <w:rPr>
          <w:rFonts w:ascii="Arial" w:hAnsi="Arial" w:cs="Arial"/>
        </w:rPr>
      </w:pPr>
      <w:r w:rsidRPr="006A74CA">
        <w:rPr>
          <w:rFonts w:ascii="Arial" w:hAnsi="Arial" w:cs="Arial"/>
        </w:rPr>
        <w:t xml:space="preserve">Не се налага промяна на съществуващата пътна инфраструктура. </w:t>
      </w:r>
    </w:p>
    <w:p w14:paraId="6919C7A4" w14:textId="7CC6248F" w:rsidR="00BA77BD" w:rsidRPr="006A74CA" w:rsidRDefault="00BA77BD" w:rsidP="00381059">
      <w:pPr>
        <w:widowControl w:val="0"/>
        <w:ind w:firstLine="709"/>
        <w:jc w:val="both"/>
        <w:rPr>
          <w:rFonts w:ascii="Arial" w:hAnsi="Arial" w:cs="Arial"/>
        </w:rPr>
      </w:pPr>
    </w:p>
    <w:p w14:paraId="688802F2" w14:textId="0287EF24" w:rsidR="001E3CCF" w:rsidRDefault="001E3CCF" w:rsidP="00381059">
      <w:pPr>
        <w:pStyle w:val="Heading2"/>
        <w:keepNext w:val="0"/>
        <w:keepLines w:val="0"/>
        <w:widowControl w:val="0"/>
        <w:numPr>
          <w:ilvl w:val="0"/>
          <w:numId w:val="4"/>
        </w:numPr>
        <w:shd w:val="clear" w:color="auto" w:fill="BFBFBF" w:themeFill="background1" w:themeFillShade="BF"/>
        <w:spacing w:before="0" w:line="240" w:lineRule="auto"/>
        <w:ind w:left="1066" w:hanging="357"/>
        <w:jc w:val="both"/>
        <w:rPr>
          <w:rFonts w:ascii="Arial" w:hAnsi="Arial" w:cs="Arial"/>
          <w:szCs w:val="24"/>
        </w:rPr>
      </w:pPr>
      <w:bookmarkStart w:id="11" w:name="_Toc481053781"/>
      <w:r w:rsidRPr="006A74CA">
        <w:rPr>
          <w:rFonts w:ascii="Arial" w:hAnsi="Arial" w:cs="Arial"/>
          <w:szCs w:val="24"/>
        </w:rPr>
        <w:t>Програма за дейностите, включително за строителство, експлоатация и фазите на закриване, възстановяване и последващо използване</w:t>
      </w:r>
      <w:bookmarkEnd w:id="11"/>
    </w:p>
    <w:p w14:paraId="33EDE676" w14:textId="77777777" w:rsidR="00852CD1" w:rsidRPr="00852CD1" w:rsidRDefault="00852CD1" w:rsidP="00381059">
      <w:pPr>
        <w:rPr>
          <w:lang w:val="en-US" w:eastAsia="en-US"/>
        </w:rPr>
      </w:pPr>
    </w:p>
    <w:p w14:paraId="7BD3985C" w14:textId="32F178FD" w:rsidR="001E3CCF" w:rsidRPr="006A74CA" w:rsidRDefault="001E3CCF" w:rsidP="00381059">
      <w:pPr>
        <w:widowControl w:val="0"/>
        <w:ind w:firstLine="720"/>
        <w:jc w:val="both"/>
        <w:rPr>
          <w:rFonts w:ascii="Arial" w:hAnsi="Arial" w:cs="Arial"/>
        </w:rPr>
      </w:pPr>
      <w:r w:rsidRPr="006A74CA">
        <w:rPr>
          <w:rFonts w:ascii="Arial" w:hAnsi="Arial" w:cs="Arial"/>
        </w:rPr>
        <w:t>Програмата за дейностите включва три основни етапа: Строителство, Експлоатация и Закриване и рекултивация. Представената програма за строителство, включва дейностите предвидени за изграждане на цялостното трасе, тъй като ИП за промяна в обема с увеличаване на стълбовете с 23 броя, е неразделна част от него и не може да бъде разгледана самостоятелно.</w:t>
      </w:r>
    </w:p>
    <w:p w14:paraId="426A4393" w14:textId="77777777" w:rsidR="001E3CCF" w:rsidRPr="006A74CA" w:rsidRDefault="001E3CCF" w:rsidP="00381059">
      <w:pPr>
        <w:widowControl w:val="0"/>
        <w:ind w:firstLine="709"/>
        <w:jc w:val="both"/>
        <w:rPr>
          <w:rFonts w:ascii="Arial" w:hAnsi="Arial" w:cs="Arial"/>
          <w:b/>
        </w:rPr>
      </w:pPr>
      <w:r w:rsidRPr="006A74CA">
        <w:rPr>
          <w:rFonts w:ascii="Arial" w:hAnsi="Arial" w:cs="Arial"/>
          <w:b/>
        </w:rPr>
        <w:t>Строителство</w:t>
      </w:r>
    </w:p>
    <w:p w14:paraId="01AF467B" w14:textId="77777777" w:rsidR="001E3CCF" w:rsidRPr="006A74CA" w:rsidRDefault="001E3CCF" w:rsidP="00381059">
      <w:pPr>
        <w:widowControl w:val="0"/>
        <w:ind w:firstLine="709"/>
        <w:jc w:val="both"/>
        <w:rPr>
          <w:rFonts w:ascii="Arial" w:hAnsi="Arial" w:cs="Arial"/>
        </w:rPr>
      </w:pPr>
      <w:r w:rsidRPr="006A74CA">
        <w:rPr>
          <w:rFonts w:ascii="Arial" w:hAnsi="Arial" w:cs="Arial"/>
        </w:rPr>
        <w:t>Предвижда се строителството да продължи 9</w:t>
      </w:r>
      <w:r w:rsidRPr="006A74CA">
        <w:rPr>
          <w:rFonts w:ascii="Arial" w:hAnsi="Arial" w:cs="Arial"/>
          <w:lang w:val="en-US"/>
        </w:rPr>
        <w:t xml:space="preserve"> </w:t>
      </w:r>
      <w:r w:rsidRPr="006A74CA">
        <w:rPr>
          <w:rFonts w:ascii="Arial" w:hAnsi="Arial" w:cs="Arial"/>
        </w:rPr>
        <w:t xml:space="preserve">месеца. Започването на строителството зависи от одобрението на инвестиционното предложение от страна на компетентните органи. </w:t>
      </w:r>
    </w:p>
    <w:p w14:paraId="3C2F9BA0" w14:textId="77777777" w:rsidR="001E3CCF" w:rsidRPr="006A74CA" w:rsidRDefault="001E3CCF" w:rsidP="00381059">
      <w:pPr>
        <w:widowControl w:val="0"/>
        <w:autoSpaceDE w:val="0"/>
        <w:autoSpaceDN w:val="0"/>
        <w:adjustRightInd w:val="0"/>
        <w:ind w:firstLine="709"/>
        <w:jc w:val="both"/>
        <w:rPr>
          <w:rFonts w:ascii="Arial" w:hAnsi="Arial" w:cs="Arial"/>
        </w:rPr>
      </w:pPr>
      <w:r w:rsidRPr="006A74CA">
        <w:rPr>
          <w:rFonts w:ascii="Arial" w:hAnsi="Arial" w:cs="Arial"/>
        </w:rPr>
        <w:t>Предвижда се изграждането на електропровода да стане в периода март – декември.</w:t>
      </w:r>
    </w:p>
    <w:p w14:paraId="097212C9" w14:textId="77777777" w:rsidR="001E3CCF" w:rsidRPr="006A74CA" w:rsidRDefault="001E3CCF" w:rsidP="00381059">
      <w:pPr>
        <w:widowControl w:val="0"/>
        <w:autoSpaceDE w:val="0"/>
        <w:autoSpaceDN w:val="0"/>
        <w:adjustRightInd w:val="0"/>
        <w:ind w:firstLine="709"/>
        <w:jc w:val="both"/>
        <w:rPr>
          <w:rFonts w:ascii="Arial" w:hAnsi="Arial" w:cs="Arial"/>
        </w:rPr>
      </w:pPr>
      <w:r w:rsidRPr="006A74CA">
        <w:rPr>
          <w:rFonts w:ascii="Arial" w:hAnsi="Arial" w:cs="Arial"/>
        </w:rPr>
        <w:t>Изкопните работи ще се извършват по време на строителството, а изкопните земни</w:t>
      </w:r>
      <w:r w:rsidRPr="006A74CA">
        <w:rPr>
          <w:rFonts w:ascii="Arial" w:hAnsi="Arial" w:cs="Arial"/>
          <w:lang w:val="en-US"/>
        </w:rPr>
        <w:t xml:space="preserve"> </w:t>
      </w:r>
      <w:r w:rsidRPr="006A74CA">
        <w:rPr>
          <w:rFonts w:ascii="Arial" w:hAnsi="Arial" w:cs="Arial"/>
        </w:rPr>
        <w:t>маси ще се използват за обратни насипи и ландшафтно оформление. Остатъчните изкопни</w:t>
      </w:r>
      <w:r w:rsidRPr="006A74CA">
        <w:rPr>
          <w:rFonts w:ascii="Arial" w:hAnsi="Arial" w:cs="Arial"/>
          <w:lang w:val="en-US"/>
        </w:rPr>
        <w:t xml:space="preserve"> </w:t>
      </w:r>
      <w:r w:rsidRPr="006A74CA">
        <w:rPr>
          <w:rFonts w:ascii="Arial" w:hAnsi="Arial" w:cs="Arial"/>
        </w:rPr>
        <w:t>земни маси ще бъдат извозени до отпадно депо, в съответствие с указанията на съответните</w:t>
      </w:r>
      <w:r w:rsidRPr="006A74CA">
        <w:rPr>
          <w:rFonts w:ascii="Arial" w:hAnsi="Arial" w:cs="Arial"/>
          <w:lang w:val="en-US"/>
        </w:rPr>
        <w:t xml:space="preserve"> </w:t>
      </w:r>
      <w:r w:rsidRPr="006A74CA">
        <w:rPr>
          <w:rFonts w:ascii="Arial" w:hAnsi="Arial" w:cs="Arial"/>
        </w:rPr>
        <w:t>общини.</w:t>
      </w:r>
    </w:p>
    <w:p w14:paraId="78476256" w14:textId="77777777" w:rsidR="001E3CCF" w:rsidRPr="006A74CA" w:rsidRDefault="001E3CCF" w:rsidP="00381059">
      <w:pPr>
        <w:widowControl w:val="0"/>
        <w:autoSpaceDE w:val="0"/>
        <w:autoSpaceDN w:val="0"/>
        <w:adjustRightInd w:val="0"/>
        <w:ind w:firstLine="709"/>
        <w:jc w:val="both"/>
        <w:rPr>
          <w:rFonts w:ascii="Arial" w:hAnsi="Arial" w:cs="Arial"/>
        </w:rPr>
      </w:pPr>
      <w:r w:rsidRPr="006A74CA">
        <w:rPr>
          <w:rFonts w:ascii="Arial" w:hAnsi="Arial" w:cs="Arial"/>
        </w:rPr>
        <w:t>Предвидено е всички площи, при евентуално предоставяне за временно ползване по време на строителството на ВЕ да се освободят и възстановят до завършване на обекта. Не е необходимо усвояването на допълнителни терени за депониране или струпване на строителни материали.</w:t>
      </w:r>
    </w:p>
    <w:p w14:paraId="65947BB8" w14:textId="77777777" w:rsidR="001E3CCF" w:rsidRPr="006A74CA" w:rsidRDefault="001E3CCF" w:rsidP="00381059">
      <w:pPr>
        <w:widowControl w:val="0"/>
        <w:autoSpaceDE w:val="0"/>
        <w:autoSpaceDN w:val="0"/>
        <w:adjustRightInd w:val="0"/>
        <w:ind w:firstLine="709"/>
        <w:jc w:val="both"/>
        <w:rPr>
          <w:rFonts w:ascii="Arial" w:hAnsi="Arial" w:cs="Arial"/>
        </w:rPr>
      </w:pPr>
      <w:r w:rsidRPr="006A74CA">
        <w:rPr>
          <w:rFonts w:ascii="Arial" w:hAnsi="Arial" w:cs="Arial"/>
        </w:rPr>
        <w:t xml:space="preserve">Трасето в максимална степен е съобразено с местоположението на съществуващия електропровод и за обслужване ще се използват вече съществуващите пътища за достъп до него. При необходимост ще бъдат осигурени временни пътища за достъп. </w:t>
      </w:r>
    </w:p>
    <w:p w14:paraId="0C5B3310" w14:textId="77777777" w:rsidR="001E3CCF" w:rsidRPr="006A74CA" w:rsidRDefault="001E3CCF" w:rsidP="00381059">
      <w:pPr>
        <w:widowControl w:val="0"/>
        <w:ind w:firstLine="709"/>
        <w:jc w:val="both"/>
        <w:rPr>
          <w:rFonts w:ascii="Arial" w:hAnsi="Arial" w:cs="Arial"/>
          <w:color w:val="000000"/>
        </w:rPr>
      </w:pPr>
      <w:r w:rsidRPr="006A74CA">
        <w:rPr>
          <w:rFonts w:ascii="Arial" w:hAnsi="Arial" w:cs="Arial"/>
          <w:color w:val="000000"/>
        </w:rPr>
        <w:t>С оглед подобряване на икономическата, социална и екологическа ефективност на обекта, при проектирането и планирането на строежа и последващата му експлоатация следва да се спазват изискванията за рационално използване на земята, по-добра организация  на  строителството, ограничаване вредното влияние на електромагнитните полета и минимално увреждане на ландшафта.</w:t>
      </w:r>
    </w:p>
    <w:p w14:paraId="21C2B1E6" w14:textId="77777777" w:rsidR="001E3CCF" w:rsidRPr="006A74CA" w:rsidRDefault="001E3CCF" w:rsidP="00381059">
      <w:pPr>
        <w:widowControl w:val="0"/>
        <w:ind w:firstLine="709"/>
        <w:jc w:val="both"/>
        <w:rPr>
          <w:rFonts w:ascii="Arial" w:hAnsi="Arial" w:cs="Arial"/>
        </w:rPr>
      </w:pPr>
      <w:r w:rsidRPr="006A74CA">
        <w:rPr>
          <w:rFonts w:ascii="Arial" w:hAnsi="Arial" w:cs="Arial"/>
        </w:rPr>
        <w:t xml:space="preserve">При строителството на електропровода не се допускат ерозионни и свлачищни </w:t>
      </w:r>
      <w:r w:rsidRPr="006A74CA">
        <w:rPr>
          <w:rFonts w:ascii="Arial" w:hAnsi="Arial" w:cs="Arial"/>
        </w:rPr>
        <w:lastRenderedPageBreak/>
        <w:t>процеси.</w:t>
      </w:r>
    </w:p>
    <w:p w14:paraId="452F8A2A" w14:textId="77777777" w:rsidR="001E3CCF" w:rsidRPr="006A74CA" w:rsidRDefault="001E3CCF" w:rsidP="00381059">
      <w:pPr>
        <w:widowControl w:val="0"/>
        <w:ind w:firstLine="709"/>
        <w:jc w:val="both"/>
        <w:rPr>
          <w:rFonts w:ascii="Arial" w:hAnsi="Arial" w:cs="Arial"/>
          <w:color w:val="000000"/>
        </w:rPr>
      </w:pPr>
      <w:r w:rsidRPr="006A74CA">
        <w:rPr>
          <w:rFonts w:ascii="Arial" w:hAnsi="Arial" w:cs="Arial"/>
          <w:color w:val="000000"/>
        </w:rPr>
        <w:t>При евентуална авария свързана с подмяната на изолаторни вериги, проводници и стълбове се извършва своевременно и демонтираните материали и разбит бетон се извозват на подходящо място. След демонтаж на стълбове теренът се възстановява.</w:t>
      </w:r>
    </w:p>
    <w:p w14:paraId="4BD43D48" w14:textId="77777777" w:rsidR="001E3CCF" w:rsidRPr="006A74CA" w:rsidRDefault="001E3CCF" w:rsidP="00381059">
      <w:pPr>
        <w:widowControl w:val="0"/>
        <w:ind w:firstLine="709"/>
        <w:jc w:val="both"/>
        <w:rPr>
          <w:rFonts w:ascii="Arial" w:hAnsi="Arial" w:cs="Arial"/>
          <w:color w:val="000000"/>
        </w:rPr>
      </w:pPr>
      <w:r w:rsidRPr="006A74CA">
        <w:rPr>
          <w:rFonts w:ascii="Arial" w:hAnsi="Arial" w:cs="Arial"/>
          <w:color w:val="000000"/>
        </w:rPr>
        <w:t>Необходимите СМР ще бъдат изпълнени според Правилника за изпълнение и приемане на СМР и Указанията за изпълнение на СМР за въздушни електропроводни линии ВН. Проводниците ще бъдат изтеглени след изграждането на стълбовете.</w:t>
      </w:r>
    </w:p>
    <w:p w14:paraId="4ACA5B37" w14:textId="7002BFA1" w:rsidR="001E3CCF" w:rsidRDefault="001E3CCF" w:rsidP="00381059">
      <w:pPr>
        <w:rPr>
          <w:rFonts w:ascii="Arial" w:hAnsi="Arial" w:cs="Arial"/>
          <w:color w:val="000000"/>
        </w:rPr>
      </w:pPr>
      <w:r w:rsidRPr="006A74CA">
        <w:rPr>
          <w:rFonts w:ascii="Arial" w:hAnsi="Arial" w:cs="Arial"/>
          <w:color w:val="000000"/>
        </w:rPr>
        <w:t>По време на строителството на електропровода в преминаващите през растителност участъци от трасето ще бъдат отсечени отделни дървета в рамките на</w:t>
      </w:r>
      <w:bookmarkStart w:id="12" w:name="_Toc422391059"/>
      <w:r>
        <w:rPr>
          <w:rFonts w:ascii="Arial" w:hAnsi="Arial" w:cs="Arial"/>
          <w:noProof/>
          <w:lang w:eastAsia="en-US"/>
        </w:rPr>
        <w:t xml:space="preserve"> </w:t>
      </w:r>
      <w:r w:rsidRPr="006A74CA">
        <w:rPr>
          <w:rFonts w:ascii="Arial" w:hAnsi="Arial" w:cs="Arial"/>
          <w:color w:val="000000"/>
        </w:rPr>
        <w:t>минималната сервитутна зона.</w:t>
      </w:r>
    </w:p>
    <w:p w14:paraId="347E80B2" w14:textId="77777777" w:rsidR="001E3CCF" w:rsidRPr="001E3CCF" w:rsidRDefault="001E3CCF" w:rsidP="00381059">
      <w:pPr>
        <w:rPr>
          <w:rFonts w:ascii="Arial" w:hAnsi="Arial" w:cs="Arial"/>
          <w:noProof/>
          <w:lang w:eastAsia="en-US"/>
        </w:rPr>
      </w:pPr>
    </w:p>
    <w:bookmarkEnd w:id="12"/>
    <w:p w14:paraId="501A1B81" w14:textId="77777777" w:rsidR="001E3CCF" w:rsidRPr="006A74CA" w:rsidRDefault="001E3CCF" w:rsidP="00381059">
      <w:pPr>
        <w:widowControl w:val="0"/>
        <w:ind w:firstLine="720"/>
        <w:jc w:val="both"/>
        <w:rPr>
          <w:rFonts w:ascii="Arial" w:hAnsi="Arial" w:cs="Arial"/>
        </w:rPr>
      </w:pPr>
      <w:r w:rsidRPr="006A74CA">
        <w:rPr>
          <w:rFonts w:ascii="Arial" w:hAnsi="Arial" w:cs="Arial"/>
          <w:b/>
          <w:i/>
          <w:noProof/>
          <w:color w:val="000000"/>
          <w:lang w:val="en-US" w:eastAsia="en-US"/>
        </w:rPr>
        <w:drawing>
          <wp:anchor distT="0" distB="0" distL="114300" distR="114300" simplePos="0" relativeHeight="251867136" behindDoc="1" locked="0" layoutInCell="1" allowOverlap="1" wp14:anchorId="402F02A6" wp14:editId="66856648">
            <wp:simplePos x="0" y="0"/>
            <wp:positionH relativeFrom="margin">
              <wp:align>left</wp:align>
            </wp:positionH>
            <wp:positionV relativeFrom="paragraph">
              <wp:posOffset>259080</wp:posOffset>
            </wp:positionV>
            <wp:extent cx="2289175" cy="3649980"/>
            <wp:effectExtent l="0" t="0" r="0" b="7620"/>
            <wp:wrapTight wrapText="bothSides">
              <wp:wrapPolygon edited="0">
                <wp:start x="0" y="0"/>
                <wp:lineTo x="0" y="21532"/>
                <wp:lineTo x="21390" y="21532"/>
                <wp:lineTo x="21390" y="0"/>
                <wp:lineTo x="0" y="0"/>
              </wp:wrapPolygon>
            </wp:wrapTight>
            <wp:docPr id="52" name="Picture 52" descr="K:\IMG_20150111_164825_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MG_20150111_164825_1.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9175" cy="3649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74CA">
        <w:rPr>
          <w:rFonts w:ascii="Arial" w:hAnsi="Arial" w:cs="Arial"/>
          <w:b/>
        </w:rPr>
        <w:t>Елементи на ИП</w:t>
      </w:r>
      <w:r w:rsidRPr="006A74CA">
        <w:rPr>
          <w:rFonts w:ascii="Arial" w:hAnsi="Arial" w:cs="Arial"/>
        </w:rPr>
        <w:t xml:space="preserve">: </w:t>
      </w:r>
    </w:p>
    <w:p w14:paraId="149E0B7E" w14:textId="77777777" w:rsidR="001E3CCF" w:rsidRPr="006A74CA" w:rsidRDefault="001E3CCF" w:rsidP="00381059">
      <w:pPr>
        <w:widowControl w:val="0"/>
        <w:ind w:firstLine="709"/>
        <w:jc w:val="both"/>
        <w:rPr>
          <w:rFonts w:ascii="Arial" w:hAnsi="Arial" w:cs="Arial"/>
          <w:color w:val="000000"/>
        </w:rPr>
      </w:pPr>
      <w:r w:rsidRPr="006A74CA">
        <w:rPr>
          <w:rFonts w:ascii="Arial" w:hAnsi="Arial" w:cs="Arial"/>
        </w:rPr>
        <w:t>При изпълнението на трасето на електропровод 110 kV ще бъдат монтирани</w:t>
      </w:r>
      <w:r w:rsidRPr="006A74CA">
        <w:rPr>
          <w:rFonts w:ascii="Arial" w:hAnsi="Arial" w:cs="Arial"/>
          <w:lang w:val="en-US"/>
        </w:rPr>
        <w:t xml:space="preserve"> </w:t>
      </w:r>
      <w:r w:rsidRPr="006A74CA">
        <w:rPr>
          <w:rFonts w:ascii="Arial" w:hAnsi="Arial" w:cs="Arial"/>
        </w:rPr>
        <w:t>предвидения в настоящето ИП допълнителен брой стълбове – 23</w:t>
      </w:r>
      <w:r w:rsidRPr="006A74CA">
        <w:rPr>
          <w:rFonts w:ascii="Arial" w:hAnsi="Arial" w:cs="Arial"/>
          <w:color w:val="000000"/>
        </w:rPr>
        <w:t xml:space="preserve"> бр.</w:t>
      </w:r>
    </w:p>
    <w:p w14:paraId="0E2B9C45" w14:textId="77777777" w:rsidR="001E3CCF" w:rsidRPr="006A74CA" w:rsidRDefault="001E3CCF" w:rsidP="00381059">
      <w:pPr>
        <w:widowControl w:val="0"/>
        <w:ind w:firstLine="709"/>
        <w:contextualSpacing/>
        <w:jc w:val="both"/>
        <w:rPr>
          <w:rFonts w:ascii="Arial" w:hAnsi="Arial" w:cs="Arial"/>
          <w:b/>
          <w:i/>
          <w:color w:val="000000"/>
        </w:rPr>
      </w:pPr>
      <w:r w:rsidRPr="006A74CA">
        <w:rPr>
          <w:rFonts w:ascii="Arial" w:hAnsi="Arial" w:cs="Arial"/>
          <w:b/>
          <w:i/>
          <w:color w:val="000000"/>
        </w:rPr>
        <w:t>Фундаменти</w:t>
      </w:r>
    </w:p>
    <w:p w14:paraId="3A16BF16" w14:textId="2CED6268" w:rsidR="001E3CCF" w:rsidRPr="006A74CA" w:rsidRDefault="001E3CCF" w:rsidP="00381059">
      <w:pPr>
        <w:widowControl w:val="0"/>
        <w:ind w:firstLine="709"/>
        <w:jc w:val="both"/>
        <w:rPr>
          <w:rFonts w:ascii="Arial" w:hAnsi="Arial" w:cs="Arial"/>
          <w:color w:val="000000"/>
        </w:rPr>
      </w:pPr>
      <w:r w:rsidRPr="006A74CA">
        <w:rPr>
          <w:rFonts w:ascii="Arial" w:hAnsi="Arial" w:cs="Arial"/>
          <w:color w:val="000000"/>
        </w:rPr>
        <w:t xml:space="preserve">Закрепването на стълбовете ще се изпълнява посредством фундаменти. Стъпките на стълбовете са с площ </w:t>
      </w:r>
      <w:r w:rsidR="00A57B0B">
        <w:rPr>
          <w:rFonts w:ascii="Arial" w:hAnsi="Arial" w:cs="Arial"/>
          <w:color w:val="000000"/>
        </w:rPr>
        <w:t>25</w:t>
      </w:r>
      <w:r w:rsidRPr="006A74CA">
        <w:rPr>
          <w:rFonts w:ascii="Arial" w:hAnsi="Arial" w:cs="Arial"/>
          <w:color w:val="000000"/>
        </w:rPr>
        <w:t>-</w:t>
      </w:r>
      <w:r w:rsidR="00A57B0B">
        <w:rPr>
          <w:rFonts w:ascii="Arial" w:hAnsi="Arial" w:cs="Arial"/>
          <w:color w:val="000000"/>
        </w:rPr>
        <w:t>80</w:t>
      </w:r>
      <w:r w:rsidRPr="006A74CA">
        <w:rPr>
          <w:rFonts w:ascii="Arial" w:hAnsi="Arial" w:cs="Arial"/>
          <w:color w:val="000000"/>
        </w:rPr>
        <w:t xml:space="preserve"> кв.м, през средно разстояние </w:t>
      </w:r>
      <w:r w:rsidR="00A57B0B">
        <w:rPr>
          <w:rFonts w:ascii="Arial" w:hAnsi="Arial" w:cs="Arial"/>
          <w:color w:val="000000"/>
        </w:rPr>
        <w:t>около 200</w:t>
      </w:r>
      <w:r w:rsidRPr="006A74CA">
        <w:rPr>
          <w:rFonts w:ascii="Arial" w:hAnsi="Arial" w:cs="Arial"/>
          <w:color w:val="000000"/>
        </w:rPr>
        <w:t xml:space="preserve"> м</w:t>
      </w:r>
      <w:r w:rsidR="00A57B0B">
        <w:rPr>
          <w:rFonts w:ascii="Arial" w:hAnsi="Arial" w:cs="Arial"/>
          <w:color w:val="000000"/>
        </w:rPr>
        <w:t>.</w:t>
      </w:r>
      <w:r w:rsidRPr="006A74CA">
        <w:rPr>
          <w:rFonts w:ascii="Arial" w:hAnsi="Arial" w:cs="Arial"/>
          <w:color w:val="000000"/>
        </w:rPr>
        <w:t xml:space="preserve"> извън регулацията на населените места. </w:t>
      </w:r>
    </w:p>
    <w:p w14:paraId="15AD756D" w14:textId="77777777" w:rsidR="001E3CCF" w:rsidRPr="006A74CA" w:rsidRDefault="001E3CCF" w:rsidP="00381059">
      <w:pPr>
        <w:widowControl w:val="0"/>
        <w:ind w:firstLine="709"/>
        <w:jc w:val="both"/>
        <w:rPr>
          <w:rFonts w:ascii="Arial" w:hAnsi="Arial" w:cs="Arial"/>
          <w:color w:val="000000"/>
        </w:rPr>
      </w:pPr>
      <w:r w:rsidRPr="006A74CA">
        <w:rPr>
          <w:rFonts w:ascii="Arial" w:hAnsi="Arial" w:cs="Arial"/>
          <w:color w:val="000000"/>
        </w:rPr>
        <w:t>Предвижда се всички фундаменти да се изпълнят монолитно, чрез отливане на място.</w:t>
      </w:r>
    </w:p>
    <w:p w14:paraId="3A7EA68C" w14:textId="77777777" w:rsidR="001E3CCF" w:rsidRPr="006A74CA" w:rsidRDefault="001E3CCF" w:rsidP="00381059">
      <w:pPr>
        <w:widowControl w:val="0"/>
        <w:ind w:firstLine="709"/>
        <w:jc w:val="both"/>
        <w:rPr>
          <w:rFonts w:ascii="Arial" w:hAnsi="Arial" w:cs="Arial"/>
          <w:color w:val="000000"/>
        </w:rPr>
      </w:pPr>
      <w:r w:rsidRPr="006A74CA">
        <w:rPr>
          <w:rFonts w:ascii="Arial" w:hAnsi="Arial" w:cs="Arial"/>
          <w:color w:val="000000"/>
        </w:rPr>
        <w:t>Оползотворяването на изкопаните остатъчни земни маси ще се осъществява чрез разхвърлянето им около фундаментите на стълбовете, при оформянето на площадките им, при по-големи остатъчни количества същите ще се извозват на регламентирано депо.</w:t>
      </w:r>
    </w:p>
    <w:p w14:paraId="27C81B6F" w14:textId="77777777" w:rsidR="001E3CCF" w:rsidRPr="006A74CA" w:rsidRDefault="001E3CCF" w:rsidP="00381059">
      <w:pPr>
        <w:widowControl w:val="0"/>
        <w:ind w:firstLine="709"/>
        <w:jc w:val="both"/>
        <w:rPr>
          <w:rFonts w:ascii="Arial" w:hAnsi="Arial" w:cs="Arial"/>
          <w:color w:val="000000"/>
        </w:rPr>
      </w:pPr>
      <w:r w:rsidRPr="006A74CA">
        <w:rPr>
          <w:rFonts w:ascii="Arial" w:hAnsi="Arial" w:cs="Arial"/>
          <w:color w:val="000000"/>
        </w:rPr>
        <w:t>Иззетият по време на изкопните работи хумусен (почвен) слой се депонира в близост до изкопа. След приключване на всички СМР и обратната засипка около тях същият се връща и разстила в рамките на площадката на стълба с оглед възстановяване на естествената повърхностна почвена структура на околният терен.</w:t>
      </w:r>
    </w:p>
    <w:p w14:paraId="42D12B3E" w14:textId="77777777" w:rsidR="001E3CCF" w:rsidRPr="006A74CA" w:rsidRDefault="001E3CCF" w:rsidP="00381059">
      <w:pPr>
        <w:widowControl w:val="0"/>
        <w:ind w:firstLine="709"/>
        <w:contextualSpacing/>
        <w:jc w:val="both"/>
        <w:rPr>
          <w:rFonts w:ascii="Arial" w:hAnsi="Arial" w:cs="Arial"/>
          <w:b/>
          <w:i/>
          <w:color w:val="000000"/>
        </w:rPr>
      </w:pPr>
      <w:r w:rsidRPr="006A74CA">
        <w:rPr>
          <w:rFonts w:ascii="Arial" w:hAnsi="Arial" w:cs="Arial"/>
          <w:b/>
          <w:i/>
          <w:color w:val="000000"/>
        </w:rPr>
        <w:t>Проводници и м.з. въже.</w:t>
      </w:r>
    </w:p>
    <w:p w14:paraId="6D74D305" w14:textId="77777777" w:rsidR="001E3CCF" w:rsidRPr="006A74CA" w:rsidRDefault="001E3CCF" w:rsidP="00381059">
      <w:pPr>
        <w:widowControl w:val="0"/>
        <w:ind w:firstLine="709"/>
        <w:jc w:val="both"/>
        <w:rPr>
          <w:rFonts w:ascii="Arial" w:hAnsi="Arial" w:cs="Arial"/>
          <w:color w:val="000000"/>
        </w:rPr>
      </w:pPr>
      <w:r w:rsidRPr="006A74CA">
        <w:rPr>
          <w:rFonts w:ascii="Arial" w:hAnsi="Arial" w:cs="Arial"/>
          <w:color w:val="000000"/>
        </w:rPr>
        <w:t>Изтеглянето на новите проводници и мълниезащитно въже ще се извърши по метода „под механично напрежение”, в съответствие с изискванията на IEC TR 61328 и IEC TR 62263-2005 или техни еквивалентни. Използваните машини, оборудване и средства за безопасност на труда да отговарят на изискванията на посочените по-горе стандарти.</w:t>
      </w:r>
    </w:p>
    <w:p w14:paraId="35D05D6E" w14:textId="77777777" w:rsidR="001E3CCF" w:rsidRPr="006A74CA" w:rsidRDefault="001E3CCF" w:rsidP="00381059">
      <w:pPr>
        <w:widowControl w:val="0"/>
        <w:ind w:firstLine="709"/>
        <w:jc w:val="both"/>
        <w:rPr>
          <w:rFonts w:ascii="Arial" w:hAnsi="Arial" w:cs="Arial"/>
          <w:color w:val="000000"/>
        </w:rPr>
      </w:pPr>
      <w:r w:rsidRPr="006A74CA">
        <w:rPr>
          <w:rFonts w:ascii="Arial" w:hAnsi="Arial" w:cs="Arial"/>
          <w:color w:val="000000"/>
        </w:rPr>
        <w:t xml:space="preserve">Не се допуска използване на методите с подвижен и неподвижен барабан (проводник на земята). </w:t>
      </w:r>
    </w:p>
    <w:p w14:paraId="159D0D1F" w14:textId="77777777" w:rsidR="001E3CCF" w:rsidRPr="006A74CA" w:rsidRDefault="001E3CCF" w:rsidP="00381059">
      <w:pPr>
        <w:widowControl w:val="0"/>
        <w:ind w:firstLine="709"/>
        <w:jc w:val="both"/>
        <w:rPr>
          <w:rFonts w:ascii="Arial" w:hAnsi="Arial" w:cs="Arial"/>
          <w:b/>
        </w:rPr>
      </w:pPr>
      <w:bookmarkStart w:id="13" w:name="_Toc109725873"/>
      <w:bookmarkStart w:id="14" w:name="_Toc113425935"/>
      <w:bookmarkStart w:id="15" w:name="_Toc122147712"/>
      <w:bookmarkStart w:id="16" w:name="_Toc167155658"/>
      <w:bookmarkStart w:id="17" w:name="_Toc464586503"/>
      <w:r w:rsidRPr="006A74CA">
        <w:rPr>
          <w:rFonts w:ascii="Arial" w:hAnsi="Arial" w:cs="Arial"/>
          <w:b/>
        </w:rPr>
        <w:t>Експлоатация</w:t>
      </w:r>
      <w:bookmarkEnd w:id="13"/>
      <w:bookmarkEnd w:id="14"/>
      <w:bookmarkEnd w:id="15"/>
      <w:bookmarkEnd w:id="16"/>
      <w:bookmarkEnd w:id="17"/>
    </w:p>
    <w:p w14:paraId="450D0EAA" w14:textId="77777777" w:rsidR="001E3CCF" w:rsidRPr="006A74CA" w:rsidRDefault="001E3CCF" w:rsidP="00381059">
      <w:pPr>
        <w:widowControl w:val="0"/>
        <w:ind w:firstLine="709"/>
        <w:jc w:val="both"/>
        <w:rPr>
          <w:rFonts w:ascii="Arial" w:hAnsi="Arial" w:cs="Arial"/>
          <w:lang w:val="en-GB"/>
        </w:rPr>
      </w:pPr>
      <w:bookmarkStart w:id="18" w:name="_Toc109725874"/>
      <w:bookmarkStart w:id="19" w:name="_Toc113425936"/>
      <w:bookmarkStart w:id="20" w:name="_Toc122147713"/>
      <w:bookmarkStart w:id="21" w:name="_Toc167155659"/>
      <w:r w:rsidRPr="006A74CA">
        <w:rPr>
          <w:rFonts w:ascii="Arial" w:hAnsi="Arial" w:cs="Arial"/>
        </w:rPr>
        <w:t>Предвижда се пускане в експлоатация през 2020-2021 г.</w:t>
      </w:r>
    </w:p>
    <w:p w14:paraId="20F876A3" w14:textId="77777777" w:rsidR="001E3CCF" w:rsidRPr="006A74CA" w:rsidRDefault="001E3CCF" w:rsidP="00381059">
      <w:pPr>
        <w:widowControl w:val="0"/>
        <w:ind w:firstLine="709"/>
        <w:jc w:val="both"/>
        <w:rPr>
          <w:rFonts w:ascii="Arial" w:hAnsi="Arial" w:cs="Arial"/>
        </w:rPr>
      </w:pPr>
      <w:r w:rsidRPr="006A74CA">
        <w:rPr>
          <w:rFonts w:ascii="Arial" w:hAnsi="Arial" w:cs="Arial"/>
          <w:lang w:val="en-US"/>
        </w:rPr>
        <w:t xml:space="preserve">По </w:t>
      </w:r>
      <w:r w:rsidRPr="006A74CA">
        <w:rPr>
          <w:rFonts w:ascii="Arial" w:hAnsi="Arial" w:cs="Arial"/>
        </w:rPr>
        <w:t xml:space="preserve">време на експлоатацията на инвестиционното предложение няма за бъдат засегнати нови площи. Работните площадки ще бъдат рекултивирани. </w:t>
      </w:r>
    </w:p>
    <w:p w14:paraId="76EC0DC0" w14:textId="77777777" w:rsidR="001E3CCF" w:rsidRPr="006A74CA" w:rsidRDefault="001E3CCF" w:rsidP="00381059">
      <w:pPr>
        <w:widowControl w:val="0"/>
        <w:ind w:firstLine="709"/>
        <w:jc w:val="both"/>
        <w:rPr>
          <w:rFonts w:ascii="Arial" w:hAnsi="Arial" w:cs="Arial"/>
          <w:b/>
        </w:rPr>
      </w:pPr>
      <w:bookmarkStart w:id="22" w:name="_Toc464586504"/>
      <w:bookmarkEnd w:id="18"/>
      <w:bookmarkEnd w:id="19"/>
      <w:bookmarkEnd w:id="20"/>
      <w:bookmarkEnd w:id="21"/>
      <w:r w:rsidRPr="006A74CA">
        <w:rPr>
          <w:rFonts w:ascii="Arial" w:hAnsi="Arial" w:cs="Arial"/>
          <w:b/>
        </w:rPr>
        <w:t>Закриване и рекултивация</w:t>
      </w:r>
      <w:bookmarkEnd w:id="22"/>
    </w:p>
    <w:p w14:paraId="58D863FA" w14:textId="77777777" w:rsidR="001E3CCF" w:rsidRPr="006A74CA" w:rsidRDefault="001E3CCF" w:rsidP="00381059">
      <w:pPr>
        <w:widowControl w:val="0"/>
        <w:ind w:firstLine="709"/>
        <w:jc w:val="both"/>
        <w:rPr>
          <w:rFonts w:ascii="Arial" w:hAnsi="Arial" w:cs="Arial"/>
          <w:lang w:val="en-US"/>
        </w:rPr>
      </w:pPr>
      <w:r w:rsidRPr="006A74CA">
        <w:rPr>
          <w:rFonts w:ascii="Arial" w:hAnsi="Arial" w:cs="Arial"/>
          <w:lang w:val="en-US"/>
        </w:rPr>
        <w:t xml:space="preserve">Предвижда се експлоатацията на ИП да продължи над </w:t>
      </w:r>
      <w:r w:rsidRPr="006A74CA">
        <w:rPr>
          <w:rFonts w:ascii="Arial" w:hAnsi="Arial" w:cs="Arial"/>
        </w:rPr>
        <w:t xml:space="preserve">50 </w:t>
      </w:r>
      <w:r w:rsidRPr="006A74CA">
        <w:rPr>
          <w:rFonts w:ascii="Arial" w:hAnsi="Arial" w:cs="Arial"/>
          <w:lang w:val="en-US"/>
        </w:rPr>
        <w:t xml:space="preserve">години, поради което към момента няма нормативно изискване за изготвяне на проект за закриване и </w:t>
      </w:r>
      <w:r w:rsidRPr="006A74CA">
        <w:rPr>
          <w:rFonts w:ascii="Arial" w:hAnsi="Arial" w:cs="Arial"/>
          <w:lang w:val="en-US"/>
        </w:rPr>
        <w:lastRenderedPageBreak/>
        <w:t xml:space="preserve">рекултивация. </w:t>
      </w:r>
    </w:p>
    <w:p w14:paraId="008056F3" w14:textId="77777777" w:rsidR="001E3CCF" w:rsidRPr="006A74CA" w:rsidRDefault="001E3CCF" w:rsidP="00381059">
      <w:pPr>
        <w:widowControl w:val="0"/>
        <w:ind w:firstLine="709"/>
        <w:jc w:val="both"/>
        <w:rPr>
          <w:rFonts w:ascii="Arial" w:hAnsi="Arial" w:cs="Arial"/>
          <w:lang w:val="en-US"/>
        </w:rPr>
      </w:pPr>
      <w:r w:rsidRPr="006A74CA">
        <w:rPr>
          <w:rFonts w:ascii="Arial" w:hAnsi="Arial" w:cs="Arial"/>
          <w:lang w:val="en-US"/>
        </w:rPr>
        <w:t>Закриването и рекултивацията на инвестиционното предложение ще бъде изпълнено в следната последователност:</w:t>
      </w:r>
    </w:p>
    <w:p w14:paraId="569455AF" w14:textId="77777777" w:rsidR="001E3CCF" w:rsidRPr="006A74CA" w:rsidRDefault="001E3CCF" w:rsidP="006A1FEC">
      <w:pPr>
        <w:pStyle w:val="ListParagraph"/>
        <w:widowControl w:val="0"/>
        <w:numPr>
          <w:ilvl w:val="0"/>
          <w:numId w:val="17"/>
        </w:numPr>
        <w:spacing w:after="0" w:line="240" w:lineRule="auto"/>
        <w:jc w:val="both"/>
        <w:rPr>
          <w:rFonts w:ascii="Arial" w:hAnsi="Arial" w:cs="Arial"/>
          <w:sz w:val="24"/>
          <w:szCs w:val="24"/>
        </w:rPr>
      </w:pPr>
      <w:r w:rsidRPr="006A74CA">
        <w:rPr>
          <w:rFonts w:ascii="Arial" w:hAnsi="Arial" w:cs="Arial"/>
          <w:sz w:val="24"/>
          <w:szCs w:val="24"/>
        </w:rPr>
        <w:t>Демонтаж на оборудването и предаване на фирми за рециклиране;</w:t>
      </w:r>
    </w:p>
    <w:p w14:paraId="13A7F744" w14:textId="77777777" w:rsidR="001E3CCF" w:rsidRPr="006A74CA" w:rsidRDefault="001E3CCF" w:rsidP="006A1FEC">
      <w:pPr>
        <w:pStyle w:val="ListParagraph"/>
        <w:widowControl w:val="0"/>
        <w:numPr>
          <w:ilvl w:val="0"/>
          <w:numId w:val="17"/>
        </w:numPr>
        <w:spacing w:after="0" w:line="240" w:lineRule="auto"/>
        <w:jc w:val="both"/>
        <w:rPr>
          <w:rFonts w:ascii="Arial" w:hAnsi="Arial" w:cs="Arial"/>
          <w:sz w:val="24"/>
          <w:szCs w:val="24"/>
        </w:rPr>
      </w:pPr>
      <w:r w:rsidRPr="006A74CA">
        <w:rPr>
          <w:rFonts w:ascii="Arial" w:hAnsi="Arial" w:cs="Arial"/>
          <w:sz w:val="24"/>
          <w:szCs w:val="24"/>
        </w:rPr>
        <w:t>Подравняване на площадките и засипването им с плодороден слой почва;</w:t>
      </w:r>
    </w:p>
    <w:p w14:paraId="2DC59EBB" w14:textId="77777777" w:rsidR="001E3CCF" w:rsidRPr="006A74CA" w:rsidRDefault="001E3CCF" w:rsidP="006A1FEC">
      <w:pPr>
        <w:pStyle w:val="ListParagraph"/>
        <w:widowControl w:val="0"/>
        <w:numPr>
          <w:ilvl w:val="0"/>
          <w:numId w:val="17"/>
        </w:numPr>
        <w:spacing w:after="0" w:line="240" w:lineRule="auto"/>
        <w:jc w:val="both"/>
        <w:rPr>
          <w:rFonts w:ascii="Arial" w:hAnsi="Arial" w:cs="Arial"/>
          <w:sz w:val="24"/>
          <w:szCs w:val="24"/>
        </w:rPr>
      </w:pPr>
      <w:r w:rsidRPr="006A74CA">
        <w:rPr>
          <w:rFonts w:ascii="Arial" w:hAnsi="Arial" w:cs="Arial"/>
          <w:sz w:val="24"/>
          <w:szCs w:val="24"/>
        </w:rPr>
        <w:t>Залесяване/затревяване.</w:t>
      </w:r>
    </w:p>
    <w:p w14:paraId="11673A29" w14:textId="77777777" w:rsidR="001E3CCF" w:rsidRPr="006A74CA" w:rsidRDefault="001E3CCF" w:rsidP="00381059">
      <w:pPr>
        <w:widowControl w:val="0"/>
        <w:ind w:firstLine="709"/>
        <w:jc w:val="both"/>
        <w:rPr>
          <w:rFonts w:ascii="Arial" w:hAnsi="Arial" w:cs="Arial"/>
        </w:rPr>
      </w:pPr>
      <w:r w:rsidRPr="006A74CA">
        <w:rPr>
          <w:rFonts w:ascii="Arial" w:hAnsi="Arial" w:cs="Arial"/>
          <w:lang w:val="en-US"/>
        </w:rPr>
        <w:t>Закриването и рекултивацията ще бъдат напълно съо</w:t>
      </w:r>
      <w:r w:rsidRPr="006A74CA">
        <w:rPr>
          <w:rFonts w:ascii="Arial" w:hAnsi="Arial" w:cs="Arial"/>
        </w:rPr>
        <w:t>б</w:t>
      </w:r>
      <w:r w:rsidRPr="006A74CA">
        <w:rPr>
          <w:rFonts w:ascii="Arial" w:hAnsi="Arial" w:cs="Arial"/>
          <w:lang w:val="en-US"/>
        </w:rPr>
        <w:t xml:space="preserve">разени с изискванията на Наредба 26 </w:t>
      </w:r>
      <w:r w:rsidRPr="006A74CA">
        <w:rPr>
          <w:rFonts w:ascii="Arial" w:hAnsi="Arial" w:cs="Arial"/>
        </w:rPr>
        <w:t>за рекултивация на нарушени терени, подобряване на слабопродуктивни земи, отнемане и оползотворяване на хумусния пласт.</w:t>
      </w:r>
    </w:p>
    <w:p w14:paraId="25E714A9" w14:textId="37EEACC1" w:rsidR="00A17D3A" w:rsidRDefault="00A17D3A" w:rsidP="00381059">
      <w:pPr>
        <w:rPr>
          <w:rFonts w:ascii="Arial" w:hAnsi="Arial" w:cs="Arial"/>
          <w:noProof/>
          <w:lang w:eastAsia="en-US"/>
        </w:rPr>
      </w:pPr>
    </w:p>
    <w:p w14:paraId="250072E1" w14:textId="77777777" w:rsidR="001E3CCF" w:rsidRPr="006A74CA" w:rsidRDefault="001E3CCF" w:rsidP="00381059">
      <w:pPr>
        <w:pStyle w:val="Heading2"/>
        <w:keepNext w:val="0"/>
        <w:keepLines w:val="0"/>
        <w:widowControl w:val="0"/>
        <w:numPr>
          <w:ilvl w:val="0"/>
          <w:numId w:val="4"/>
        </w:numPr>
        <w:shd w:val="clear" w:color="auto" w:fill="BFBFBF" w:themeFill="background1" w:themeFillShade="BF"/>
        <w:spacing w:before="0" w:line="360" w:lineRule="auto"/>
        <w:jc w:val="both"/>
        <w:rPr>
          <w:rFonts w:ascii="Arial" w:hAnsi="Arial" w:cs="Arial"/>
          <w:szCs w:val="24"/>
        </w:rPr>
      </w:pPr>
      <w:bookmarkStart w:id="23" w:name="_Toc481053782"/>
      <w:r w:rsidRPr="006A74CA">
        <w:rPr>
          <w:rFonts w:ascii="Arial" w:hAnsi="Arial" w:cs="Arial"/>
          <w:szCs w:val="24"/>
        </w:rPr>
        <w:t>Предлагани методи за строителство.</w:t>
      </w:r>
      <w:bookmarkEnd w:id="23"/>
    </w:p>
    <w:p w14:paraId="1D43FA02" w14:textId="77777777" w:rsidR="001E3CCF" w:rsidRPr="006A74CA" w:rsidRDefault="001E3CCF" w:rsidP="00381059">
      <w:pPr>
        <w:widowControl w:val="0"/>
        <w:ind w:firstLine="709"/>
        <w:jc w:val="both"/>
        <w:rPr>
          <w:rFonts w:ascii="Arial" w:hAnsi="Arial" w:cs="Arial"/>
          <w:color w:val="000000"/>
        </w:rPr>
      </w:pPr>
      <w:r w:rsidRPr="006A74CA">
        <w:rPr>
          <w:rFonts w:ascii="Arial" w:hAnsi="Arial" w:cs="Arial"/>
          <w:color w:val="000000"/>
        </w:rPr>
        <w:t>Предвижда се трасето да преминава предимно през обработваеми и необработваеми земи.</w:t>
      </w:r>
    </w:p>
    <w:p w14:paraId="44B7F063" w14:textId="35C12D12" w:rsidR="00260558" w:rsidRDefault="001E3CCF" w:rsidP="00381059">
      <w:pPr>
        <w:rPr>
          <w:rFonts w:ascii="Arial" w:hAnsi="Arial" w:cs="Arial"/>
          <w:color w:val="000000"/>
        </w:rPr>
      </w:pPr>
      <w:r w:rsidRPr="006A74CA">
        <w:rPr>
          <w:rFonts w:ascii="Arial" w:hAnsi="Arial" w:cs="Arial"/>
          <w:color w:val="000000"/>
        </w:rPr>
        <w:t>Светлото разстояние между проводниците и терена позволява безопасното</w:t>
      </w:r>
      <w:r w:rsidR="00260558">
        <w:rPr>
          <w:rFonts w:ascii="Arial" w:hAnsi="Arial" w:cs="Arial"/>
          <w:color w:val="000000"/>
        </w:rPr>
        <w:t xml:space="preserve"> </w:t>
      </w:r>
      <w:r w:rsidR="00260558" w:rsidRPr="006A74CA">
        <w:rPr>
          <w:rFonts w:ascii="Arial" w:hAnsi="Arial" w:cs="Arial"/>
          <w:color w:val="000000"/>
        </w:rPr>
        <w:t>преминаване на хора и животни.</w:t>
      </w:r>
    </w:p>
    <w:p w14:paraId="42F15FAD" w14:textId="77777777" w:rsidR="00852CD1" w:rsidRPr="00852CD1" w:rsidRDefault="00852CD1" w:rsidP="00381059">
      <w:pPr>
        <w:widowControl w:val="0"/>
        <w:ind w:firstLine="709"/>
        <w:jc w:val="both"/>
        <w:rPr>
          <w:rFonts w:ascii="Arial" w:hAnsi="Arial" w:cs="Arial"/>
          <w:color w:val="000000"/>
        </w:rPr>
      </w:pPr>
      <w:r w:rsidRPr="00852CD1">
        <w:rPr>
          <w:rFonts w:ascii="Arial" w:hAnsi="Arial" w:cs="Arial"/>
          <w:color w:val="000000"/>
        </w:rPr>
        <w:t xml:space="preserve">Технологичният процес на ВЛ е пренасяне на електрическа енергия. Обектът е източник на електромагнитно поле при преноса й. </w:t>
      </w:r>
    </w:p>
    <w:p w14:paraId="40F0444B" w14:textId="77777777" w:rsidR="00852CD1" w:rsidRPr="00852CD1" w:rsidRDefault="00852CD1" w:rsidP="00381059">
      <w:pPr>
        <w:widowControl w:val="0"/>
        <w:ind w:firstLine="709"/>
        <w:jc w:val="both"/>
        <w:rPr>
          <w:rFonts w:ascii="Arial" w:hAnsi="Arial" w:cs="Arial"/>
          <w:b/>
        </w:rPr>
      </w:pPr>
      <w:r w:rsidRPr="00852CD1">
        <w:rPr>
          <w:rFonts w:ascii="Arial" w:hAnsi="Arial" w:cs="Arial"/>
          <w:b/>
        </w:rPr>
        <w:t>Основни технически данни:</w:t>
      </w:r>
    </w:p>
    <w:p w14:paraId="5C78BFEB" w14:textId="77777777" w:rsidR="00852CD1" w:rsidRPr="00852CD1" w:rsidRDefault="00852CD1" w:rsidP="006A1FEC">
      <w:pPr>
        <w:widowControl w:val="0"/>
        <w:numPr>
          <w:ilvl w:val="0"/>
          <w:numId w:val="19"/>
        </w:numPr>
        <w:ind w:left="0" w:firstLine="709"/>
        <w:jc w:val="both"/>
        <w:rPr>
          <w:rFonts w:ascii="Arial" w:hAnsi="Arial" w:cs="Arial"/>
        </w:rPr>
      </w:pPr>
      <w:r w:rsidRPr="00852CD1">
        <w:rPr>
          <w:rFonts w:ascii="Arial" w:hAnsi="Arial" w:cs="Arial"/>
        </w:rPr>
        <w:t>Капацитет: 300 MW</w:t>
      </w:r>
    </w:p>
    <w:p w14:paraId="1F678FF0" w14:textId="77777777" w:rsidR="00852CD1" w:rsidRPr="00852CD1" w:rsidRDefault="00852CD1" w:rsidP="006A1FEC">
      <w:pPr>
        <w:widowControl w:val="0"/>
        <w:numPr>
          <w:ilvl w:val="0"/>
          <w:numId w:val="19"/>
        </w:numPr>
        <w:ind w:left="0" w:firstLine="709"/>
        <w:jc w:val="both"/>
        <w:rPr>
          <w:rFonts w:ascii="Arial" w:hAnsi="Arial" w:cs="Arial"/>
        </w:rPr>
      </w:pPr>
      <w:r w:rsidRPr="00852CD1">
        <w:rPr>
          <w:rFonts w:ascii="Arial" w:hAnsi="Arial" w:cs="Arial"/>
        </w:rPr>
        <w:t>Напрежение: 110 kV</w:t>
      </w:r>
    </w:p>
    <w:p w14:paraId="63099D70" w14:textId="4D401585" w:rsidR="00852CD1" w:rsidRPr="00852CD1" w:rsidRDefault="00852CD1" w:rsidP="006A1FEC">
      <w:pPr>
        <w:widowControl w:val="0"/>
        <w:numPr>
          <w:ilvl w:val="0"/>
          <w:numId w:val="19"/>
        </w:numPr>
        <w:ind w:left="0" w:firstLine="709"/>
        <w:jc w:val="both"/>
        <w:rPr>
          <w:rFonts w:ascii="Arial" w:hAnsi="Arial" w:cs="Arial"/>
        </w:rPr>
      </w:pPr>
      <w:r w:rsidRPr="00852CD1">
        <w:rPr>
          <w:rFonts w:ascii="Arial" w:hAnsi="Arial" w:cs="Arial"/>
        </w:rPr>
        <w:t>Дължина на цялото трасе на ВЕ</w:t>
      </w:r>
      <w:r>
        <w:rPr>
          <w:rFonts w:ascii="Arial" w:hAnsi="Arial" w:cs="Arial"/>
        </w:rPr>
        <w:t xml:space="preserve"> </w:t>
      </w:r>
      <w:r w:rsidRPr="00852CD1">
        <w:rPr>
          <w:rFonts w:ascii="Arial" w:hAnsi="Arial" w:cs="Arial"/>
        </w:rPr>
        <w:t xml:space="preserve"> 55</w:t>
      </w:r>
      <w:r>
        <w:rPr>
          <w:rFonts w:ascii="Arial" w:hAnsi="Arial" w:cs="Arial"/>
        </w:rPr>
        <w:t>,020</w:t>
      </w:r>
      <w:r w:rsidRPr="00852CD1">
        <w:rPr>
          <w:rFonts w:ascii="Arial" w:hAnsi="Arial" w:cs="Arial"/>
        </w:rPr>
        <w:t xml:space="preserve"> км.</w:t>
      </w:r>
    </w:p>
    <w:p w14:paraId="10DA59B5" w14:textId="77777777" w:rsidR="00852CD1" w:rsidRPr="00D9440F" w:rsidRDefault="00852CD1" w:rsidP="00D9440F">
      <w:pPr>
        <w:widowControl w:val="0"/>
        <w:ind w:firstLine="709"/>
        <w:jc w:val="both"/>
        <w:rPr>
          <w:rFonts w:ascii="Arial" w:hAnsi="Arial" w:cs="Arial"/>
        </w:rPr>
      </w:pPr>
      <w:r w:rsidRPr="00D9440F">
        <w:rPr>
          <w:rFonts w:ascii="Arial" w:hAnsi="Arial" w:cs="Arial"/>
        </w:rPr>
        <w:t xml:space="preserve">Елементи на ИП: </w:t>
      </w:r>
    </w:p>
    <w:p w14:paraId="23B03CB0" w14:textId="77777777" w:rsidR="00852CD1" w:rsidRPr="00852CD1" w:rsidRDefault="00852CD1" w:rsidP="00D9440F">
      <w:pPr>
        <w:widowControl w:val="0"/>
        <w:numPr>
          <w:ilvl w:val="0"/>
          <w:numId w:val="18"/>
        </w:numPr>
        <w:ind w:left="0" w:firstLine="709"/>
        <w:contextualSpacing/>
        <w:jc w:val="both"/>
        <w:rPr>
          <w:rFonts w:ascii="Arial" w:hAnsi="Arial" w:cs="Arial"/>
          <w:b/>
          <w:i/>
          <w:color w:val="000000"/>
        </w:rPr>
      </w:pPr>
      <w:r w:rsidRPr="00852CD1">
        <w:rPr>
          <w:rFonts w:ascii="Arial" w:hAnsi="Arial" w:cs="Arial"/>
          <w:b/>
          <w:i/>
          <w:color w:val="000000"/>
        </w:rPr>
        <w:t>Стълбове</w:t>
      </w:r>
    </w:p>
    <w:p w14:paraId="3B14EDCD" w14:textId="77777777" w:rsidR="00852CD1" w:rsidRPr="00852CD1" w:rsidRDefault="00852CD1" w:rsidP="00381059">
      <w:pPr>
        <w:widowControl w:val="0"/>
        <w:ind w:firstLine="709"/>
        <w:jc w:val="both"/>
        <w:rPr>
          <w:rFonts w:ascii="Arial" w:hAnsi="Arial" w:cs="Arial"/>
          <w:color w:val="000000"/>
        </w:rPr>
      </w:pPr>
      <w:r w:rsidRPr="00852CD1">
        <w:rPr>
          <w:rFonts w:ascii="Arial" w:hAnsi="Arial" w:cs="Arial"/>
          <w:color w:val="000000"/>
        </w:rPr>
        <w:t>Предвижда се използването на стоманорешетъчни стълбове за 110 кV с болтова конструкция, за две тройка проводници тип АСО-400  и едно стоманено-поцинковано м.з. въже.</w:t>
      </w:r>
    </w:p>
    <w:p w14:paraId="5E06D394" w14:textId="77777777" w:rsidR="00260558" w:rsidRPr="006A74CA" w:rsidRDefault="00260558" w:rsidP="00381059">
      <w:pPr>
        <w:widowControl w:val="0"/>
        <w:ind w:firstLine="709"/>
        <w:jc w:val="both"/>
        <w:rPr>
          <w:rFonts w:ascii="Arial" w:hAnsi="Arial" w:cs="Arial"/>
          <w:color w:val="000000"/>
        </w:rPr>
      </w:pPr>
      <w:r w:rsidRPr="006A74CA">
        <w:rPr>
          <w:rFonts w:ascii="Arial" w:hAnsi="Arial" w:cs="Arial"/>
          <w:color w:val="000000"/>
        </w:rPr>
        <w:t>Предвидените допълнителни стълбове за монтаж са 23 бр.</w:t>
      </w:r>
    </w:p>
    <w:p w14:paraId="46EFC6BB" w14:textId="77777777" w:rsidR="00260558" w:rsidRPr="006A74CA" w:rsidRDefault="00260558" w:rsidP="00381059">
      <w:pPr>
        <w:widowControl w:val="0"/>
        <w:ind w:firstLine="709"/>
        <w:jc w:val="both"/>
        <w:rPr>
          <w:rFonts w:ascii="Arial" w:hAnsi="Arial" w:cs="Arial"/>
          <w:color w:val="000000"/>
        </w:rPr>
      </w:pPr>
      <w:r w:rsidRPr="006A74CA">
        <w:rPr>
          <w:rFonts w:ascii="Arial" w:hAnsi="Arial" w:cs="Arial"/>
          <w:color w:val="000000"/>
        </w:rPr>
        <w:t xml:space="preserve">Избраните стълбове и фундаменти ще отговарят на изискванията на НУЕУЕЛ, на нормите за проектиране на стоманени и стоманобетонни конструкции и другите действащи нормативни документи, отнасящи се до този тип конструкции. </w:t>
      </w:r>
    </w:p>
    <w:p w14:paraId="77A7D856" w14:textId="77777777" w:rsidR="00260558" w:rsidRPr="006A74CA" w:rsidRDefault="00260558" w:rsidP="006A1FEC">
      <w:pPr>
        <w:widowControl w:val="0"/>
        <w:numPr>
          <w:ilvl w:val="0"/>
          <w:numId w:val="18"/>
        </w:numPr>
        <w:ind w:left="0" w:firstLine="709"/>
        <w:contextualSpacing/>
        <w:jc w:val="both"/>
        <w:rPr>
          <w:rFonts w:ascii="Arial" w:hAnsi="Arial" w:cs="Arial"/>
          <w:b/>
          <w:i/>
          <w:color w:val="000000"/>
        </w:rPr>
      </w:pPr>
      <w:r w:rsidRPr="006A74CA">
        <w:rPr>
          <w:rFonts w:ascii="Arial" w:hAnsi="Arial" w:cs="Arial"/>
          <w:b/>
          <w:i/>
          <w:color w:val="000000"/>
        </w:rPr>
        <w:t>Фундаменти</w:t>
      </w:r>
    </w:p>
    <w:p w14:paraId="7D23445D" w14:textId="356A9F9A" w:rsidR="00260558" w:rsidRPr="006A74CA" w:rsidRDefault="00260558" w:rsidP="00381059">
      <w:pPr>
        <w:widowControl w:val="0"/>
        <w:ind w:firstLine="709"/>
        <w:jc w:val="both"/>
        <w:rPr>
          <w:rFonts w:ascii="Arial" w:hAnsi="Arial" w:cs="Arial"/>
        </w:rPr>
      </w:pPr>
      <w:r w:rsidRPr="006A74CA">
        <w:rPr>
          <w:rFonts w:ascii="Arial" w:hAnsi="Arial" w:cs="Arial"/>
          <w:color w:val="000000"/>
        </w:rPr>
        <w:t xml:space="preserve">Фундаментите ще се изливатот бетон за всеки от стълбовете. </w:t>
      </w:r>
      <w:r w:rsidRPr="006A74CA">
        <w:rPr>
          <w:rFonts w:ascii="Arial" w:hAnsi="Arial" w:cs="Arial"/>
        </w:rPr>
        <w:t xml:space="preserve">Стъпките на стълбовете са с площи от </w:t>
      </w:r>
      <w:r w:rsidR="00A57B0B">
        <w:rPr>
          <w:rFonts w:ascii="Arial" w:hAnsi="Arial" w:cs="Arial"/>
        </w:rPr>
        <w:t>25</w:t>
      </w:r>
      <w:r w:rsidRPr="006A74CA">
        <w:rPr>
          <w:rFonts w:ascii="Arial" w:hAnsi="Arial" w:cs="Arial"/>
        </w:rPr>
        <w:t>-</w:t>
      </w:r>
      <w:r w:rsidR="00A57B0B">
        <w:rPr>
          <w:rFonts w:ascii="Arial" w:hAnsi="Arial" w:cs="Arial"/>
        </w:rPr>
        <w:t>80</w:t>
      </w:r>
      <w:r w:rsidRPr="006A74CA">
        <w:rPr>
          <w:rFonts w:ascii="Arial" w:hAnsi="Arial" w:cs="Arial"/>
        </w:rPr>
        <w:t xml:space="preserve"> </w:t>
      </w:r>
      <w:r w:rsidRPr="006A74CA">
        <w:rPr>
          <w:rFonts w:ascii="Arial" w:hAnsi="Arial" w:cs="Arial"/>
          <w:lang w:val="en-GB"/>
        </w:rPr>
        <w:t>m</w:t>
      </w:r>
      <w:r w:rsidRPr="006A74CA">
        <w:rPr>
          <w:rFonts w:ascii="Arial" w:hAnsi="Arial" w:cs="Arial"/>
          <w:vertAlign w:val="superscript"/>
          <w:lang w:val="en-GB"/>
        </w:rPr>
        <w:t>2</w:t>
      </w:r>
      <w:r w:rsidRPr="006A74CA">
        <w:rPr>
          <w:rFonts w:ascii="Arial" w:hAnsi="Arial" w:cs="Arial"/>
        </w:rPr>
        <w:t xml:space="preserve"> през средно разстояние 200</w:t>
      </w:r>
      <w:r w:rsidR="00A57B0B">
        <w:rPr>
          <w:rFonts w:ascii="Arial" w:hAnsi="Arial" w:cs="Arial"/>
        </w:rPr>
        <w:t>-250</w:t>
      </w:r>
      <w:r w:rsidRPr="006A74CA">
        <w:rPr>
          <w:rFonts w:ascii="Arial" w:hAnsi="Arial" w:cs="Arial"/>
        </w:rPr>
        <w:t xml:space="preserve"> </w:t>
      </w:r>
      <w:r w:rsidRPr="006A74CA">
        <w:rPr>
          <w:rFonts w:ascii="Arial" w:hAnsi="Arial" w:cs="Arial"/>
          <w:lang w:val="en-GB"/>
        </w:rPr>
        <w:t>m</w:t>
      </w:r>
      <w:r w:rsidR="00A57B0B">
        <w:rPr>
          <w:rFonts w:ascii="Arial" w:hAnsi="Arial" w:cs="Arial"/>
        </w:rPr>
        <w:t>.</w:t>
      </w:r>
      <w:r w:rsidRPr="006A74CA">
        <w:rPr>
          <w:rFonts w:ascii="Arial" w:hAnsi="Arial" w:cs="Arial"/>
        </w:rPr>
        <w:t xml:space="preserve"> извън регулацията на населените места.</w:t>
      </w:r>
    </w:p>
    <w:p w14:paraId="4D029DFE" w14:textId="77777777" w:rsidR="00260558" w:rsidRPr="006A74CA" w:rsidRDefault="00260558" w:rsidP="006A1FEC">
      <w:pPr>
        <w:widowControl w:val="0"/>
        <w:numPr>
          <w:ilvl w:val="0"/>
          <w:numId w:val="18"/>
        </w:numPr>
        <w:ind w:left="0" w:firstLine="709"/>
        <w:contextualSpacing/>
        <w:jc w:val="both"/>
        <w:rPr>
          <w:rFonts w:ascii="Arial" w:hAnsi="Arial" w:cs="Arial"/>
          <w:b/>
          <w:i/>
          <w:color w:val="000000"/>
        </w:rPr>
      </w:pPr>
      <w:r w:rsidRPr="006A74CA">
        <w:rPr>
          <w:rFonts w:ascii="Arial" w:hAnsi="Arial" w:cs="Arial"/>
          <w:b/>
          <w:i/>
          <w:color w:val="000000"/>
        </w:rPr>
        <w:t xml:space="preserve">Проводници и мълниезащитно </w:t>
      </w:r>
      <w:r w:rsidRPr="006A74CA">
        <w:rPr>
          <w:rFonts w:ascii="Arial" w:hAnsi="Arial" w:cs="Arial"/>
          <w:b/>
          <w:i/>
          <w:color w:val="000000"/>
          <w:lang w:val="en-GB"/>
        </w:rPr>
        <w:t>(</w:t>
      </w:r>
      <w:r w:rsidRPr="006A74CA">
        <w:rPr>
          <w:rFonts w:ascii="Arial" w:hAnsi="Arial" w:cs="Arial"/>
          <w:b/>
          <w:i/>
          <w:color w:val="000000"/>
        </w:rPr>
        <w:t>м.з.</w:t>
      </w:r>
      <w:r w:rsidRPr="006A74CA">
        <w:rPr>
          <w:rFonts w:ascii="Arial" w:hAnsi="Arial" w:cs="Arial"/>
          <w:b/>
          <w:i/>
          <w:color w:val="000000"/>
          <w:lang w:val="en-GB"/>
        </w:rPr>
        <w:t>)</w:t>
      </w:r>
      <w:r w:rsidRPr="006A74CA">
        <w:rPr>
          <w:rFonts w:ascii="Arial" w:hAnsi="Arial" w:cs="Arial"/>
          <w:b/>
          <w:i/>
          <w:color w:val="000000"/>
        </w:rPr>
        <w:t xml:space="preserve"> въже.</w:t>
      </w:r>
    </w:p>
    <w:p w14:paraId="7873FD00" w14:textId="77777777" w:rsidR="00260558" w:rsidRPr="006A74CA" w:rsidRDefault="00260558" w:rsidP="00381059">
      <w:pPr>
        <w:widowControl w:val="0"/>
        <w:ind w:firstLine="709"/>
        <w:jc w:val="both"/>
        <w:rPr>
          <w:rFonts w:ascii="Arial" w:hAnsi="Arial" w:cs="Arial"/>
        </w:rPr>
      </w:pPr>
      <w:r w:rsidRPr="006A74CA">
        <w:rPr>
          <w:rFonts w:ascii="Arial" w:hAnsi="Arial" w:cs="Arial"/>
        </w:rPr>
        <w:t>ВЕ е линеен елемент на техническата инфраструктура за пренос на електроенергия с напрежение 110 kV за две тройки проводници тип АСО-400 и едно стоманено-поцинковано м.з. въже, окачени на стомано-решетъчни стълбове, болтова конструкция.</w:t>
      </w:r>
    </w:p>
    <w:p w14:paraId="14BDE024" w14:textId="77777777" w:rsidR="00260558" w:rsidRPr="006A74CA" w:rsidRDefault="00260558" w:rsidP="006A1FEC">
      <w:pPr>
        <w:widowControl w:val="0"/>
        <w:numPr>
          <w:ilvl w:val="0"/>
          <w:numId w:val="18"/>
        </w:numPr>
        <w:ind w:left="0" w:firstLine="709"/>
        <w:contextualSpacing/>
        <w:jc w:val="both"/>
        <w:rPr>
          <w:rFonts w:ascii="Arial" w:hAnsi="Arial" w:cs="Arial"/>
          <w:b/>
          <w:i/>
          <w:color w:val="000000"/>
        </w:rPr>
      </w:pPr>
      <w:r w:rsidRPr="006A74CA">
        <w:rPr>
          <w:rFonts w:ascii="Arial" w:hAnsi="Arial" w:cs="Arial"/>
          <w:b/>
          <w:i/>
          <w:color w:val="000000"/>
        </w:rPr>
        <w:t>Изолаторни вериги и арматура.</w:t>
      </w:r>
    </w:p>
    <w:p w14:paraId="534C715C" w14:textId="77777777" w:rsidR="00260558" w:rsidRPr="006A74CA" w:rsidRDefault="00260558" w:rsidP="00381059">
      <w:pPr>
        <w:widowControl w:val="0"/>
        <w:ind w:firstLine="709"/>
        <w:jc w:val="both"/>
        <w:rPr>
          <w:rFonts w:ascii="Arial" w:hAnsi="Arial" w:cs="Arial"/>
          <w:color w:val="000000"/>
        </w:rPr>
      </w:pPr>
      <w:r w:rsidRPr="006A74CA">
        <w:rPr>
          <w:rFonts w:ascii="Arial" w:hAnsi="Arial" w:cs="Arial"/>
          <w:color w:val="000000"/>
        </w:rPr>
        <w:t>В зависимост от максимално допустимото механично напрежение в проводниците и реализираните междустълбия,  веригите ще бъдат единични носителни и опъвателни.</w:t>
      </w:r>
    </w:p>
    <w:p w14:paraId="36A5BDAD" w14:textId="77777777" w:rsidR="00260558" w:rsidRPr="006A74CA" w:rsidRDefault="00260558" w:rsidP="006A1FEC">
      <w:pPr>
        <w:widowControl w:val="0"/>
        <w:numPr>
          <w:ilvl w:val="0"/>
          <w:numId w:val="18"/>
        </w:numPr>
        <w:ind w:left="0" w:firstLine="709"/>
        <w:contextualSpacing/>
        <w:jc w:val="both"/>
        <w:rPr>
          <w:rFonts w:ascii="Arial" w:hAnsi="Arial" w:cs="Arial"/>
          <w:b/>
          <w:i/>
          <w:color w:val="000000"/>
        </w:rPr>
      </w:pPr>
      <w:r w:rsidRPr="006A74CA">
        <w:rPr>
          <w:rFonts w:ascii="Arial" w:hAnsi="Arial" w:cs="Arial"/>
          <w:b/>
          <w:i/>
          <w:color w:val="000000"/>
        </w:rPr>
        <w:t xml:space="preserve">Сервитути </w:t>
      </w:r>
    </w:p>
    <w:p w14:paraId="0F6A54DE" w14:textId="77777777" w:rsidR="00260558" w:rsidRPr="006A74CA" w:rsidRDefault="00260558" w:rsidP="00381059">
      <w:pPr>
        <w:widowControl w:val="0"/>
        <w:ind w:firstLine="720"/>
        <w:jc w:val="both"/>
        <w:rPr>
          <w:rFonts w:ascii="Arial" w:hAnsi="Arial" w:cs="Arial"/>
          <w:iCs/>
          <w:lang w:eastAsia="ar-SA"/>
        </w:rPr>
      </w:pPr>
      <w:r w:rsidRPr="006A74CA">
        <w:rPr>
          <w:rFonts w:ascii="Arial" w:hAnsi="Arial" w:cs="Arial"/>
          <w:iCs/>
          <w:lang w:eastAsia="ar-SA"/>
        </w:rPr>
        <w:t>Един от основните фактори за надеждно и качествено електрозахранване на консуматорите е свеждане до минимум възможностите за възникване на аварии по електропроводите ВН и възможностите за тяхното бързо и безпрепятствено отстраняване.</w:t>
      </w:r>
    </w:p>
    <w:p w14:paraId="7D4672E8" w14:textId="77777777" w:rsidR="00260558" w:rsidRPr="006A74CA" w:rsidRDefault="00260558" w:rsidP="00381059">
      <w:pPr>
        <w:widowControl w:val="0"/>
        <w:ind w:firstLine="720"/>
        <w:jc w:val="both"/>
        <w:rPr>
          <w:rFonts w:ascii="Arial" w:hAnsi="Arial" w:cs="Arial"/>
          <w:b/>
          <w:iCs/>
          <w:lang w:eastAsia="ar-SA"/>
        </w:rPr>
      </w:pPr>
      <w:r w:rsidRPr="006A74CA">
        <w:rPr>
          <w:rFonts w:ascii="Arial" w:hAnsi="Arial" w:cs="Arial"/>
          <w:b/>
          <w:iCs/>
          <w:lang w:eastAsia="ar-SA"/>
        </w:rPr>
        <w:t xml:space="preserve">За целта по трасето на електропровода се учредяват ограничителни условия в зоната разположена в близост до трасето в полза собственика на ВЕ (сервитутни </w:t>
      </w:r>
      <w:r w:rsidRPr="006A74CA">
        <w:rPr>
          <w:rFonts w:ascii="Arial" w:hAnsi="Arial" w:cs="Arial"/>
          <w:b/>
          <w:iCs/>
          <w:lang w:eastAsia="ar-SA"/>
        </w:rPr>
        <w:lastRenderedPageBreak/>
        <w:t xml:space="preserve">права), без това да променя собствеността и предназначението на засегнатите имоти. </w:t>
      </w:r>
    </w:p>
    <w:p w14:paraId="12B31935" w14:textId="77777777" w:rsidR="00260558" w:rsidRPr="006A74CA" w:rsidRDefault="00260558" w:rsidP="00381059">
      <w:pPr>
        <w:widowControl w:val="0"/>
        <w:ind w:firstLine="709"/>
        <w:jc w:val="both"/>
        <w:rPr>
          <w:rFonts w:ascii="Arial" w:eastAsia="Calibri" w:hAnsi="Arial" w:cs="Arial"/>
          <w:lang w:eastAsia="en-US"/>
        </w:rPr>
      </w:pPr>
      <w:r w:rsidRPr="006A74CA">
        <w:rPr>
          <w:rFonts w:ascii="Arial" w:eastAsia="Calibri" w:hAnsi="Arial" w:cs="Arial"/>
          <w:lang w:eastAsia="en-US"/>
        </w:rPr>
        <w:t xml:space="preserve">Сервитутна зона е точно определена/изчислена за всяко междустълбие като формата и размерите на сервитута на електропровода съответстват на изискванията на Наредба 16 от 09.06.2004 г. за Сервитутите на енергийните съоръжения. </w:t>
      </w:r>
    </w:p>
    <w:p w14:paraId="7BDAC185" w14:textId="77777777" w:rsidR="00260558" w:rsidRPr="006A74CA" w:rsidRDefault="00260558" w:rsidP="00381059">
      <w:pPr>
        <w:widowControl w:val="0"/>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Строителните работи ще се извършват в следната последователност:</w:t>
      </w:r>
    </w:p>
    <w:p w14:paraId="123EFF29"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Пикетаж на новите стълбове;</w:t>
      </w:r>
    </w:p>
    <w:p w14:paraId="15CF747B"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Разчистване на площадките;</w:t>
      </w:r>
    </w:p>
    <w:p w14:paraId="52B44915"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Кариране на основите на новите стълбове;</w:t>
      </w:r>
    </w:p>
    <w:p w14:paraId="69647F85"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Направа на изкопи;</w:t>
      </w:r>
    </w:p>
    <w:p w14:paraId="4F7D09CD"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Полагане на основите и извършване на кофражните работи;</w:t>
      </w:r>
    </w:p>
    <w:p w14:paraId="0AEDDA50"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Фундиране на основите на всички нови стълбове;</w:t>
      </w:r>
    </w:p>
    <w:p w14:paraId="61DCE48F"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Изпълняване на заземителите на стълбовете;</w:t>
      </w:r>
    </w:p>
    <w:p w14:paraId="7239364F"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Извършване на обратна засипка с трамбоване;</w:t>
      </w:r>
    </w:p>
    <w:p w14:paraId="17E57847"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При достигане необходимата якост на бетона на основите от складовата база се извозват новите стълбове до местата за монтаж;</w:t>
      </w:r>
    </w:p>
    <w:p w14:paraId="5943EDC5"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Изправяне/градеж на всички нови стълбове;</w:t>
      </w:r>
    </w:p>
    <w:p w14:paraId="1E057E54"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Измерване на заземленията на всички стълбове</w:t>
      </w:r>
      <w:r w:rsidRPr="006A74CA">
        <w:rPr>
          <w:rFonts w:ascii="Arial" w:eastAsia="Calibri" w:hAnsi="Arial" w:cs="Arial"/>
          <w:lang w:eastAsia="en-US"/>
        </w:rPr>
        <w:t>;</w:t>
      </w:r>
    </w:p>
    <w:p w14:paraId="53CC153C"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Присъединяване на заземителите към стълбовете;</w:t>
      </w:r>
    </w:p>
    <w:p w14:paraId="57578BE4"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Арматурните части за окачване на мълниезащитното въже, проводници и изолаторните елементи се извозват по места, където се окомплектоват изолаторните вериги и се монтират по стълбовете;</w:t>
      </w:r>
    </w:p>
    <w:p w14:paraId="549E95A6"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 xml:space="preserve">Със съдействието на КАТ се спира движението по шосета и асфалтираните пътища; </w:t>
      </w:r>
    </w:p>
    <w:p w14:paraId="62DFE9C1"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 xml:space="preserve">Изключват се от напрежение пресичаните ВЕЛ </w:t>
      </w:r>
      <w:r w:rsidRPr="006A74CA">
        <w:rPr>
          <w:rFonts w:ascii="Arial" w:eastAsia="Calibri" w:hAnsi="Arial" w:cs="Arial"/>
          <w:lang w:eastAsia="en-US"/>
        </w:rPr>
        <w:t xml:space="preserve">високо, средно </w:t>
      </w:r>
      <w:r w:rsidRPr="006A74CA">
        <w:rPr>
          <w:rFonts w:ascii="Arial" w:eastAsia="Calibri" w:hAnsi="Arial" w:cs="Arial"/>
          <w:lang w:val="en-US" w:eastAsia="en-US"/>
        </w:rPr>
        <w:t>и ниско напрежение;</w:t>
      </w:r>
    </w:p>
    <w:p w14:paraId="431772E5"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Изтеглят се и се регулират последователно мълниезащитното въже и фазовите проводници;</w:t>
      </w:r>
    </w:p>
    <w:p w14:paraId="759F969A"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Монтират се виброгасителите;</w:t>
      </w:r>
    </w:p>
    <w:p w14:paraId="066182DE"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Монтират се мостовите съединения на всички опъвателни стълбове;</w:t>
      </w:r>
    </w:p>
    <w:p w14:paraId="65E627EF"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Поставят се ОЖ табели и се номерират всички стълбове;</w:t>
      </w:r>
    </w:p>
    <w:p w14:paraId="4996D8E3"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Обход и оглед на линията и необходимите измервания;</w:t>
      </w:r>
    </w:p>
    <w:p w14:paraId="3B0B46DF" w14:textId="77777777" w:rsidR="00260558" w:rsidRPr="006A74CA" w:rsidRDefault="00260558" w:rsidP="00381059">
      <w:pPr>
        <w:widowControl w:val="0"/>
        <w:numPr>
          <w:ilvl w:val="0"/>
          <w:numId w:val="10"/>
        </w:numPr>
        <w:tabs>
          <w:tab w:val="left" w:pos="567"/>
        </w:tabs>
        <w:ind w:left="1281" w:hanging="357"/>
        <w:jc w:val="both"/>
        <w:rPr>
          <w:rFonts w:ascii="Arial" w:eastAsia="Calibri" w:hAnsi="Arial" w:cs="Arial"/>
          <w:lang w:val="en-US" w:eastAsia="en-US"/>
        </w:rPr>
      </w:pPr>
      <w:r w:rsidRPr="006A74CA">
        <w:rPr>
          <w:rFonts w:ascii="Arial" w:eastAsia="Calibri" w:hAnsi="Arial" w:cs="Arial"/>
          <w:lang w:val="en-US" w:eastAsia="en-US"/>
        </w:rPr>
        <w:t xml:space="preserve">Новата ВЛ се </w:t>
      </w:r>
      <w:r w:rsidRPr="006A74CA">
        <w:rPr>
          <w:rFonts w:ascii="Arial" w:eastAsia="Calibri" w:hAnsi="Arial" w:cs="Arial"/>
          <w:lang w:eastAsia="en-US"/>
        </w:rPr>
        <w:t>поставя</w:t>
      </w:r>
      <w:r w:rsidRPr="006A74CA">
        <w:rPr>
          <w:rFonts w:ascii="Arial" w:eastAsia="Calibri" w:hAnsi="Arial" w:cs="Arial"/>
          <w:lang w:val="en-US" w:eastAsia="en-US"/>
        </w:rPr>
        <w:t xml:space="preserve"> под напрежение за 72 часова проба;</w:t>
      </w:r>
    </w:p>
    <w:p w14:paraId="3AAA9AA6" w14:textId="77777777" w:rsidR="00260558" w:rsidRPr="006A74CA" w:rsidRDefault="00260558" w:rsidP="00381059">
      <w:pPr>
        <w:widowControl w:val="0"/>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Тези операции се изпълняват поетапно по отделни опъвателни полета с цел вземане на мерки за предотвратяване на евентуални кражби на проводниците.</w:t>
      </w:r>
    </w:p>
    <w:p w14:paraId="3DFBB0A4" w14:textId="77777777" w:rsidR="00260558" w:rsidRPr="006A74CA" w:rsidRDefault="00260558" w:rsidP="00381059">
      <w:pPr>
        <w:widowControl w:val="0"/>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При изпълнение на описаните дейности, същите се извършват с минимални щети на земеделските култури и земи.</w:t>
      </w:r>
    </w:p>
    <w:p w14:paraId="7BB4515A" w14:textId="5D8B912C" w:rsidR="00260558" w:rsidRDefault="00260558" w:rsidP="00381059">
      <w:pPr>
        <w:widowControl w:val="0"/>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 xml:space="preserve">Програмата за поетапно изпълнение на строителството на ВЕ трябва да е съобразена с възможността за подаване на охранително напрежение по изградените участъци от ВЕ за съответния период. </w:t>
      </w:r>
    </w:p>
    <w:p w14:paraId="4E4D2EB5" w14:textId="77777777" w:rsidR="005E4CF0" w:rsidRPr="006A74CA" w:rsidRDefault="005E4CF0" w:rsidP="00381059">
      <w:pPr>
        <w:widowControl w:val="0"/>
        <w:shd w:val="clear" w:color="auto" w:fill="FFFFFF"/>
        <w:tabs>
          <w:tab w:val="left" w:pos="993"/>
        </w:tabs>
        <w:autoSpaceDE w:val="0"/>
        <w:autoSpaceDN w:val="0"/>
        <w:adjustRightInd w:val="0"/>
        <w:ind w:firstLine="567"/>
        <w:jc w:val="both"/>
        <w:rPr>
          <w:rFonts w:ascii="Arial" w:hAnsi="Arial" w:cs="Arial"/>
          <w:bCs/>
        </w:rPr>
      </w:pPr>
    </w:p>
    <w:p w14:paraId="440255CA" w14:textId="7022436C" w:rsidR="00BA4457" w:rsidRPr="005E4CF0" w:rsidRDefault="00BA4457" w:rsidP="00381059">
      <w:pPr>
        <w:pStyle w:val="Heading2"/>
        <w:keepNext w:val="0"/>
        <w:keepLines w:val="0"/>
        <w:widowControl w:val="0"/>
        <w:numPr>
          <w:ilvl w:val="0"/>
          <w:numId w:val="4"/>
        </w:numPr>
        <w:shd w:val="clear" w:color="auto" w:fill="BFBFBF" w:themeFill="background1" w:themeFillShade="BF"/>
        <w:spacing w:before="0" w:line="360" w:lineRule="auto"/>
        <w:jc w:val="both"/>
        <w:rPr>
          <w:rFonts w:ascii="Arial" w:hAnsi="Arial" w:cs="Arial"/>
          <w:szCs w:val="24"/>
        </w:rPr>
      </w:pPr>
      <w:r w:rsidRPr="005E4CF0">
        <w:rPr>
          <w:rFonts w:ascii="Arial" w:eastAsia="Times New Roman" w:hAnsi="Arial" w:cs="Arial"/>
          <w:noProof/>
          <w:szCs w:val="24"/>
          <w:lang w:val="bg-BG"/>
        </w:rPr>
        <w:t xml:space="preserve">Доказване на необходимостта </w:t>
      </w:r>
      <w:r w:rsidR="005E4CF0" w:rsidRPr="005E4CF0">
        <w:rPr>
          <w:rFonts w:ascii="Arial" w:eastAsia="Times New Roman" w:hAnsi="Arial" w:cs="Arial"/>
          <w:noProof/>
          <w:szCs w:val="24"/>
          <w:lang w:val="bg-BG"/>
        </w:rPr>
        <w:t>от инвестиционното предложение.</w:t>
      </w:r>
    </w:p>
    <w:p w14:paraId="293243A4" w14:textId="67C4B853" w:rsidR="00A17D3A" w:rsidRDefault="00A17D3A" w:rsidP="00381059">
      <w:pPr>
        <w:rPr>
          <w:rFonts w:ascii="Arial" w:hAnsi="Arial" w:cs="Arial"/>
          <w:noProof/>
          <w:lang w:eastAsia="en-US"/>
        </w:rPr>
      </w:pPr>
    </w:p>
    <w:p w14:paraId="4F2C41E7" w14:textId="346ADE40" w:rsidR="008F27BF" w:rsidRPr="00FE02C8" w:rsidRDefault="008F27BF" w:rsidP="00381059">
      <w:pPr>
        <w:keepLines/>
        <w:ind w:firstLine="709"/>
        <w:jc w:val="both"/>
        <w:rPr>
          <w:rFonts w:ascii="Arial" w:hAnsi="Arial" w:cs="Arial"/>
        </w:rPr>
      </w:pPr>
      <w:r w:rsidRPr="00FE02C8">
        <w:rPr>
          <w:rFonts w:ascii="Arial" w:hAnsi="Arial" w:cs="Arial"/>
        </w:rPr>
        <w:t>Необходимостта от новия въздушен електропровод е доказано с анализ и математически модел на ене</w:t>
      </w:r>
      <w:r w:rsidR="00FE02C8" w:rsidRPr="00FE02C8">
        <w:rPr>
          <w:rFonts w:ascii="Arial" w:hAnsi="Arial" w:cs="Arial"/>
        </w:rPr>
        <w:t>ргопреносната мрежа на България</w:t>
      </w:r>
      <w:r w:rsidR="00F4450D">
        <w:rPr>
          <w:rFonts w:ascii="Arial" w:hAnsi="Arial" w:cs="Arial"/>
        </w:rPr>
        <w:t>. От направения анализ</w:t>
      </w:r>
      <w:r w:rsidR="00FE02C8">
        <w:rPr>
          <w:rFonts w:ascii="Arial" w:hAnsi="Arial" w:cs="Arial"/>
        </w:rPr>
        <w:t xml:space="preserve"> е видно, че </w:t>
      </w:r>
      <w:r w:rsidR="00F4450D">
        <w:rPr>
          <w:rFonts w:ascii="Arial" w:hAnsi="Arial" w:cs="Arial"/>
        </w:rPr>
        <w:t>във връзка с</w:t>
      </w:r>
      <w:r w:rsidR="00FE02C8" w:rsidRPr="00FE02C8">
        <w:rPr>
          <w:rFonts w:ascii="Arial" w:hAnsi="Arial" w:cs="Arial"/>
        </w:rPr>
        <w:t xml:space="preserve"> </w:t>
      </w:r>
      <w:r w:rsidR="00FE02C8">
        <w:rPr>
          <w:rFonts w:ascii="Arial" w:hAnsi="Arial" w:cs="Arial"/>
        </w:rPr>
        <w:t xml:space="preserve">присъединяването на много </w:t>
      </w:r>
      <w:r w:rsidR="00FE02C8" w:rsidRPr="00FE02C8">
        <w:rPr>
          <w:rFonts w:ascii="Arial" w:hAnsi="Arial" w:cs="Arial"/>
        </w:rPr>
        <w:t>нови възобновяеми източници на електроенергия в региона на Каварна</w:t>
      </w:r>
      <w:r w:rsidR="00FE02C8">
        <w:rPr>
          <w:rFonts w:ascii="Arial" w:hAnsi="Arial" w:cs="Arial"/>
        </w:rPr>
        <w:t xml:space="preserve"> към електропреносната мрежа на България, спешно се налага изграждане на нова ВЕ за подобряване стабилноста на мрежата 110 </w:t>
      </w:r>
      <w:r w:rsidR="00FE02C8">
        <w:rPr>
          <w:rFonts w:ascii="Arial" w:hAnsi="Arial" w:cs="Arial"/>
          <w:lang w:val="en-US"/>
        </w:rPr>
        <w:t xml:space="preserve">kV </w:t>
      </w:r>
      <w:r w:rsidR="00FE02C8">
        <w:rPr>
          <w:rFonts w:ascii="Arial" w:hAnsi="Arial" w:cs="Arial"/>
        </w:rPr>
        <w:t xml:space="preserve">в региона, както и за </w:t>
      </w:r>
      <w:r w:rsidR="00FE02C8" w:rsidRPr="00FE02C8">
        <w:rPr>
          <w:rFonts w:ascii="Arial" w:hAnsi="Arial" w:cs="Arial"/>
        </w:rPr>
        <w:t>пренася</w:t>
      </w:r>
      <w:r w:rsidR="00FE02C8">
        <w:rPr>
          <w:rFonts w:ascii="Arial" w:hAnsi="Arial" w:cs="Arial"/>
        </w:rPr>
        <w:t>не на произведената електроенергия</w:t>
      </w:r>
      <w:r w:rsidR="00FE02C8" w:rsidRPr="00FE02C8">
        <w:rPr>
          <w:rFonts w:ascii="Arial" w:hAnsi="Arial" w:cs="Arial"/>
        </w:rPr>
        <w:t xml:space="preserve"> към най големия потребител град Варна.</w:t>
      </w:r>
    </w:p>
    <w:p w14:paraId="00E03ADF" w14:textId="7E4E5C88" w:rsidR="001E3CCF" w:rsidRDefault="001E3CCF" w:rsidP="00381059">
      <w:pPr>
        <w:rPr>
          <w:rFonts w:ascii="Arial" w:hAnsi="Arial" w:cs="Arial"/>
          <w:noProof/>
          <w:lang w:eastAsia="en-US"/>
        </w:rPr>
      </w:pPr>
    </w:p>
    <w:p w14:paraId="46F8CA14" w14:textId="4BC60B93" w:rsidR="00FD3E76" w:rsidRPr="005E4CF0" w:rsidRDefault="00FD3E76" w:rsidP="00381059">
      <w:pPr>
        <w:pStyle w:val="Heading2"/>
        <w:keepNext w:val="0"/>
        <w:keepLines w:val="0"/>
        <w:widowControl w:val="0"/>
        <w:numPr>
          <w:ilvl w:val="0"/>
          <w:numId w:val="4"/>
        </w:numPr>
        <w:shd w:val="clear" w:color="auto" w:fill="BFBFBF" w:themeFill="background1" w:themeFillShade="BF"/>
        <w:spacing w:before="0" w:line="240" w:lineRule="auto"/>
        <w:jc w:val="both"/>
        <w:rPr>
          <w:rFonts w:ascii="Arial" w:hAnsi="Arial" w:cs="Arial"/>
          <w:szCs w:val="24"/>
        </w:rPr>
      </w:pPr>
      <w:r>
        <w:rPr>
          <w:rFonts w:ascii="Arial" w:eastAsia="Times New Roman" w:hAnsi="Arial" w:cs="Arial"/>
          <w:noProof/>
          <w:szCs w:val="24"/>
          <w:lang w:val="bg-BG"/>
        </w:rPr>
        <w:t xml:space="preserve">План, </w:t>
      </w:r>
      <w:r w:rsidRPr="00FD3E76">
        <w:rPr>
          <w:rFonts w:ascii="Arial" w:eastAsia="Times New Roman" w:hAnsi="Arial" w:cs="Arial"/>
          <w:noProof/>
          <w:szCs w:val="24"/>
          <w:lang w:val="bg-BG"/>
        </w:rPr>
        <w:t>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r w:rsidRPr="005E4CF0">
        <w:rPr>
          <w:rFonts w:ascii="Arial" w:eastAsia="Times New Roman" w:hAnsi="Arial" w:cs="Arial"/>
          <w:noProof/>
          <w:szCs w:val="24"/>
          <w:lang w:val="bg-BG"/>
        </w:rPr>
        <w:t>.</w:t>
      </w:r>
    </w:p>
    <w:p w14:paraId="57258BA6" w14:textId="77777777" w:rsidR="00FD3E76" w:rsidRDefault="00FD3E76" w:rsidP="00381059">
      <w:pPr>
        <w:rPr>
          <w:rFonts w:ascii="Arial" w:hAnsi="Arial" w:cs="Arial"/>
          <w:noProof/>
          <w:lang w:eastAsia="en-US"/>
        </w:rPr>
      </w:pPr>
    </w:p>
    <w:p w14:paraId="18EC50FC" w14:textId="77777777" w:rsidR="006F3F4B" w:rsidRPr="006A74CA" w:rsidRDefault="006F3F4B" w:rsidP="00381059">
      <w:pPr>
        <w:keepLines/>
        <w:ind w:firstLine="709"/>
        <w:jc w:val="both"/>
        <w:rPr>
          <w:rFonts w:ascii="Arial" w:hAnsi="Arial" w:cs="Arial"/>
        </w:rPr>
      </w:pPr>
      <w:r w:rsidRPr="006A74CA">
        <w:rPr>
          <w:rFonts w:ascii="Arial" w:hAnsi="Arial" w:cs="Arial"/>
        </w:rPr>
        <w:t xml:space="preserve">ВЕ е линеен елемент на техническата инфраструктура за пренос на електроенергия с напрежение 110 kV за две тройки проводници тип АСО-400 и едно стоманено-поцинковано м.з. въже, окачени на стомано-решетъчни стълбове, болтова конструкция. </w:t>
      </w:r>
    </w:p>
    <w:p w14:paraId="3CEB9F60" w14:textId="4646ABC9" w:rsidR="006F3F4B" w:rsidRPr="006A74CA" w:rsidRDefault="00E77A87" w:rsidP="00381059">
      <w:pPr>
        <w:keepLines/>
        <w:ind w:firstLine="709"/>
        <w:jc w:val="both"/>
        <w:rPr>
          <w:rFonts w:ascii="Arial" w:eastAsia="Calibri" w:hAnsi="Arial" w:cs="Arial"/>
          <w:lang w:eastAsia="en-US"/>
        </w:rPr>
      </w:pPr>
      <w:r>
        <w:rPr>
          <w:rFonts w:ascii="Arial" w:eastAsia="Calibri" w:hAnsi="Arial" w:cs="Arial"/>
          <w:lang w:eastAsia="en-US"/>
        </w:rPr>
        <w:t>П</w:t>
      </w:r>
      <w:r w:rsidR="006F3F4B" w:rsidRPr="006A74CA">
        <w:rPr>
          <w:rFonts w:ascii="Arial" w:eastAsia="Calibri" w:hAnsi="Arial" w:cs="Arial"/>
          <w:lang w:eastAsia="en-US"/>
        </w:rPr>
        <w:t>роектирането н</w:t>
      </w:r>
      <w:r>
        <w:rPr>
          <w:rFonts w:ascii="Arial" w:eastAsia="Calibri" w:hAnsi="Arial" w:cs="Arial"/>
          <w:lang w:eastAsia="en-US"/>
        </w:rPr>
        <w:t xml:space="preserve">а цялото трасе </w:t>
      </w:r>
      <w:r w:rsidR="006F3F4B" w:rsidRPr="006A74CA">
        <w:rPr>
          <w:rFonts w:ascii="Arial" w:eastAsia="Calibri" w:hAnsi="Arial" w:cs="Arial"/>
          <w:lang w:eastAsia="en-US"/>
        </w:rPr>
        <w:t xml:space="preserve">е </w:t>
      </w:r>
      <w:r>
        <w:rPr>
          <w:rFonts w:ascii="Arial" w:eastAsia="Calibri" w:hAnsi="Arial" w:cs="Arial"/>
          <w:lang w:eastAsia="en-US"/>
        </w:rPr>
        <w:t xml:space="preserve">с цел </w:t>
      </w:r>
      <w:r w:rsidR="006F3F4B" w:rsidRPr="006A74CA">
        <w:rPr>
          <w:rFonts w:ascii="Arial" w:eastAsia="Calibri" w:hAnsi="Arial" w:cs="Arial"/>
          <w:lang w:eastAsia="en-US"/>
        </w:rPr>
        <w:t>засягане на колкото е възможно повече</w:t>
      </w:r>
      <w:r w:rsidR="006F3F4B" w:rsidRPr="006A74CA">
        <w:rPr>
          <w:rFonts w:ascii="Arial" w:eastAsia="Calibri" w:hAnsi="Arial" w:cs="Arial"/>
          <w:lang w:val="en-US" w:eastAsia="en-US"/>
        </w:rPr>
        <w:t xml:space="preserve"> </w:t>
      </w:r>
      <w:r w:rsidR="006F3F4B" w:rsidRPr="006A74CA">
        <w:rPr>
          <w:rFonts w:ascii="Arial" w:eastAsia="Calibri" w:hAnsi="Arial" w:cs="Arial"/>
          <w:lang w:eastAsia="en-US"/>
        </w:rPr>
        <w:t xml:space="preserve">нискодобивни и непродуктивни земи и по-малко чувствителни и защитени територии и зони. </w:t>
      </w:r>
      <w:r w:rsidR="006F3F4B" w:rsidRPr="006A74CA">
        <w:rPr>
          <w:rFonts w:ascii="Arial" w:hAnsi="Arial" w:cs="Arial"/>
          <w:color w:val="000000"/>
        </w:rPr>
        <w:t>Засягат се пряко земеделски земи, пасища, мери и горски фонд</w:t>
      </w:r>
      <w:r w:rsidR="000049D2">
        <w:rPr>
          <w:rFonts w:ascii="Arial" w:hAnsi="Arial" w:cs="Arial"/>
          <w:color w:val="000000"/>
        </w:rPr>
        <w:t>,</w:t>
      </w:r>
      <w:r w:rsidR="006F3F4B" w:rsidRPr="006A74CA">
        <w:rPr>
          <w:rFonts w:ascii="Arial" w:hAnsi="Arial" w:cs="Arial"/>
          <w:color w:val="000000"/>
        </w:rPr>
        <w:t xml:space="preserve"> общинска, държавна и частна собственост на територията на общини Варна и Аксаково, област Варна и общини Балчик и Каварна, област Добрич. </w:t>
      </w:r>
    </w:p>
    <w:p w14:paraId="364DF8D2" w14:textId="504BDCE8" w:rsidR="006F3F4B" w:rsidRPr="006A74CA" w:rsidRDefault="006F3F4B" w:rsidP="00381059">
      <w:pPr>
        <w:widowControl w:val="0"/>
        <w:ind w:firstLine="743"/>
        <w:jc w:val="both"/>
        <w:rPr>
          <w:rFonts w:ascii="Arial" w:hAnsi="Arial" w:cs="Arial"/>
        </w:rPr>
      </w:pPr>
      <w:r w:rsidRPr="006A74CA">
        <w:rPr>
          <w:rFonts w:ascii="Arial" w:hAnsi="Arial" w:cs="Arial"/>
        </w:rPr>
        <w:t>Промяната</w:t>
      </w:r>
      <w:r w:rsidR="00282799">
        <w:rPr>
          <w:rFonts w:ascii="Arial" w:hAnsi="Arial" w:cs="Arial"/>
        </w:rPr>
        <w:t>,</w:t>
      </w:r>
      <w:r w:rsidRPr="006A74CA">
        <w:rPr>
          <w:rFonts w:ascii="Arial" w:hAnsi="Arial" w:cs="Arial"/>
        </w:rPr>
        <w:t xml:space="preserve"> съгласно настоящето ИП, която се изразява в добавяне на нови стълбове е предвидена на територията на община Варна и Аксаково с цел заобикаляне имот на ДАНС и актуализиране на информация за обледенителни потоци по трасето на новата ВЕ 110 kV, преработване на техническия проект и окончателния ПУП-ПП и оптимизиране на трасето в местата на пресичане и сближаване с други съоръжения на техническата инфраструктура на територията на общини Балчик и Каварна . Новите стълбове са разположени в земеделски имоти. ИП не засяга защитени територии и обекти, подлежащи на здравна защита. Инвестиционното предложение попада в една защитена зона от Натура 2000 – </w:t>
      </w:r>
      <w:r w:rsidRPr="006A74CA">
        <w:rPr>
          <w:rFonts w:ascii="Arial" w:hAnsi="Arial" w:cs="Arial"/>
          <w:lang w:val="en-GB"/>
        </w:rPr>
        <w:t>BG</w:t>
      </w:r>
      <w:r w:rsidRPr="006A74CA">
        <w:rPr>
          <w:rFonts w:ascii="Arial" w:hAnsi="Arial" w:cs="Arial"/>
        </w:rPr>
        <w:t xml:space="preserve"> 0002082 „Батова“ по Директива за птиците.</w:t>
      </w:r>
    </w:p>
    <w:p w14:paraId="684F6D0C" w14:textId="77777777" w:rsidR="006F3F4B" w:rsidRPr="006A74CA" w:rsidRDefault="006F3F4B" w:rsidP="00381059">
      <w:pPr>
        <w:keepLines/>
        <w:ind w:firstLine="709"/>
        <w:jc w:val="both"/>
        <w:rPr>
          <w:rFonts w:ascii="Arial" w:hAnsi="Arial" w:cs="Arial"/>
          <w:b/>
        </w:rPr>
      </w:pPr>
      <w:r w:rsidRPr="006A74CA">
        <w:rPr>
          <w:rFonts w:ascii="Arial" w:hAnsi="Arial" w:cs="Arial"/>
        </w:rPr>
        <w:t xml:space="preserve">Местоположението на ИП е подробно представено в </w:t>
      </w:r>
      <w:r w:rsidRPr="006A74CA">
        <w:rPr>
          <w:rFonts w:ascii="Arial" w:hAnsi="Arial" w:cs="Arial"/>
          <w:b/>
        </w:rPr>
        <w:t>Приложения 3 и 4.</w:t>
      </w:r>
    </w:p>
    <w:p w14:paraId="751CFADF" w14:textId="1997B1E2" w:rsidR="006F3F4B" w:rsidRDefault="006F3F4B" w:rsidP="00381059">
      <w:pPr>
        <w:rPr>
          <w:rFonts w:ascii="Arial" w:hAnsi="Arial" w:cs="Arial"/>
          <w:noProof/>
          <w:lang w:eastAsia="en-US"/>
        </w:rPr>
      </w:pPr>
    </w:p>
    <w:p w14:paraId="556454BC" w14:textId="7E386A00" w:rsidR="001536A8" w:rsidRPr="005E4CF0" w:rsidRDefault="001536A8" w:rsidP="00381059">
      <w:pPr>
        <w:pStyle w:val="Heading2"/>
        <w:keepNext w:val="0"/>
        <w:keepLines w:val="0"/>
        <w:widowControl w:val="0"/>
        <w:numPr>
          <w:ilvl w:val="0"/>
          <w:numId w:val="4"/>
        </w:numPr>
        <w:shd w:val="clear" w:color="auto" w:fill="BFBFBF" w:themeFill="background1" w:themeFillShade="BF"/>
        <w:spacing w:before="0" w:line="240" w:lineRule="auto"/>
        <w:jc w:val="both"/>
        <w:rPr>
          <w:rFonts w:ascii="Arial" w:hAnsi="Arial" w:cs="Arial"/>
          <w:szCs w:val="24"/>
        </w:rPr>
      </w:pPr>
      <w:r>
        <w:rPr>
          <w:rFonts w:ascii="Arial" w:eastAsia="Times New Roman" w:hAnsi="Arial" w:cs="Arial"/>
          <w:noProof/>
          <w:szCs w:val="24"/>
          <w:lang w:val="bg-BG"/>
        </w:rPr>
        <w:t>Съществуващо земеползване по границите на площадката или трасето на инвестиционното предложение.</w:t>
      </w:r>
    </w:p>
    <w:p w14:paraId="6A92CED1" w14:textId="5758C7AE" w:rsidR="006F3F4B" w:rsidRDefault="006F3F4B" w:rsidP="00381059">
      <w:pPr>
        <w:rPr>
          <w:rFonts w:ascii="Arial" w:hAnsi="Arial" w:cs="Arial"/>
          <w:noProof/>
          <w:lang w:eastAsia="en-US"/>
        </w:rPr>
      </w:pPr>
    </w:p>
    <w:p w14:paraId="293674A7" w14:textId="0DF5AF66" w:rsidR="00856054" w:rsidRDefault="00856054" w:rsidP="00381059">
      <w:pPr>
        <w:ind w:firstLine="709"/>
        <w:jc w:val="both"/>
        <w:rPr>
          <w:rFonts w:ascii="Arial" w:hAnsi="Arial" w:cs="Arial"/>
        </w:rPr>
      </w:pPr>
      <w:r w:rsidRPr="006A74CA">
        <w:rPr>
          <w:rFonts w:ascii="Arial" w:hAnsi="Arial" w:cs="Arial"/>
        </w:rPr>
        <w:t>Представена е информация, която се отнася за цялото трасе, предвидено за изграждане, тъй като настоящето ИП е неразделна част от него и не може да бъде разгледана самостоятелно.</w:t>
      </w:r>
    </w:p>
    <w:p w14:paraId="5F1A5869" w14:textId="77777777" w:rsidR="002C31B0" w:rsidRDefault="002C31B0" w:rsidP="00381059">
      <w:pPr>
        <w:rPr>
          <w:rFonts w:ascii="Arial" w:hAnsi="Arial" w:cs="Arial"/>
        </w:rPr>
      </w:pPr>
    </w:p>
    <w:p w14:paraId="03F14B87" w14:textId="21C6F873" w:rsidR="006F3F4B" w:rsidRDefault="00856054" w:rsidP="00381059">
      <w:pPr>
        <w:rPr>
          <w:rFonts w:ascii="Arial" w:hAnsi="Arial" w:cs="Arial"/>
          <w:noProof/>
          <w:lang w:eastAsia="en-US"/>
        </w:rPr>
      </w:pPr>
      <w:r w:rsidRPr="006A74CA">
        <w:rPr>
          <w:rFonts w:ascii="Arial" w:hAnsi="Arial" w:cs="Arial"/>
        </w:rPr>
        <w:t xml:space="preserve">Обобщени данни за засегнатите </w:t>
      </w:r>
      <w:r w:rsidR="00D9440F">
        <w:rPr>
          <w:rFonts w:ascii="Arial" w:hAnsi="Arial" w:cs="Arial"/>
        </w:rPr>
        <w:t>площи и брой имоти</w:t>
      </w:r>
      <w:r w:rsidRPr="006A74CA">
        <w:rPr>
          <w:rFonts w:ascii="Arial" w:hAnsi="Arial" w:cs="Arial"/>
        </w:rPr>
        <w:t>, за цялото трасе на ВЕ:</w:t>
      </w:r>
    </w:p>
    <w:tbl>
      <w:tblPr>
        <w:tblW w:w="10275" w:type="dxa"/>
        <w:tblLook w:val="04A0" w:firstRow="1" w:lastRow="0" w:firstColumn="1" w:lastColumn="0" w:noHBand="0" w:noVBand="1"/>
      </w:tblPr>
      <w:tblGrid>
        <w:gridCol w:w="518"/>
        <w:gridCol w:w="452"/>
        <w:gridCol w:w="1027"/>
        <w:gridCol w:w="1433"/>
        <w:gridCol w:w="1040"/>
        <w:gridCol w:w="822"/>
        <w:gridCol w:w="1360"/>
        <w:gridCol w:w="1370"/>
        <w:gridCol w:w="1029"/>
        <w:gridCol w:w="1224"/>
      </w:tblGrid>
      <w:tr w:rsidR="000C42CA" w:rsidRPr="000C42CA" w14:paraId="2D3EF836" w14:textId="77777777" w:rsidTr="002C31B0">
        <w:trPr>
          <w:trHeight w:val="1485"/>
        </w:trPr>
        <w:tc>
          <w:tcPr>
            <w:tcW w:w="518" w:type="dxa"/>
            <w:vMerge w:val="restart"/>
            <w:tcBorders>
              <w:top w:val="single" w:sz="8" w:space="0" w:color="auto"/>
              <w:left w:val="single" w:sz="8" w:space="0" w:color="auto"/>
              <w:bottom w:val="single" w:sz="8" w:space="0" w:color="000000"/>
              <w:right w:val="single" w:sz="4" w:space="0" w:color="auto"/>
            </w:tcBorders>
            <w:shd w:val="clear" w:color="000000" w:fill="F2F2F2"/>
            <w:vAlign w:val="center"/>
            <w:hideMark/>
          </w:tcPr>
          <w:p w14:paraId="3A7C4E14" w14:textId="77777777" w:rsidR="000C42CA" w:rsidRPr="000C42CA" w:rsidRDefault="000C42CA" w:rsidP="00381059">
            <w:pPr>
              <w:jc w:val="center"/>
              <w:rPr>
                <w:b/>
                <w:bCs/>
                <w:sz w:val="20"/>
                <w:szCs w:val="20"/>
                <w:lang w:val="en-US" w:eastAsia="en-US"/>
              </w:rPr>
            </w:pPr>
            <w:r w:rsidRPr="000C42CA">
              <w:rPr>
                <w:b/>
                <w:bCs/>
                <w:sz w:val="20"/>
                <w:szCs w:val="20"/>
                <w:lang w:val="en-US" w:eastAsia="en-US"/>
              </w:rPr>
              <w:t>№ по ред</w:t>
            </w:r>
          </w:p>
        </w:tc>
        <w:tc>
          <w:tcPr>
            <w:tcW w:w="452" w:type="dxa"/>
            <w:vMerge w:val="restart"/>
            <w:tcBorders>
              <w:top w:val="single" w:sz="8" w:space="0" w:color="auto"/>
              <w:left w:val="single" w:sz="4" w:space="0" w:color="auto"/>
              <w:bottom w:val="single" w:sz="8" w:space="0" w:color="000000"/>
              <w:right w:val="single" w:sz="4" w:space="0" w:color="auto"/>
            </w:tcBorders>
            <w:shd w:val="clear" w:color="000000" w:fill="F2F2F2"/>
            <w:textDirection w:val="btLr"/>
            <w:vAlign w:val="center"/>
            <w:hideMark/>
          </w:tcPr>
          <w:p w14:paraId="4DCC2BBB" w14:textId="77777777" w:rsidR="000C42CA" w:rsidRPr="000C42CA" w:rsidRDefault="000C42CA" w:rsidP="00381059">
            <w:pPr>
              <w:jc w:val="center"/>
              <w:rPr>
                <w:b/>
                <w:bCs/>
                <w:sz w:val="20"/>
                <w:szCs w:val="20"/>
                <w:lang w:val="en-US" w:eastAsia="en-US"/>
              </w:rPr>
            </w:pPr>
            <w:r w:rsidRPr="000C42CA">
              <w:rPr>
                <w:b/>
                <w:bCs/>
                <w:sz w:val="20"/>
                <w:szCs w:val="20"/>
                <w:lang w:val="en-US" w:eastAsia="en-US"/>
              </w:rPr>
              <w:t>Област</w:t>
            </w:r>
          </w:p>
        </w:tc>
        <w:tc>
          <w:tcPr>
            <w:tcW w:w="1027" w:type="dxa"/>
            <w:vMerge w:val="restart"/>
            <w:tcBorders>
              <w:top w:val="single" w:sz="8" w:space="0" w:color="auto"/>
              <w:left w:val="single" w:sz="4" w:space="0" w:color="auto"/>
              <w:bottom w:val="single" w:sz="8" w:space="0" w:color="000000"/>
              <w:right w:val="single" w:sz="4" w:space="0" w:color="auto"/>
            </w:tcBorders>
            <w:shd w:val="clear" w:color="000000" w:fill="F2F2F2"/>
            <w:vAlign w:val="center"/>
            <w:hideMark/>
          </w:tcPr>
          <w:p w14:paraId="2CB6964D" w14:textId="77777777" w:rsidR="000C42CA" w:rsidRPr="000C42CA" w:rsidRDefault="000C42CA" w:rsidP="00381059">
            <w:pPr>
              <w:jc w:val="center"/>
              <w:rPr>
                <w:b/>
                <w:bCs/>
                <w:sz w:val="20"/>
                <w:szCs w:val="20"/>
                <w:lang w:val="en-US" w:eastAsia="en-US"/>
              </w:rPr>
            </w:pPr>
            <w:r w:rsidRPr="000C42CA">
              <w:rPr>
                <w:b/>
                <w:bCs/>
                <w:sz w:val="20"/>
                <w:szCs w:val="20"/>
                <w:lang w:val="en-US" w:eastAsia="en-US"/>
              </w:rPr>
              <w:t>Община</w:t>
            </w:r>
          </w:p>
        </w:tc>
        <w:tc>
          <w:tcPr>
            <w:tcW w:w="1433" w:type="dxa"/>
            <w:vMerge w:val="restart"/>
            <w:tcBorders>
              <w:top w:val="single" w:sz="8" w:space="0" w:color="auto"/>
              <w:left w:val="single" w:sz="4" w:space="0" w:color="auto"/>
              <w:bottom w:val="single" w:sz="8" w:space="0" w:color="000000"/>
              <w:right w:val="single" w:sz="4" w:space="0" w:color="auto"/>
            </w:tcBorders>
            <w:shd w:val="clear" w:color="000000" w:fill="F2F2F2"/>
            <w:vAlign w:val="center"/>
            <w:hideMark/>
          </w:tcPr>
          <w:p w14:paraId="73B0DAFE" w14:textId="77777777" w:rsidR="000C42CA" w:rsidRPr="000C42CA" w:rsidRDefault="000C42CA" w:rsidP="00381059">
            <w:pPr>
              <w:jc w:val="center"/>
              <w:rPr>
                <w:b/>
                <w:bCs/>
                <w:sz w:val="20"/>
                <w:szCs w:val="20"/>
                <w:lang w:val="en-US" w:eastAsia="en-US"/>
              </w:rPr>
            </w:pPr>
            <w:r w:rsidRPr="000C42CA">
              <w:rPr>
                <w:b/>
                <w:bCs/>
                <w:sz w:val="20"/>
                <w:szCs w:val="20"/>
                <w:lang w:val="en-US" w:eastAsia="en-US"/>
              </w:rPr>
              <w:t>Землище</w:t>
            </w:r>
          </w:p>
        </w:tc>
        <w:tc>
          <w:tcPr>
            <w:tcW w:w="1040" w:type="dxa"/>
            <w:vMerge w:val="restart"/>
            <w:tcBorders>
              <w:top w:val="single" w:sz="8" w:space="0" w:color="auto"/>
              <w:left w:val="single" w:sz="4" w:space="0" w:color="auto"/>
              <w:bottom w:val="single" w:sz="8" w:space="0" w:color="000000"/>
              <w:right w:val="single" w:sz="4" w:space="0" w:color="auto"/>
            </w:tcBorders>
            <w:shd w:val="clear" w:color="000000" w:fill="F2F2F2"/>
            <w:vAlign w:val="center"/>
            <w:hideMark/>
          </w:tcPr>
          <w:p w14:paraId="62CE2600" w14:textId="77777777" w:rsidR="000C42CA" w:rsidRPr="000C42CA" w:rsidRDefault="000C42CA" w:rsidP="00381059">
            <w:pPr>
              <w:jc w:val="center"/>
              <w:rPr>
                <w:b/>
                <w:bCs/>
                <w:sz w:val="20"/>
                <w:szCs w:val="20"/>
                <w:lang w:val="en-US" w:eastAsia="en-US"/>
              </w:rPr>
            </w:pPr>
            <w:r w:rsidRPr="000C42CA">
              <w:rPr>
                <w:b/>
                <w:bCs/>
                <w:sz w:val="20"/>
                <w:szCs w:val="20"/>
                <w:lang w:val="en-US" w:eastAsia="en-US"/>
              </w:rPr>
              <w:t>ЕКАТТЕ</w:t>
            </w:r>
          </w:p>
        </w:tc>
        <w:tc>
          <w:tcPr>
            <w:tcW w:w="822" w:type="dxa"/>
            <w:tcBorders>
              <w:top w:val="single" w:sz="8" w:space="0" w:color="auto"/>
              <w:left w:val="nil"/>
              <w:bottom w:val="nil"/>
              <w:right w:val="single" w:sz="4" w:space="0" w:color="auto"/>
            </w:tcBorders>
            <w:shd w:val="clear" w:color="000000" w:fill="F2F2F2"/>
            <w:vAlign w:val="center"/>
            <w:hideMark/>
          </w:tcPr>
          <w:p w14:paraId="1994C537" w14:textId="77777777" w:rsidR="000C42CA" w:rsidRPr="000C42CA" w:rsidRDefault="000C42CA" w:rsidP="00381059">
            <w:pPr>
              <w:jc w:val="center"/>
              <w:rPr>
                <w:b/>
                <w:bCs/>
                <w:sz w:val="20"/>
                <w:szCs w:val="20"/>
                <w:lang w:val="en-US" w:eastAsia="en-US"/>
              </w:rPr>
            </w:pPr>
            <w:r w:rsidRPr="000C42CA">
              <w:rPr>
                <w:b/>
                <w:bCs/>
                <w:sz w:val="20"/>
                <w:szCs w:val="20"/>
                <w:lang w:val="en-US" w:eastAsia="en-US"/>
              </w:rPr>
              <w:t>Имоти</w:t>
            </w:r>
          </w:p>
        </w:tc>
        <w:tc>
          <w:tcPr>
            <w:tcW w:w="1360" w:type="dxa"/>
            <w:tcBorders>
              <w:top w:val="single" w:sz="8" w:space="0" w:color="auto"/>
              <w:left w:val="nil"/>
              <w:bottom w:val="nil"/>
              <w:right w:val="single" w:sz="4" w:space="0" w:color="auto"/>
            </w:tcBorders>
            <w:shd w:val="clear" w:color="000000" w:fill="F2F2F2"/>
            <w:vAlign w:val="center"/>
            <w:hideMark/>
          </w:tcPr>
          <w:p w14:paraId="7B5E8214" w14:textId="77777777" w:rsidR="000C42CA" w:rsidRPr="000C42CA" w:rsidRDefault="000C42CA" w:rsidP="00381059">
            <w:pPr>
              <w:jc w:val="center"/>
              <w:rPr>
                <w:b/>
                <w:bCs/>
                <w:sz w:val="20"/>
                <w:szCs w:val="20"/>
                <w:lang w:val="en-US" w:eastAsia="en-US"/>
              </w:rPr>
            </w:pPr>
            <w:r w:rsidRPr="000C42CA">
              <w:rPr>
                <w:b/>
                <w:bCs/>
                <w:sz w:val="20"/>
                <w:szCs w:val="20"/>
                <w:lang w:val="en-US" w:eastAsia="en-US"/>
              </w:rPr>
              <w:t>Обща площ</w:t>
            </w:r>
            <w:r w:rsidRPr="000C42CA">
              <w:rPr>
                <w:b/>
                <w:bCs/>
                <w:sz w:val="20"/>
                <w:szCs w:val="20"/>
                <w:lang w:val="en-US" w:eastAsia="en-US"/>
              </w:rPr>
              <w:br/>
              <w:t>на имотите</w:t>
            </w:r>
          </w:p>
        </w:tc>
        <w:tc>
          <w:tcPr>
            <w:tcW w:w="1370" w:type="dxa"/>
            <w:tcBorders>
              <w:top w:val="single" w:sz="8" w:space="0" w:color="auto"/>
              <w:left w:val="nil"/>
              <w:bottom w:val="nil"/>
              <w:right w:val="single" w:sz="4" w:space="0" w:color="auto"/>
            </w:tcBorders>
            <w:shd w:val="clear" w:color="000000" w:fill="F2F2F2"/>
            <w:vAlign w:val="center"/>
            <w:hideMark/>
          </w:tcPr>
          <w:p w14:paraId="73B134D2" w14:textId="77777777" w:rsidR="000C42CA" w:rsidRPr="000C42CA" w:rsidRDefault="000C42CA" w:rsidP="00381059">
            <w:pPr>
              <w:jc w:val="center"/>
              <w:rPr>
                <w:b/>
                <w:bCs/>
                <w:sz w:val="20"/>
                <w:szCs w:val="20"/>
                <w:lang w:val="en-US" w:eastAsia="en-US"/>
              </w:rPr>
            </w:pPr>
            <w:r w:rsidRPr="000C42CA">
              <w:rPr>
                <w:b/>
                <w:bCs/>
                <w:sz w:val="20"/>
                <w:szCs w:val="20"/>
                <w:lang w:val="en-US" w:eastAsia="en-US"/>
              </w:rPr>
              <w:t>Площ</w:t>
            </w:r>
            <w:r w:rsidRPr="000C42CA">
              <w:rPr>
                <w:b/>
                <w:bCs/>
                <w:sz w:val="20"/>
                <w:szCs w:val="20"/>
                <w:lang w:val="en-US" w:eastAsia="en-US"/>
              </w:rPr>
              <w:br/>
              <w:t>с ограничение</w:t>
            </w:r>
          </w:p>
        </w:tc>
        <w:tc>
          <w:tcPr>
            <w:tcW w:w="1029" w:type="dxa"/>
            <w:tcBorders>
              <w:top w:val="single" w:sz="8" w:space="0" w:color="auto"/>
              <w:left w:val="nil"/>
              <w:bottom w:val="nil"/>
              <w:right w:val="single" w:sz="4" w:space="0" w:color="auto"/>
            </w:tcBorders>
            <w:shd w:val="clear" w:color="000000" w:fill="F2F2F2"/>
            <w:vAlign w:val="center"/>
            <w:hideMark/>
          </w:tcPr>
          <w:p w14:paraId="70444A5B" w14:textId="77777777" w:rsidR="000C42CA" w:rsidRPr="000C42CA" w:rsidRDefault="000C42CA" w:rsidP="00381059">
            <w:pPr>
              <w:jc w:val="center"/>
              <w:rPr>
                <w:b/>
                <w:bCs/>
                <w:sz w:val="20"/>
                <w:szCs w:val="20"/>
                <w:lang w:val="en-US" w:eastAsia="en-US"/>
              </w:rPr>
            </w:pPr>
            <w:r w:rsidRPr="000C42CA">
              <w:rPr>
                <w:b/>
                <w:bCs/>
                <w:sz w:val="20"/>
                <w:szCs w:val="20"/>
                <w:lang w:val="en-US" w:eastAsia="en-US"/>
              </w:rPr>
              <w:t>Площ за стъпки на стълбове</w:t>
            </w:r>
          </w:p>
        </w:tc>
        <w:tc>
          <w:tcPr>
            <w:tcW w:w="1224" w:type="dxa"/>
            <w:tcBorders>
              <w:top w:val="single" w:sz="8" w:space="0" w:color="auto"/>
              <w:left w:val="nil"/>
              <w:bottom w:val="nil"/>
              <w:right w:val="single" w:sz="8" w:space="0" w:color="auto"/>
            </w:tcBorders>
            <w:shd w:val="clear" w:color="000000" w:fill="F2F2F2"/>
            <w:vAlign w:val="center"/>
            <w:hideMark/>
          </w:tcPr>
          <w:p w14:paraId="06E57ED2" w14:textId="77777777" w:rsidR="000C42CA" w:rsidRPr="000C42CA" w:rsidRDefault="000C42CA" w:rsidP="00381059">
            <w:pPr>
              <w:jc w:val="center"/>
              <w:rPr>
                <w:b/>
                <w:bCs/>
                <w:sz w:val="20"/>
                <w:szCs w:val="20"/>
                <w:lang w:val="en-US" w:eastAsia="en-US"/>
              </w:rPr>
            </w:pPr>
            <w:r w:rsidRPr="000C42CA">
              <w:rPr>
                <w:b/>
                <w:bCs/>
                <w:sz w:val="20"/>
                <w:szCs w:val="20"/>
                <w:lang w:val="en-US" w:eastAsia="en-US"/>
              </w:rPr>
              <w:t>Общо засегната площ</w:t>
            </w:r>
          </w:p>
        </w:tc>
      </w:tr>
      <w:tr w:rsidR="000C42CA" w:rsidRPr="000C42CA" w14:paraId="263781FE" w14:textId="77777777" w:rsidTr="002C31B0">
        <w:trPr>
          <w:trHeight w:val="375"/>
        </w:trPr>
        <w:tc>
          <w:tcPr>
            <w:tcW w:w="518" w:type="dxa"/>
            <w:vMerge/>
            <w:tcBorders>
              <w:top w:val="single" w:sz="8" w:space="0" w:color="auto"/>
              <w:left w:val="single" w:sz="8" w:space="0" w:color="auto"/>
              <w:bottom w:val="single" w:sz="8" w:space="0" w:color="000000"/>
              <w:right w:val="single" w:sz="4" w:space="0" w:color="auto"/>
            </w:tcBorders>
            <w:vAlign w:val="center"/>
            <w:hideMark/>
          </w:tcPr>
          <w:p w14:paraId="63C4F2C0" w14:textId="77777777" w:rsidR="000C42CA" w:rsidRPr="000C42CA" w:rsidRDefault="000C42CA" w:rsidP="00381059">
            <w:pPr>
              <w:rPr>
                <w:b/>
                <w:bCs/>
                <w:sz w:val="20"/>
                <w:szCs w:val="20"/>
                <w:lang w:val="en-US" w:eastAsia="en-US"/>
              </w:rPr>
            </w:pPr>
          </w:p>
        </w:tc>
        <w:tc>
          <w:tcPr>
            <w:tcW w:w="452" w:type="dxa"/>
            <w:vMerge/>
            <w:tcBorders>
              <w:top w:val="single" w:sz="8" w:space="0" w:color="auto"/>
              <w:left w:val="single" w:sz="4" w:space="0" w:color="auto"/>
              <w:bottom w:val="single" w:sz="8" w:space="0" w:color="000000"/>
              <w:right w:val="single" w:sz="4" w:space="0" w:color="auto"/>
            </w:tcBorders>
            <w:vAlign w:val="center"/>
            <w:hideMark/>
          </w:tcPr>
          <w:p w14:paraId="15A1A65D" w14:textId="77777777" w:rsidR="000C42CA" w:rsidRPr="000C42CA" w:rsidRDefault="000C42CA" w:rsidP="00381059">
            <w:pPr>
              <w:rPr>
                <w:b/>
                <w:bCs/>
                <w:sz w:val="20"/>
                <w:szCs w:val="20"/>
                <w:lang w:val="en-US" w:eastAsia="en-US"/>
              </w:rPr>
            </w:pPr>
          </w:p>
        </w:tc>
        <w:tc>
          <w:tcPr>
            <w:tcW w:w="1027" w:type="dxa"/>
            <w:vMerge/>
            <w:tcBorders>
              <w:top w:val="single" w:sz="8" w:space="0" w:color="auto"/>
              <w:left w:val="single" w:sz="4" w:space="0" w:color="auto"/>
              <w:bottom w:val="single" w:sz="8" w:space="0" w:color="000000"/>
              <w:right w:val="single" w:sz="4" w:space="0" w:color="auto"/>
            </w:tcBorders>
            <w:vAlign w:val="center"/>
            <w:hideMark/>
          </w:tcPr>
          <w:p w14:paraId="757805DD" w14:textId="77777777" w:rsidR="000C42CA" w:rsidRPr="000C42CA" w:rsidRDefault="000C42CA" w:rsidP="00381059">
            <w:pPr>
              <w:rPr>
                <w:b/>
                <w:bCs/>
                <w:sz w:val="20"/>
                <w:szCs w:val="20"/>
                <w:lang w:val="en-US" w:eastAsia="en-US"/>
              </w:rPr>
            </w:pPr>
          </w:p>
        </w:tc>
        <w:tc>
          <w:tcPr>
            <w:tcW w:w="1433" w:type="dxa"/>
            <w:vMerge/>
            <w:tcBorders>
              <w:top w:val="single" w:sz="8" w:space="0" w:color="auto"/>
              <w:left w:val="single" w:sz="4" w:space="0" w:color="auto"/>
              <w:bottom w:val="single" w:sz="8" w:space="0" w:color="000000"/>
              <w:right w:val="single" w:sz="4" w:space="0" w:color="auto"/>
            </w:tcBorders>
            <w:vAlign w:val="center"/>
            <w:hideMark/>
          </w:tcPr>
          <w:p w14:paraId="1885E573" w14:textId="77777777" w:rsidR="000C42CA" w:rsidRPr="000C42CA" w:rsidRDefault="000C42CA" w:rsidP="00381059">
            <w:pPr>
              <w:rPr>
                <w:b/>
                <w:bCs/>
                <w:sz w:val="20"/>
                <w:szCs w:val="20"/>
                <w:lang w:val="en-US" w:eastAsia="en-US"/>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14:paraId="63C0317C" w14:textId="77777777" w:rsidR="000C42CA" w:rsidRPr="000C42CA" w:rsidRDefault="000C42CA" w:rsidP="00381059">
            <w:pPr>
              <w:rPr>
                <w:b/>
                <w:bCs/>
                <w:sz w:val="20"/>
                <w:szCs w:val="20"/>
                <w:lang w:val="en-US" w:eastAsia="en-US"/>
              </w:rPr>
            </w:pPr>
          </w:p>
        </w:tc>
        <w:tc>
          <w:tcPr>
            <w:tcW w:w="822" w:type="dxa"/>
            <w:tcBorders>
              <w:top w:val="nil"/>
              <w:left w:val="nil"/>
              <w:bottom w:val="single" w:sz="8" w:space="0" w:color="auto"/>
              <w:right w:val="single" w:sz="4" w:space="0" w:color="auto"/>
            </w:tcBorders>
            <w:shd w:val="clear" w:color="000000" w:fill="F2F2F2"/>
            <w:vAlign w:val="center"/>
            <w:hideMark/>
          </w:tcPr>
          <w:p w14:paraId="5F37518A" w14:textId="77777777" w:rsidR="000C42CA" w:rsidRPr="000C42CA" w:rsidRDefault="000C42CA" w:rsidP="00381059">
            <w:pPr>
              <w:jc w:val="center"/>
              <w:rPr>
                <w:sz w:val="20"/>
                <w:szCs w:val="20"/>
                <w:lang w:val="en-US" w:eastAsia="en-US"/>
              </w:rPr>
            </w:pPr>
            <w:r w:rsidRPr="000C42CA">
              <w:rPr>
                <w:sz w:val="20"/>
                <w:szCs w:val="20"/>
                <w:lang w:val="en-US" w:eastAsia="en-US"/>
              </w:rPr>
              <w:t>[бр]</w:t>
            </w:r>
          </w:p>
        </w:tc>
        <w:tc>
          <w:tcPr>
            <w:tcW w:w="1360" w:type="dxa"/>
            <w:tcBorders>
              <w:top w:val="nil"/>
              <w:left w:val="nil"/>
              <w:bottom w:val="single" w:sz="8" w:space="0" w:color="auto"/>
              <w:right w:val="single" w:sz="4" w:space="0" w:color="auto"/>
            </w:tcBorders>
            <w:shd w:val="clear" w:color="000000" w:fill="F2F2F2"/>
            <w:vAlign w:val="center"/>
            <w:hideMark/>
          </w:tcPr>
          <w:p w14:paraId="683FFFC2" w14:textId="77777777" w:rsidR="000C42CA" w:rsidRPr="000C42CA" w:rsidRDefault="000C42CA" w:rsidP="00381059">
            <w:pPr>
              <w:jc w:val="center"/>
              <w:rPr>
                <w:sz w:val="20"/>
                <w:szCs w:val="20"/>
                <w:lang w:val="en-US" w:eastAsia="en-US"/>
              </w:rPr>
            </w:pPr>
            <w:r w:rsidRPr="000C42CA">
              <w:rPr>
                <w:sz w:val="20"/>
                <w:szCs w:val="20"/>
                <w:lang w:val="en-US" w:eastAsia="en-US"/>
              </w:rPr>
              <w:t>[дка]</w:t>
            </w:r>
          </w:p>
        </w:tc>
        <w:tc>
          <w:tcPr>
            <w:tcW w:w="1370" w:type="dxa"/>
            <w:tcBorders>
              <w:top w:val="nil"/>
              <w:left w:val="nil"/>
              <w:bottom w:val="single" w:sz="8" w:space="0" w:color="auto"/>
              <w:right w:val="single" w:sz="4" w:space="0" w:color="auto"/>
            </w:tcBorders>
            <w:shd w:val="clear" w:color="000000" w:fill="F2F2F2"/>
            <w:vAlign w:val="center"/>
            <w:hideMark/>
          </w:tcPr>
          <w:p w14:paraId="7A43B381" w14:textId="77777777" w:rsidR="000C42CA" w:rsidRPr="000C42CA" w:rsidRDefault="000C42CA" w:rsidP="00381059">
            <w:pPr>
              <w:jc w:val="center"/>
              <w:rPr>
                <w:sz w:val="20"/>
                <w:szCs w:val="20"/>
                <w:lang w:val="en-US" w:eastAsia="en-US"/>
              </w:rPr>
            </w:pPr>
            <w:r w:rsidRPr="000C42CA">
              <w:rPr>
                <w:sz w:val="20"/>
                <w:szCs w:val="20"/>
                <w:lang w:val="en-US" w:eastAsia="en-US"/>
              </w:rPr>
              <w:t>[дка]</w:t>
            </w:r>
          </w:p>
        </w:tc>
        <w:tc>
          <w:tcPr>
            <w:tcW w:w="1029" w:type="dxa"/>
            <w:tcBorders>
              <w:top w:val="nil"/>
              <w:left w:val="nil"/>
              <w:bottom w:val="single" w:sz="8" w:space="0" w:color="auto"/>
              <w:right w:val="single" w:sz="4" w:space="0" w:color="auto"/>
            </w:tcBorders>
            <w:shd w:val="clear" w:color="000000" w:fill="F2F2F2"/>
            <w:vAlign w:val="center"/>
            <w:hideMark/>
          </w:tcPr>
          <w:p w14:paraId="124A49A3" w14:textId="77777777" w:rsidR="000C42CA" w:rsidRPr="000C42CA" w:rsidRDefault="000C42CA" w:rsidP="00381059">
            <w:pPr>
              <w:jc w:val="center"/>
              <w:rPr>
                <w:sz w:val="20"/>
                <w:szCs w:val="20"/>
                <w:lang w:val="en-US" w:eastAsia="en-US"/>
              </w:rPr>
            </w:pPr>
            <w:r w:rsidRPr="000C42CA">
              <w:rPr>
                <w:sz w:val="20"/>
                <w:szCs w:val="20"/>
                <w:lang w:val="en-US" w:eastAsia="en-US"/>
              </w:rPr>
              <w:t>[дка]</w:t>
            </w:r>
          </w:p>
        </w:tc>
        <w:tc>
          <w:tcPr>
            <w:tcW w:w="1224" w:type="dxa"/>
            <w:tcBorders>
              <w:top w:val="nil"/>
              <w:left w:val="nil"/>
              <w:bottom w:val="single" w:sz="8" w:space="0" w:color="auto"/>
              <w:right w:val="single" w:sz="8" w:space="0" w:color="auto"/>
            </w:tcBorders>
            <w:shd w:val="clear" w:color="000000" w:fill="F2F2F2"/>
            <w:vAlign w:val="center"/>
            <w:hideMark/>
          </w:tcPr>
          <w:p w14:paraId="46F7A9BD" w14:textId="77777777" w:rsidR="000C42CA" w:rsidRPr="000C42CA" w:rsidRDefault="000C42CA" w:rsidP="00381059">
            <w:pPr>
              <w:jc w:val="center"/>
              <w:rPr>
                <w:sz w:val="20"/>
                <w:szCs w:val="20"/>
                <w:lang w:val="en-US" w:eastAsia="en-US"/>
              </w:rPr>
            </w:pPr>
            <w:r w:rsidRPr="000C42CA">
              <w:rPr>
                <w:sz w:val="20"/>
                <w:szCs w:val="20"/>
                <w:lang w:val="en-US" w:eastAsia="en-US"/>
              </w:rPr>
              <w:t>[дка]</w:t>
            </w:r>
          </w:p>
        </w:tc>
      </w:tr>
      <w:tr w:rsidR="000C42CA" w:rsidRPr="000C42CA" w14:paraId="400EDA2D" w14:textId="77777777" w:rsidTr="002C31B0">
        <w:trPr>
          <w:trHeight w:val="28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3A82A7F1"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1</w:t>
            </w:r>
          </w:p>
        </w:tc>
        <w:tc>
          <w:tcPr>
            <w:tcW w:w="452" w:type="dxa"/>
            <w:vMerge w:val="restart"/>
            <w:tcBorders>
              <w:top w:val="nil"/>
              <w:left w:val="single" w:sz="4" w:space="0" w:color="auto"/>
              <w:bottom w:val="nil"/>
              <w:right w:val="single" w:sz="4" w:space="0" w:color="auto"/>
            </w:tcBorders>
            <w:shd w:val="clear" w:color="auto" w:fill="auto"/>
            <w:noWrap/>
            <w:textDirection w:val="btLr"/>
            <w:vAlign w:val="center"/>
            <w:hideMark/>
          </w:tcPr>
          <w:p w14:paraId="4171AB02"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ВАРНА</w:t>
            </w:r>
          </w:p>
        </w:tc>
        <w:tc>
          <w:tcPr>
            <w:tcW w:w="10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BA3921"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Варна</w:t>
            </w:r>
          </w:p>
        </w:tc>
        <w:tc>
          <w:tcPr>
            <w:tcW w:w="1433" w:type="dxa"/>
            <w:tcBorders>
              <w:top w:val="nil"/>
              <w:left w:val="nil"/>
              <w:bottom w:val="single" w:sz="4" w:space="0" w:color="auto"/>
              <w:right w:val="single" w:sz="4" w:space="0" w:color="auto"/>
            </w:tcBorders>
            <w:shd w:val="clear" w:color="auto" w:fill="auto"/>
            <w:noWrap/>
            <w:vAlign w:val="center"/>
            <w:hideMark/>
          </w:tcPr>
          <w:p w14:paraId="432E72D1"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гр.Вана</w:t>
            </w:r>
          </w:p>
        </w:tc>
        <w:tc>
          <w:tcPr>
            <w:tcW w:w="1040" w:type="dxa"/>
            <w:tcBorders>
              <w:top w:val="nil"/>
              <w:left w:val="nil"/>
              <w:bottom w:val="single" w:sz="4" w:space="0" w:color="auto"/>
              <w:right w:val="single" w:sz="4" w:space="0" w:color="auto"/>
            </w:tcBorders>
            <w:shd w:val="clear" w:color="auto" w:fill="auto"/>
            <w:noWrap/>
            <w:vAlign w:val="center"/>
            <w:hideMark/>
          </w:tcPr>
          <w:p w14:paraId="67F78EDF"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10135</w:t>
            </w:r>
          </w:p>
        </w:tc>
        <w:tc>
          <w:tcPr>
            <w:tcW w:w="822" w:type="dxa"/>
            <w:tcBorders>
              <w:top w:val="nil"/>
              <w:left w:val="nil"/>
              <w:bottom w:val="single" w:sz="4" w:space="0" w:color="auto"/>
              <w:right w:val="single" w:sz="4" w:space="0" w:color="auto"/>
            </w:tcBorders>
            <w:shd w:val="clear" w:color="auto" w:fill="auto"/>
            <w:noWrap/>
            <w:vAlign w:val="center"/>
            <w:hideMark/>
          </w:tcPr>
          <w:p w14:paraId="1F30DDC6"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2</w:t>
            </w:r>
          </w:p>
        </w:tc>
        <w:tc>
          <w:tcPr>
            <w:tcW w:w="1360" w:type="dxa"/>
            <w:tcBorders>
              <w:top w:val="nil"/>
              <w:left w:val="nil"/>
              <w:bottom w:val="single" w:sz="4" w:space="0" w:color="auto"/>
              <w:right w:val="single" w:sz="4" w:space="0" w:color="auto"/>
            </w:tcBorders>
            <w:shd w:val="clear" w:color="auto" w:fill="auto"/>
            <w:noWrap/>
            <w:vAlign w:val="center"/>
            <w:hideMark/>
          </w:tcPr>
          <w:p w14:paraId="30B8C9D3"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417,360</w:t>
            </w:r>
          </w:p>
        </w:tc>
        <w:tc>
          <w:tcPr>
            <w:tcW w:w="1370" w:type="dxa"/>
            <w:tcBorders>
              <w:top w:val="nil"/>
              <w:left w:val="nil"/>
              <w:bottom w:val="single" w:sz="4" w:space="0" w:color="auto"/>
              <w:right w:val="single" w:sz="4" w:space="0" w:color="auto"/>
            </w:tcBorders>
            <w:shd w:val="clear" w:color="auto" w:fill="auto"/>
            <w:noWrap/>
            <w:vAlign w:val="center"/>
            <w:hideMark/>
          </w:tcPr>
          <w:p w14:paraId="3C2375C6"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4,360</w:t>
            </w:r>
          </w:p>
        </w:tc>
        <w:tc>
          <w:tcPr>
            <w:tcW w:w="1029" w:type="dxa"/>
            <w:tcBorders>
              <w:top w:val="nil"/>
              <w:left w:val="nil"/>
              <w:bottom w:val="single" w:sz="4" w:space="0" w:color="auto"/>
              <w:right w:val="single" w:sz="4" w:space="0" w:color="auto"/>
            </w:tcBorders>
            <w:shd w:val="clear" w:color="auto" w:fill="auto"/>
            <w:noWrap/>
            <w:vAlign w:val="center"/>
            <w:hideMark/>
          </w:tcPr>
          <w:p w14:paraId="376A09C4"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0,053</w:t>
            </w:r>
          </w:p>
        </w:tc>
        <w:tc>
          <w:tcPr>
            <w:tcW w:w="1224" w:type="dxa"/>
            <w:tcBorders>
              <w:top w:val="nil"/>
              <w:left w:val="nil"/>
              <w:bottom w:val="single" w:sz="4" w:space="0" w:color="auto"/>
              <w:right w:val="single" w:sz="8" w:space="0" w:color="auto"/>
            </w:tcBorders>
            <w:shd w:val="clear" w:color="auto" w:fill="auto"/>
            <w:noWrap/>
            <w:vAlign w:val="center"/>
            <w:hideMark/>
          </w:tcPr>
          <w:p w14:paraId="7A058010"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4,413</w:t>
            </w:r>
          </w:p>
        </w:tc>
      </w:tr>
      <w:tr w:rsidR="000C42CA" w:rsidRPr="000C42CA" w14:paraId="15B0B5CD" w14:textId="77777777" w:rsidTr="002C31B0">
        <w:trPr>
          <w:trHeight w:val="300"/>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14D4CDA3"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2</w:t>
            </w:r>
          </w:p>
        </w:tc>
        <w:tc>
          <w:tcPr>
            <w:tcW w:w="452" w:type="dxa"/>
            <w:vMerge/>
            <w:tcBorders>
              <w:top w:val="nil"/>
              <w:left w:val="single" w:sz="4" w:space="0" w:color="auto"/>
              <w:bottom w:val="nil"/>
              <w:right w:val="single" w:sz="4" w:space="0" w:color="auto"/>
            </w:tcBorders>
            <w:vAlign w:val="center"/>
            <w:hideMark/>
          </w:tcPr>
          <w:p w14:paraId="42E19F29" w14:textId="77777777" w:rsidR="000C42CA" w:rsidRPr="000C42CA" w:rsidRDefault="000C42CA" w:rsidP="00381059">
            <w:pPr>
              <w:rPr>
                <w:color w:val="000000"/>
                <w:sz w:val="20"/>
                <w:szCs w:val="20"/>
                <w:lang w:val="en-US" w:eastAsia="en-US"/>
              </w:rPr>
            </w:pPr>
          </w:p>
        </w:tc>
        <w:tc>
          <w:tcPr>
            <w:tcW w:w="1027" w:type="dxa"/>
            <w:vMerge/>
            <w:tcBorders>
              <w:top w:val="nil"/>
              <w:left w:val="single" w:sz="4" w:space="0" w:color="auto"/>
              <w:bottom w:val="single" w:sz="4" w:space="0" w:color="000000"/>
              <w:right w:val="single" w:sz="4" w:space="0" w:color="auto"/>
            </w:tcBorders>
            <w:vAlign w:val="center"/>
            <w:hideMark/>
          </w:tcPr>
          <w:p w14:paraId="64A3C388"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799117DD"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с.Каменар</w:t>
            </w:r>
          </w:p>
        </w:tc>
        <w:tc>
          <w:tcPr>
            <w:tcW w:w="1040" w:type="dxa"/>
            <w:tcBorders>
              <w:top w:val="nil"/>
              <w:left w:val="nil"/>
              <w:bottom w:val="single" w:sz="4" w:space="0" w:color="auto"/>
              <w:right w:val="single" w:sz="4" w:space="0" w:color="auto"/>
            </w:tcBorders>
            <w:shd w:val="clear" w:color="auto" w:fill="auto"/>
            <w:noWrap/>
            <w:vAlign w:val="center"/>
            <w:hideMark/>
          </w:tcPr>
          <w:p w14:paraId="4E4D62DC"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35701</w:t>
            </w:r>
          </w:p>
        </w:tc>
        <w:tc>
          <w:tcPr>
            <w:tcW w:w="822" w:type="dxa"/>
            <w:tcBorders>
              <w:top w:val="nil"/>
              <w:left w:val="nil"/>
              <w:bottom w:val="double" w:sz="6" w:space="0" w:color="auto"/>
              <w:right w:val="single" w:sz="4" w:space="0" w:color="auto"/>
            </w:tcBorders>
            <w:shd w:val="clear" w:color="auto" w:fill="auto"/>
            <w:noWrap/>
            <w:vAlign w:val="center"/>
            <w:hideMark/>
          </w:tcPr>
          <w:p w14:paraId="09D66938"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95</w:t>
            </w:r>
          </w:p>
        </w:tc>
        <w:tc>
          <w:tcPr>
            <w:tcW w:w="1360" w:type="dxa"/>
            <w:tcBorders>
              <w:top w:val="nil"/>
              <w:left w:val="nil"/>
              <w:bottom w:val="double" w:sz="6" w:space="0" w:color="auto"/>
              <w:right w:val="single" w:sz="4" w:space="0" w:color="auto"/>
            </w:tcBorders>
            <w:shd w:val="clear" w:color="auto" w:fill="auto"/>
            <w:noWrap/>
            <w:vAlign w:val="center"/>
            <w:hideMark/>
          </w:tcPr>
          <w:p w14:paraId="018F2DEA"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3361,356</w:t>
            </w:r>
          </w:p>
        </w:tc>
        <w:tc>
          <w:tcPr>
            <w:tcW w:w="1370" w:type="dxa"/>
            <w:tcBorders>
              <w:top w:val="nil"/>
              <w:left w:val="nil"/>
              <w:bottom w:val="double" w:sz="6" w:space="0" w:color="auto"/>
              <w:right w:val="single" w:sz="4" w:space="0" w:color="auto"/>
            </w:tcBorders>
            <w:shd w:val="clear" w:color="auto" w:fill="auto"/>
            <w:noWrap/>
            <w:vAlign w:val="center"/>
            <w:hideMark/>
          </w:tcPr>
          <w:p w14:paraId="6CE10FB2"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128,033</w:t>
            </w:r>
          </w:p>
        </w:tc>
        <w:tc>
          <w:tcPr>
            <w:tcW w:w="1029" w:type="dxa"/>
            <w:tcBorders>
              <w:top w:val="nil"/>
              <w:left w:val="nil"/>
              <w:bottom w:val="double" w:sz="6" w:space="0" w:color="auto"/>
              <w:right w:val="single" w:sz="4" w:space="0" w:color="auto"/>
            </w:tcBorders>
            <w:shd w:val="clear" w:color="auto" w:fill="auto"/>
            <w:noWrap/>
            <w:vAlign w:val="center"/>
            <w:hideMark/>
          </w:tcPr>
          <w:p w14:paraId="11240785"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0,903</w:t>
            </w:r>
          </w:p>
        </w:tc>
        <w:tc>
          <w:tcPr>
            <w:tcW w:w="1224" w:type="dxa"/>
            <w:tcBorders>
              <w:top w:val="nil"/>
              <w:left w:val="nil"/>
              <w:bottom w:val="double" w:sz="6" w:space="0" w:color="auto"/>
              <w:right w:val="single" w:sz="8" w:space="0" w:color="auto"/>
            </w:tcBorders>
            <w:shd w:val="clear" w:color="auto" w:fill="auto"/>
            <w:noWrap/>
            <w:vAlign w:val="center"/>
            <w:hideMark/>
          </w:tcPr>
          <w:p w14:paraId="2E412EE4"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128,936</w:t>
            </w:r>
          </w:p>
        </w:tc>
      </w:tr>
      <w:tr w:rsidR="000C42CA" w:rsidRPr="000C42CA" w14:paraId="0107FA96" w14:textId="77777777" w:rsidTr="002C31B0">
        <w:trPr>
          <w:trHeight w:val="300"/>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373B2C33"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 </w:t>
            </w:r>
          </w:p>
        </w:tc>
        <w:tc>
          <w:tcPr>
            <w:tcW w:w="452" w:type="dxa"/>
            <w:vMerge/>
            <w:tcBorders>
              <w:top w:val="nil"/>
              <w:left w:val="single" w:sz="4" w:space="0" w:color="auto"/>
              <w:bottom w:val="nil"/>
              <w:right w:val="single" w:sz="4" w:space="0" w:color="auto"/>
            </w:tcBorders>
            <w:vAlign w:val="center"/>
            <w:hideMark/>
          </w:tcPr>
          <w:p w14:paraId="741B793D" w14:textId="77777777" w:rsidR="000C42CA" w:rsidRPr="000C42CA" w:rsidRDefault="000C42CA" w:rsidP="00381059">
            <w:pPr>
              <w:rPr>
                <w:color w:val="000000"/>
                <w:sz w:val="20"/>
                <w:szCs w:val="20"/>
                <w:lang w:val="en-US" w:eastAsia="en-US"/>
              </w:rPr>
            </w:pPr>
          </w:p>
        </w:tc>
        <w:tc>
          <w:tcPr>
            <w:tcW w:w="350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D071BC2" w14:textId="77777777" w:rsidR="000C42CA" w:rsidRPr="000C42CA" w:rsidRDefault="000C42CA" w:rsidP="00381059">
            <w:pPr>
              <w:jc w:val="right"/>
              <w:rPr>
                <w:i/>
                <w:iCs/>
                <w:color w:val="000000"/>
                <w:sz w:val="20"/>
                <w:szCs w:val="20"/>
                <w:lang w:val="en-US" w:eastAsia="en-US"/>
              </w:rPr>
            </w:pPr>
            <w:r w:rsidRPr="000C42CA">
              <w:rPr>
                <w:i/>
                <w:iCs/>
                <w:color w:val="000000"/>
                <w:sz w:val="20"/>
                <w:szCs w:val="20"/>
                <w:lang w:val="en-US" w:eastAsia="en-US"/>
              </w:rPr>
              <w:t>Общо за общ.Варна:</w:t>
            </w:r>
          </w:p>
        </w:tc>
        <w:tc>
          <w:tcPr>
            <w:tcW w:w="822" w:type="dxa"/>
            <w:tcBorders>
              <w:top w:val="nil"/>
              <w:left w:val="nil"/>
              <w:bottom w:val="single" w:sz="4" w:space="0" w:color="auto"/>
              <w:right w:val="single" w:sz="4" w:space="0" w:color="auto"/>
            </w:tcBorders>
            <w:shd w:val="clear" w:color="auto" w:fill="auto"/>
            <w:noWrap/>
            <w:vAlign w:val="center"/>
            <w:hideMark/>
          </w:tcPr>
          <w:p w14:paraId="74C0D264"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97</w:t>
            </w:r>
          </w:p>
        </w:tc>
        <w:tc>
          <w:tcPr>
            <w:tcW w:w="1360" w:type="dxa"/>
            <w:tcBorders>
              <w:top w:val="nil"/>
              <w:left w:val="nil"/>
              <w:bottom w:val="single" w:sz="4" w:space="0" w:color="auto"/>
              <w:right w:val="single" w:sz="4" w:space="0" w:color="auto"/>
            </w:tcBorders>
            <w:shd w:val="clear" w:color="auto" w:fill="auto"/>
            <w:noWrap/>
            <w:vAlign w:val="center"/>
            <w:hideMark/>
          </w:tcPr>
          <w:p w14:paraId="24543C44"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3778,716</w:t>
            </w:r>
          </w:p>
        </w:tc>
        <w:tc>
          <w:tcPr>
            <w:tcW w:w="1370" w:type="dxa"/>
            <w:tcBorders>
              <w:top w:val="nil"/>
              <w:left w:val="nil"/>
              <w:bottom w:val="single" w:sz="4" w:space="0" w:color="auto"/>
              <w:right w:val="single" w:sz="4" w:space="0" w:color="auto"/>
            </w:tcBorders>
            <w:shd w:val="clear" w:color="auto" w:fill="auto"/>
            <w:noWrap/>
            <w:vAlign w:val="center"/>
            <w:hideMark/>
          </w:tcPr>
          <w:p w14:paraId="4E98D2F2"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132,393</w:t>
            </w:r>
          </w:p>
        </w:tc>
        <w:tc>
          <w:tcPr>
            <w:tcW w:w="1029" w:type="dxa"/>
            <w:tcBorders>
              <w:top w:val="nil"/>
              <w:left w:val="nil"/>
              <w:bottom w:val="single" w:sz="4" w:space="0" w:color="auto"/>
              <w:right w:val="single" w:sz="4" w:space="0" w:color="auto"/>
            </w:tcBorders>
            <w:shd w:val="clear" w:color="auto" w:fill="auto"/>
            <w:noWrap/>
            <w:vAlign w:val="center"/>
            <w:hideMark/>
          </w:tcPr>
          <w:p w14:paraId="57E16A60"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0,956</w:t>
            </w:r>
          </w:p>
        </w:tc>
        <w:tc>
          <w:tcPr>
            <w:tcW w:w="1224" w:type="dxa"/>
            <w:tcBorders>
              <w:top w:val="nil"/>
              <w:left w:val="nil"/>
              <w:bottom w:val="single" w:sz="4" w:space="0" w:color="auto"/>
              <w:right w:val="single" w:sz="8" w:space="0" w:color="auto"/>
            </w:tcBorders>
            <w:shd w:val="clear" w:color="auto" w:fill="auto"/>
            <w:noWrap/>
            <w:vAlign w:val="center"/>
            <w:hideMark/>
          </w:tcPr>
          <w:p w14:paraId="7DBAC441"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133,349</w:t>
            </w:r>
          </w:p>
        </w:tc>
      </w:tr>
      <w:tr w:rsidR="000C42CA" w:rsidRPr="000C42CA" w14:paraId="61AD8703" w14:textId="77777777" w:rsidTr="002C31B0">
        <w:trPr>
          <w:trHeight w:val="28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2A250178"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 </w:t>
            </w:r>
          </w:p>
        </w:tc>
        <w:tc>
          <w:tcPr>
            <w:tcW w:w="452" w:type="dxa"/>
            <w:vMerge/>
            <w:tcBorders>
              <w:top w:val="nil"/>
              <w:left w:val="single" w:sz="4" w:space="0" w:color="auto"/>
              <w:bottom w:val="nil"/>
              <w:right w:val="single" w:sz="4" w:space="0" w:color="auto"/>
            </w:tcBorders>
            <w:vAlign w:val="center"/>
            <w:hideMark/>
          </w:tcPr>
          <w:p w14:paraId="68B61C2E" w14:textId="77777777" w:rsidR="000C42CA" w:rsidRPr="000C42CA" w:rsidRDefault="000C42CA" w:rsidP="00381059">
            <w:pPr>
              <w:rPr>
                <w:color w:val="000000"/>
                <w:sz w:val="20"/>
                <w:szCs w:val="20"/>
                <w:lang w:val="en-US" w:eastAsia="en-US"/>
              </w:rPr>
            </w:pPr>
          </w:p>
        </w:tc>
        <w:tc>
          <w:tcPr>
            <w:tcW w:w="1027" w:type="dxa"/>
            <w:tcBorders>
              <w:top w:val="nil"/>
              <w:left w:val="nil"/>
              <w:bottom w:val="nil"/>
              <w:right w:val="nil"/>
            </w:tcBorders>
            <w:shd w:val="clear" w:color="auto" w:fill="auto"/>
            <w:noWrap/>
            <w:vAlign w:val="center"/>
            <w:hideMark/>
          </w:tcPr>
          <w:p w14:paraId="2D63EFE9" w14:textId="77777777" w:rsidR="000C42CA" w:rsidRPr="000C42CA" w:rsidRDefault="000C42CA" w:rsidP="00381059">
            <w:pPr>
              <w:rPr>
                <w:i/>
                <w:iCs/>
                <w:color w:val="000000"/>
                <w:sz w:val="20"/>
                <w:szCs w:val="20"/>
                <w:lang w:val="en-US" w:eastAsia="en-US"/>
              </w:rPr>
            </w:pPr>
            <w:r w:rsidRPr="000C42CA">
              <w:rPr>
                <w:i/>
                <w:iCs/>
                <w:color w:val="000000"/>
                <w:sz w:val="20"/>
                <w:szCs w:val="20"/>
                <w:lang w:val="en-US" w:eastAsia="en-US"/>
              </w:rPr>
              <w:t> </w:t>
            </w:r>
          </w:p>
        </w:tc>
        <w:tc>
          <w:tcPr>
            <w:tcW w:w="1433" w:type="dxa"/>
            <w:tcBorders>
              <w:top w:val="nil"/>
              <w:left w:val="nil"/>
              <w:bottom w:val="single" w:sz="4" w:space="0" w:color="auto"/>
              <w:right w:val="nil"/>
            </w:tcBorders>
            <w:shd w:val="clear" w:color="auto" w:fill="auto"/>
            <w:noWrap/>
            <w:vAlign w:val="center"/>
            <w:hideMark/>
          </w:tcPr>
          <w:p w14:paraId="6DF77BAF" w14:textId="77777777" w:rsidR="000C42CA" w:rsidRPr="000C42CA" w:rsidRDefault="000C42CA" w:rsidP="00381059">
            <w:pPr>
              <w:rPr>
                <w:i/>
                <w:iCs/>
                <w:color w:val="000000"/>
                <w:sz w:val="20"/>
                <w:szCs w:val="20"/>
                <w:lang w:val="en-US" w:eastAsia="en-US"/>
              </w:rPr>
            </w:pPr>
            <w:r w:rsidRPr="000C42CA">
              <w:rPr>
                <w:i/>
                <w:iCs/>
                <w:color w:val="000000"/>
                <w:sz w:val="20"/>
                <w:szCs w:val="20"/>
                <w:lang w:val="en-US" w:eastAsia="en-US"/>
              </w:rPr>
              <w:t> </w:t>
            </w:r>
          </w:p>
        </w:tc>
        <w:tc>
          <w:tcPr>
            <w:tcW w:w="1040" w:type="dxa"/>
            <w:tcBorders>
              <w:top w:val="nil"/>
              <w:left w:val="nil"/>
              <w:bottom w:val="single" w:sz="4" w:space="0" w:color="auto"/>
              <w:right w:val="single" w:sz="4" w:space="0" w:color="auto"/>
            </w:tcBorders>
            <w:shd w:val="clear" w:color="auto" w:fill="auto"/>
            <w:noWrap/>
            <w:vAlign w:val="center"/>
            <w:hideMark/>
          </w:tcPr>
          <w:p w14:paraId="4A50D1B3" w14:textId="77777777" w:rsidR="000C42CA" w:rsidRPr="000C42CA" w:rsidRDefault="000C42CA" w:rsidP="00381059">
            <w:pPr>
              <w:rPr>
                <w:i/>
                <w:iCs/>
                <w:color w:val="000000"/>
                <w:sz w:val="20"/>
                <w:szCs w:val="20"/>
                <w:lang w:val="en-US" w:eastAsia="en-US"/>
              </w:rPr>
            </w:pPr>
            <w:r w:rsidRPr="000C42CA">
              <w:rPr>
                <w:i/>
                <w:iCs/>
                <w:color w:val="000000"/>
                <w:sz w:val="20"/>
                <w:szCs w:val="20"/>
                <w:lang w:val="en-US" w:eastAsia="en-US"/>
              </w:rPr>
              <w:t> </w:t>
            </w:r>
          </w:p>
        </w:tc>
        <w:tc>
          <w:tcPr>
            <w:tcW w:w="822" w:type="dxa"/>
            <w:tcBorders>
              <w:top w:val="nil"/>
              <w:left w:val="nil"/>
              <w:bottom w:val="single" w:sz="4" w:space="0" w:color="auto"/>
              <w:right w:val="single" w:sz="4" w:space="0" w:color="auto"/>
            </w:tcBorders>
            <w:shd w:val="clear" w:color="auto" w:fill="auto"/>
            <w:noWrap/>
            <w:vAlign w:val="center"/>
            <w:hideMark/>
          </w:tcPr>
          <w:p w14:paraId="198993E0"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 </w:t>
            </w:r>
          </w:p>
        </w:tc>
        <w:tc>
          <w:tcPr>
            <w:tcW w:w="1360" w:type="dxa"/>
            <w:tcBorders>
              <w:top w:val="nil"/>
              <w:left w:val="nil"/>
              <w:bottom w:val="single" w:sz="4" w:space="0" w:color="auto"/>
              <w:right w:val="single" w:sz="4" w:space="0" w:color="auto"/>
            </w:tcBorders>
            <w:shd w:val="clear" w:color="auto" w:fill="auto"/>
            <w:noWrap/>
            <w:vAlign w:val="center"/>
            <w:hideMark/>
          </w:tcPr>
          <w:p w14:paraId="4DFAB5AA"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 </w:t>
            </w:r>
          </w:p>
        </w:tc>
        <w:tc>
          <w:tcPr>
            <w:tcW w:w="1370" w:type="dxa"/>
            <w:tcBorders>
              <w:top w:val="nil"/>
              <w:left w:val="nil"/>
              <w:bottom w:val="single" w:sz="4" w:space="0" w:color="auto"/>
              <w:right w:val="single" w:sz="4" w:space="0" w:color="auto"/>
            </w:tcBorders>
            <w:shd w:val="clear" w:color="auto" w:fill="auto"/>
            <w:noWrap/>
            <w:vAlign w:val="center"/>
            <w:hideMark/>
          </w:tcPr>
          <w:p w14:paraId="26182AED"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 </w:t>
            </w:r>
          </w:p>
        </w:tc>
        <w:tc>
          <w:tcPr>
            <w:tcW w:w="1029" w:type="dxa"/>
            <w:tcBorders>
              <w:top w:val="nil"/>
              <w:left w:val="nil"/>
              <w:bottom w:val="single" w:sz="4" w:space="0" w:color="auto"/>
              <w:right w:val="single" w:sz="4" w:space="0" w:color="auto"/>
            </w:tcBorders>
            <w:shd w:val="clear" w:color="auto" w:fill="auto"/>
            <w:noWrap/>
            <w:vAlign w:val="center"/>
            <w:hideMark/>
          </w:tcPr>
          <w:p w14:paraId="08339CB8"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 </w:t>
            </w:r>
          </w:p>
        </w:tc>
        <w:tc>
          <w:tcPr>
            <w:tcW w:w="1224" w:type="dxa"/>
            <w:tcBorders>
              <w:top w:val="nil"/>
              <w:left w:val="nil"/>
              <w:bottom w:val="single" w:sz="4" w:space="0" w:color="auto"/>
              <w:right w:val="single" w:sz="8" w:space="0" w:color="auto"/>
            </w:tcBorders>
            <w:shd w:val="clear" w:color="auto" w:fill="auto"/>
            <w:noWrap/>
            <w:vAlign w:val="center"/>
            <w:hideMark/>
          </w:tcPr>
          <w:p w14:paraId="3F0FF16C"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 </w:t>
            </w:r>
          </w:p>
        </w:tc>
      </w:tr>
      <w:tr w:rsidR="000C42CA" w:rsidRPr="000C42CA" w14:paraId="72A2513F" w14:textId="77777777" w:rsidTr="002C31B0">
        <w:trPr>
          <w:trHeight w:val="28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59216291"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3</w:t>
            </w:r>
          </w:p>
        </w:tc>
        <w:tc>
          <w:tcPr>
            <w:tcW w:w="452" w:type="dxa"/>
            <w:vMerge/>
            <w:tcBorders>
              <w:top w:val="nil"/>
              <w:left w:val="single" w:sz="4" w:space="0" w:color="auto"/>
              <w:bottom w:val="nil"/>
              <w:right w:val="single" w:sz="4" w:space="0" w:color="auto"/>
            </w:tcBorders>
            <w:vAlign w:val="center"/>
            <w:hideMark/>
          </w:tcPr>
          <w:p w14:paraId="70CF44C4" w14:textId="77777777" w:rsidR="000C42CA" w:rsidRPr="000C42CA" w:rsidRDefault="000C42CA" w:rsidP="00381059">
            <w:pPr>
              <w:rPr>
                <w:color w:val="000000"/>
                <w:sz w:val="20"/>
                <w:szCs w:val="20"/>
                <w:lang w:val="en-US" w:eastAsia="en-US"/>
              </w:rPr>
            </w:pPr>
          </w:p>
        </w:tc>
        <w:tc>
          <w:tcPr>
            <w:tcW w:w="102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A8E0937"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Аксаково</w:t>
            </w:r>
          </w:p>
        </w:tc>
        <w:tc>
          <w:tcPr>
            <w:tcW w:w="1433" w:type="dxa"/>
            <w:tcBorders>
              <w:top w:val="nil"/>
              <w:left w:val="nil"/>
              <w:bottom w:val="single" w:sz="4" w:space="0" w:color="auto"/>
              <w:right w:val="single" w:sz="4" w:space="0" w:color="auto"/>
            </w:tcBorders>
            <w:shd w:val="clear" w:color="auto" w:fill="auto"/>
            <w:noWrap/>
            <w:vAlign w:val="center"/>
            <w:hideMark/>
          </w:tcPr>
          <w:p w14:paraId="1604601F"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 Орешак</w:t>
            </w:r>
          </w:p>
        </w:tc>
        <w:tc>
          <w:tcPr>
            <w:tcW w:w="1040" w:type="dxa"/>
            <w:tcBorders>
              <w:top w:val="nil"/>
              <w:left w:val="nil"/>
              <w:bottom w:val="single" w:sz="4" w:space="0" w:color="auto"/>
              <w:right w:val="single" w:sz="4" w:space="0" w:color="auto"/>
            </w:tcBorders>
            <w:shd w:val="clear" w:color="auto" w:fill="auto"/>
            <w:noWrap/>
            <w:vAlign w:val="center"/>
            <w:hideMark/>
          </w:tcPr>
          <w:p w14:paraId="40E83045"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53691</w:t>
            </w:r>
          </w:p>
        </w:tc>
        <w:tc>
          <w:tcPr>
            <w:tcW w:w="822" w:type="dxa"/>
            <w:tcBorders>
              <w:top w:val="nil"/>
              <w:left w:val="nil"/>
              <w:bottom w:val="single" w:sz="4" w:space="0" w:color="auto"/>
              <w:right w:val="single" w:sz="4" w:space="0" w:color="auto"/>
            </w:tcBorders>
            <w:shd w:val="clear" w:color="auto" w:fill="auto"/>
            <w:noWrap/>
            <w:vAlign w:val="center"/>
            <w:hideMark/>
          </w:tcPr>
          <w:p w14:paraId="2690AAF3"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86</w:t>
            </w:r>
          </w:p>
        </w:tc>
        <w:tc>
          <w:tcPr>
            <w:tcW w:w="1360" w:type="dxa"/>
            <w:tcBorders>
              <w:top w:val="nil"/>
              <w:left w:val="nil"/>
              <w:bottom w:val="single" w:sz="4" w:space="0" w:color="auto"/>
              <w:right w:val="single" w:sz="4" w:space="0" w:color="auto"/>
            </w:tcBorders>
            <w:shd w:val="clear" w:color="auto" w:fill="auto"/>
            <w:noWrap/>
            <w:vAlign w:val="center"/>
            <w:hideMark/>
          </w:tcPr>
          <w:p w14:paraId="16FAE4A0"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803,050</w:t>
            </w:r>
          </w:p>
        </w:tc>
        <w:tc>
          <w:tcPr>
            <w:tcW w:w="1370" w:type="dxa"/>
            <w:tcBorders>
              <w:top w:val="nil"/>
              <w:left w:val="nil"/>
              <w:bottom w:val="single" w:sz="4" w:space="0" w:color="auto"/>
              <w:right w:val="single" w:sz="4" w:space="0" w:color="auto"/>
            </w:tcBorders>
            <w:shd w:val="clear" w:color="auto" w:fill="auto"/>
            <w:noWrap/>
            <w:vAlign w:val="center"/>
            <w:hideMark/>
          </w:tcPr>
          <w:p w14:paraId="32219861"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80,047</w:t>
            </w:r>
          </w:p>
        </w:tc>
        <w:tc>
          <w:tcPr>
            <w:tcW w:w="1029" w:type="dxa"/>
            <w:tcBorders>
              <w:top w:val="nil"/>
              <w:left w:val="nil"/>
              <w:bottom w:val="single" w:sz="4" w:space="0" w:color="auto"/>
              <w:right w:val="single" w:sz="4" w:space="0" w:color="auto"/>
            </w:tcBorders>
            <w:shd w:val="clear" w:color="auto" w:fill="auto"/>
            <w:noWrap/>
            <w:vAlign w:val="center"/>
            <w:hideMark/>
          </w:tcPr>
          <w:p w14:paraId="4DDF9B4D"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0,654</w:t>
            </w:r>
          </w:p>
        </w:tc>
        <w:tc>
          <w:tcPr>
            <w:tcW w:w="1224" w:type="dxa"/>
            <w:tcBorders>
              <w:top w:val="nil"/>
              <w:left w:val="nil"/>
              <w:bottom w:val="single" w:sz="4" w:space="0" w:color="auto"/>
              <w:right w:val="single" w:sz="8" w:space="0" w:color="auto"/>
            </w:tcBorders>
            <w:shd w:val="clear" w:color="auto" w:fill="auto"/>
            <w:noWrap/>
            <w:vAlign w:val="center"/>
            <w:hideMark/>
          </w:tcPr>
          <w:p w14:paraId="1655BF8D"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80,701</w:t>
            </w:r>
          </w:p>
        </w:tc>
      </w:tr>
      <w:tr w:rsidR="000C42CA" w:rsidRPr="000C42CA" w14:paraId="53BBE7DB" w14:textId="77777777" w:rsidTr="002C31B0">
        <w:trPr>
          <w:trHeight w:val="28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5813D399"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4</w:t>
            </w:r>
          </w:p>
        </w:tc>
        <w:tc>
          <w:tcPr>
            <w:tcW w:w="452" w:type="dxa"/>
            <w:vMerge/>
            <w:tcBorders>
              <w:top w:val="nil"/>
              <w:left w:val="single" w:sz="4" w:space="0" w:color="auto"/>
              <w:bottom w:val="nil"/>
              <w:right w:val="single" w:sz="4" w:space="0" w:color="auto"/>
            </w:tcBorders>
            <w:vAlign w:val="center"/>
            <w:hideMark/>
          </w:tcPr>
          <w:p w14:paraId="0BA97C36" w14:textId="77777777" w:rsidR="000C42CA" w:rsidRPr="000C42CA" w:rsidRDefault="000C42CA" w:rsidP="00381059">
            <w:pPr>
              <w:rPr>
                <w:color w:val="000000"/>
                <w:sz w:val="20"/>
                <w:szCs w:val="20"/>
                <w:lang w:val="en-US" w:eastAsia="en-US"/>
              </w:rPr>
            </w:pPr>
          </w:p>
        </w:tc>
        <w:tc>
          <w:tcPr>
            <w:tcW w:w="1027" w:type="dxa"/>
            <w:vMerge/>
            <w:tcBorders>
              <w:top w:val="single" w:sz="4" w:space="0" w:color="auto"/>
              <w:left w:val="single" w:sz="4" w:space="0" w:color="auto"/>
              <w:bottom w:val="single" w:sz="4" w:space="0" w:color="000000"/>
              <w:right w:val="single" w:sz="4" w:space="0" w:color="auto"/>
            </w:tcBorders>
            <w:vAlign w:val="center"/>
            <w:hideMark/>
          </w:tcPr>
          <w:p w14:paraId="000EDF1D"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5592178D"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 Куманово</w:t>
            </w:r>
          </w:p>
        </w:tc>
        <w:tc>
          <w:tcPr>
            <w:tcW w:w="1040" w:type="dxa"/>
            <w:tcBorders>
              <w:top w:val="nil"/>
              <w:left w:val="nil"/>
              <w:bottom w:val="single" w:sz="4" w:space="0" w:color="auto"/>
              <w:right w:val="single" w:sz="4" w:space="0" w:color="auto"/>
            </w:tcBorders>
            <w:shd w:val="clear" w:color="auto" w:fill="auto"/>
            <w:noWrap/>
            <w:vAlign w:val="center"/>
            <w:hideMark/>
          </w:tcPr>
          <w:p w14:paraId="609E6905"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40590</w:t>
            </w:r>
          </w:p>
        </w:tc>
        <w:tc>
          <w:tcPr>
            <w:tcW w:w="822" w:type="dxa"/>
            <w:tcBorders>
              <w:top w:val="nil"/>
              <w:left w:val="nil"/>
              <w:bottom w:val="single" w:sz="4" w:space="0" w:color="auto"/>
              <w:right w:val="single" w:sz="4" w:space="0" w:color="auto"/>
            </w:tcBorders>
            <w:shd w:val="clear" w:color="auto" w:fill="auto"/>
            <w:noWrap/>
            <w:vAlign w:val="center"/>
            <w:hideMark/>
          </w:tcPr>
          <w:p w14:paraId="382FC267"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11</w:t>
            </w:r>
          </w:p>
        </w:tc>
        <w:tc>
          <w:tcPr>
            <w:tcW w:w="1360" w:type="dxa"/>
            <w:tcBorders>
              <w:top w:val="nil"/>
              <w:left w:val="nil"/>
              <w:bottom w:val="single" w:sz="4" w:space="0" w:color="auto"/>
              <w:right w:val="single" w:sz="4" w:space="0" w:color="auto"/>
            </w:tcBorders>
            <w:shd w:val="clear" w:color="auto" w:fill="auto"/>
            <w:noWrap/>
            <w:vAlign w:val="center"/>
            <w:hideMark/>
          </w:tcPr>
          <w:p w14:paraId="1B41BE3D"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552,273</w:t>
            </w:r>
          </w:p>
        </w:tc>
        <w:tc>
          <w:tcPr>
            <w:tcW w:w="1370" w:type="dxa"/>
            <w:tcBorders>
              <w:top w:val="nil"/>
              <w:left w:val="nil"/>
              <w:bottom w:val="single" w:sz="4" w:space="0" w:color="auto"/>
              <w:right w:val="single" w:sz="4" w:space="0" w:color="auto"/>
            </w:tcBorders>
            <w:shd w:val="clear" w:color="auto" w:fill="auto"/>
            <w:noWrap/>
            <w:vAlign w:val="center"/>
            <w:hideMark/>
          </w:tcPr>
          <w:p w14:paraId="442BF550"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15,191</w:t>
            </w:r>
          </w:p>
        </w:tc>
        <w:tc>
          <w:tcPr>
            <w:tcW w:w="1029" w:type="dxa"/>
            <w:tcBorders>
              <w:top w:val="nil"/>
              <w:left w:val="nil"/>
              <w:bottom w:val="single" w:sz="4" w:space="0" w:color="auto"/>
              <w:right w:val="single" w:sz="4" w:space="0" w:color="auto"/>
            </w:tcBorders>
            <w:shd w:val="clear" w:color="auto" w:fill="auto"/>
            <w:noWrap/>
            <w:vAlign w:val="center"/>
            <w:hideMark/>
          </w:tcPr>
          <w:p w14:paraId="656EDF05"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0,208</w:t>
            </w:r>
          </w:p>
        </w:tc>
        <w:tc>
          <w:tcPr>
            <w:tcW w:w="1224" w:type="dxa"/>
            <w:tcBorders>
              <w:top w:val="nil"/>
              <w:left w:val="nil"/>
              <w:bottom w:val="single" w:sz="4" w:space="0" w:color="auto"/>
              <w:right w:val="single" w:sz="8" w:space="0" w:color="auto"/>
            </w:tcBorders>
            <w:shd w:val="clear" w:color="auto" w:fill="auto"/>
            <w:noWrap/>
            <w:vAlign w:val="center"/>
            <w:hideMark/>
          </w:tcPr>
          <w:p w14:paraId="696E9E4D"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15,399</w:t>
            </w:r>
          </w:p>
        </w:tc>
      </w:tr>
      <w:tr w:rsidR="000C42CA" w:rsidRPr="000C42CA" w14:paraId="76AD0EA3" w14:textId="77777777" w:rsidTr="002C31B0">
        <w:trPr>
          <w:trHeight w:val="28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6ABAAE5F"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lastRenderedPageBreak/>
              <w:t>5</w:t>
            </w:r>
          </w:p>
        </w:tc>
        <w:tc>
          <w:tcPr>
            <w:tcW w:w="452" w:type="dxa"/>
            <w:vMerge/>
            <w:tcBorders>
              <w:top w:val="nil"/>
              <w:left w:val="single" w:sz="4" w:space="0" w:color="auto"/>
              <w:bottom w:val="nil"/>
              <w:right w:val="single" w:sz="4" w:space="0" w:color="auto"/>
            </w:tcBorders>
            <w:vAlign w:val="center"/>
            <w:hideMark/>
          </w:tcPr>
          <w:p w14:paraId="16C06F58" w14:textId="77777777" w:rsidR="000C42CA" w:rsidRPr="000C42CA" w:rsidRDefault="000C42CA" w:rsidP="00381059">
            <w:pPr>
              <w:rPr>
                <w:color w:val="000000"/>
                <w:sz w:val="20"/>
                <w:szCs w:val="20"/>
                <w:lang w:val="en-US" w:eastAsia="en-US"/>
              </w:rPr>
            </w:pPr>
          </w:p>
        </w:tc>
        <w:tc>
          <w:tcPr>
            <w:tcW w:w="1027" w:type="dxa"/>
            <w:vMerge/>
            <w:tcBorders>
              <w:top w:val="single" w:sz="4" w:space="0" w:color="auto"/>
              <w:left w:val="single" w:sz="4" w:space="0" w:color="auto"/>
              <w:bottom w:val="single" w:sz="4" w:space="0" w:color="000000"/>
              <w:right w:val="single" w:sz="4" w:space="0" w:color="auto"/>
            </w:tcBorders>
            <w:vAlign w:val="center"/>
            <w:hideMark/>
          </w:tcPr>
          <w:p w14:paraId="6F7C4DF8"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0EC81C7B"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 Кичево</w:t>
            </w:r>
          </w:p>
        </w:tc>
        <w:tc>
          <w:tcPr>
            <w:tcW w:w="1040" w:type="dxa"/>
            <w:tcBorders>
              <w:top w:val="nil"/>
              <w:left w:val="nil"/>
              <w:bottom w:val="single" w:sz="4" w:space="0" w:color="auto"/>
              <w:right w:val="single" w:sz="4" w:space="0" w:color="auto"/>
            </w:tcBorders>
            <w:shd w:val="clear" w:color="auto" w:fill="auto"/>
            <w:noWrap/>
            <w:vAlign w:val="center"/>
            <w:hideMark/>
          </w:tcPr>
          <w:p w14:paraId="2DF9580D"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37099</w:t>
            </w:r>
          </w:p>
        </w:tc>
        <w:tc>
          <w:tcPr>
            <w:tcW w:w="822" w:type="dxa"/>
            <w:tcBorders>
              <w:top w:val="nil"/>
              <w:left w:val="nil"/>
              <w:bottom w:val="single" w:sz="4" w:space="0" w:color="auto"/>
              <w:right w:val="single" w:sz="4" w:space="0" w:color="auto"/>
            </w:tcBorders>
            <w:shd w:val="clear" w:color="auto" w:fill="auto"/>
            <w:noWrap/>
            <w:vAlign w:val="center"/>
            <w:hideMark/>
          </w:tcPr>
          <w:p w14:paraId="51B3BB7F"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191</w:t>
            </w:r>
          </w:p>
        </w:tc>
        <w:tc>
          <w:tcPr>
            <w:tcW w:w="1360" w:type="dxa"/>
            <w:tcBorders>
              <w:top w:val="nil"/>
              <w:left w:val="nil"/>
              <w:bottom w:val="single" w:sz="4" w:space="0" w:color="auto"/>
              <w:right w:val="single" w:sz="4" w:space="0" w:color="auto"/>
            </w:tcBorders>
            <w:shd w:val="clear" w:color="auto" w:fill="auto"/>
            <w:noWrap/>
            <w:vAlign w:val="center"/>
            <w:hideMark/>
          </w:tcPr>
          <w:p w14:paraId="772CC9A1"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2313,130</w:t>
            </w:r>
          </w:p>
        </w:tc>
        <w:tc>
          <w:tcPr>
            <w:tcW w:w="1370" w:type="dxa"/>
            <w:tcBorders>
              <w:top w:val="nil"/>
              <w:left w:val="nil"/>
              <w:bottom w:val="single" w:sz="4" w:space="0" w:color="auto"/>
              <w:right w:val="single" w:sz="4" w:space="0" w:color="auto"/>
            </w:tcBorders>
            <w:shd w:val="clear" w:color="auto" w:fill="auto"/>
            <w:noWrap/>
            <w:vAlign w:val="center"/>
            <w:hideMark/>
          </w:tcPr>
          <w:p w14:paraId="0C40252B"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191,194</w:t>
            </w:r>
          </w:p>
        </w:tc>
        <w:tc>
          <w:tcPr>
            <w:tcW w:w="1029" w:type="dxa"/>
            <w:tcBorders>
              <w:top w:val="nil"/>
              <w:left w:val="nil"/>
              <w:bottom w:val="single" w:sz="4" w:space="0" w:color="auto"/>
              <w:right w:val="single" w:sz="4" w:space="0" w:color="auto"/>
            </w:tcBorders>
            <w:shd w:val="clear" w:color="auto" w:fill="auto"/>
            <w:noWrap/>
            <w:vAlign w:val="center"/>
            <w:hideMark/>
          </w:tcPr>
          <w:p w14:paraId="13DEA9E2"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1,588</w:t>
            </w:r>
          </w:p>
        </w:tc>
        <w:tc>
          <w:tcPr>
            <w:tcW w:w="1224" w:type="dxa"/>
            <w:tcBorders>
              <w:top w:val="nil"/>
              <w:left w:val="nil"/>
              <w:bottom w:val="single" w:sz="4" w:space="0" w:color="auto"/>
              <w:right w:val="single" w:sz="8" w:space="0" w:color="auto"/>
            </w:tcBorders>
            <w:shd w:val="clear" w:color="auto" w:fill="auto"/>
            <w:noWrap/>
            <w:vAlign w:val="center"/>
            <w:hideMark/>
          </w:tcPr>
          <w:p w14:paraId="6027EC9C"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192,782</w:t>
            </w:r>
          </w:p>
        </w:tc>
      </w:tr>
      <w:tr w:rsidR="000C42CA" w:rsidRPr="000C42CA" w14:paraId="1524C573" w14:textId="77777777" w:rsidTr="002C31B0">
        <w:trPr>
          <w:trHeight w:val="300"/>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6817679E"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6</w:t>
            </w:r>
          </w:p>
        </w:tc>
        <w:tc>
          <w:tcPr>
            <w:tcW w:w="452" w:type="dxa"/>
            <w:vMerge/>
            <w:tcBorders>
              <w:top w:val="nil"/>
              <w:left w:val="single" w:sz="4" w:space="0" w:color="auto"/>
              <w:bottom w:val="nil"/>
              <w:right w:val="single" w:sz="4" w:space="0" w:color="auto"/>
            </w:tcBorders>
            <w:vAlign w:val="center"/>
            <w:hideMark/>
          </w:tcPr>
          <w:p w14:paraId="64EF0185" w14:textId="77777777" w:rsidR="000C42CA" w:rsidRPr="000C42CA" w:rsidRDefault="000C42CA" w:rsidP="00381059">
            <w:pPr>
              <w:rPr>
                <w:color w:val="000000"/>
                <w:sz w:val="20"/>
                <w:szCs w:val="20"/>
                <w:lang w:val="en-US" w:eastAsia="en-US"/>
              </w:rPr>
            </w:pPr>
          </w:p>
        </w:tc>
        <w:tc>
          <w:tcPr>
            <w:tcW w:w="1027" w:type="dxa"/>
            <w:vMerge/>
            <w:tcBorders>
              <w:top w:val="single" w:sz="4" w:space="0" w:color="auto"/>
              <w:left w:val="single" w:sz="4" w:space="0" w:color="auto"/>
              <w:bottom w:val="single" w:sz="4" w:space="0" w:color="000000"/>
              <w:right w:val="single" w:sz="4" w:space="0" w:color="auto"/>
            </w:tcBorders>
            <w:vAlign w:val="center"/>
            <w:hideMark/>
          </w:tcPr>
          <w:p w14:paraId="401A4573"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4AE72977"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 Осеново</w:t>
            </w:r>
          </w:p>
        </w:tc>
        <w:tc>
          <w:tcPr>
            <w:tcW w:w="1040" w:type="dxa"/>
            <w:tcBorders>
              <w:top w:val="nil"/>
              <w:left w:val="nil"/>
              <w:bottom w:val="single" w:sz="4" w:space="0" w:color="auto"/>
              <w:right w:val="single" w:sz="4" w:space="0" w:color="auto"/>
            </w:tcBorders>
            <w:shd w:val="clear" w:color="auto" w:fill="auto"/>
            <w:noWrap/>
            <w:vAlign w:val="center"/>
            <w:hideMark/>
          </w:tcPr>
          <w:p w14:paraId="212E8828"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54145</w:t>
            </w:r>
          </w:p>
        </w:tc>
        <w:tc>
          <w:tcPr>
            <w:tcW w:w="822" w:type="dxa"/>
            <w:tcBorders>
              <w:top w:val="nil"/>
              <w:left w:val="nil"/>
              <w:bottom w:val="double" w:sz="6" w:space="0" w:color="auto"/>
              <w:right w:val="single" w:sz="4" w:space="0" w:color="auto"/>
            </w:tcBorders>
            <w:shd w:val="clear" w:color="auto" w:fill="auto"/>
            <w:noWrap/>
            <w:vAlign w:val="center"/>
            <w:hideMark/>
          </w:tcPr>
          <w:p w14:paraId="112A3CC7"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72</w:t>
            </w:r>
          </w:p>
        </w:tc>
        <w:tc>
          <w:tcPr>
            <w:tcW w:w="1360" w:type="dxa"/>
            <w:tcBorders>
              <w:top w:val="nil"/>
              <w:left w:val="nil"/>
              <w:bottom w:val="double" w:sz="6" w:space="0" w:color="auto"/>
              <w:right w:val="single" w:sz="4" w:space="0" w:color="auto"/>
            </w:tcBorders>
            <w:shd w:val="clear" w:color="auto" w:fill="auto"/>
            <w:noWrap/>
            <w:vAlign w:val="center"/>
            <w:hideMark/>
          </w:tcPr>
          <w:p w14:paraId="1C6A5465"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1252,514</w:t>
            </w:r>
          </w:p>
        </w:tc>
        <w:tc>
          <w:tcPr>
            <w:tcW w:w="1370" w:type="dxa"/>
            <w:tcBorders>
              <w:top w:val="nil"/>
              <w:left w:val="nil"/>
              <w:bottom w:val="double" w:sz="6" w:space="0" w:color="auto"/>
              <w:right w:val="single" w:sz="4" w:space="0" w:color="auto"/>
            </w:tcBorders>
            <w:shd w:val="clear" w:color="auto" w:fill="auto"/>
            <w:noWrap/>
            <w:vAlign w:val="center"/>
            <w:hideMark/>
          </w:tcPr>
          <w:p w14:paraId="36345FB6"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106,355</w:t>
            </w:r>
          </w:p>
        </w:tc>
        <w:tc>
          <w:tcPr>
            <w:tcW w:w="1029" w:type="dxa"/>
            <w:tcBorders>
              <w:top w:val="nil"/>
              <w:left w:val="nil"/>
              <w:bottom w:val="double" w:sz="6" w:space="0" w:color="auto"/>
              <w:right w:val="single" w:sz="4" w:space="0" w:color="auto"/>
            </w:tcBorders>
            <w:shd w:val="clear" w:color="auto" w:fill="auto"/>
            <w:noWrap/>
            <w:vAlign w:val="center"/>
            <w:hideMark/>
          </w:tcPr>
          <w:p w14:paraId="1248ABBA"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0,636</w:t>
            </w:r>
          </w:p>
        </w:tc>
        <w:tc>
          <w:tcPr>
            <w:tcW w:w="1224" w:type="dxa"/>
            <w:tcBorders>
              <w:top w:val="nil"/>
              <w:left w:val="nil"/>
              <w:bottom w:val="double" w:sz="6" w:space="0" w:color="auto"/>
              <w:right w:val="single" w:sz="8" w:space="0" w:color="auto"/>
            </w:tcBorders>
            <w:shd w:val="clear" w:color="auto" w:fill="auto"/>
            <w:noWrap/>
            <w:vAlign w:val="center"/>
            <w:hideMark/>
          </w:tcPr>
          <w:p w14:paraId="08F0B38C"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106,991</w:t>
            </w:r>
          </w:p>
        </w:tc>
      </w:tr>
      <w:tr w:rsidR="000C42CA" w:rsidRPr="000C42CA" w14:paraId="5B80A9E1" w14:textId="77777777" w:rsidTr="002C31B0">
        <w:trPr>
          <w:trHeight w:val="345"/>
        </w:trPr>
        <w:tc>
          <w:tcPr>
            <w:tcW w:w="518" w:type="dxa"/>
            <w:tcBorders>
              <w:top w:val="nil"/>
              <w:left w:val="single" w:sz="8" w:space="0" w:color="auto"/>
              <w:bottom w:val="single" w:sz="8" w:space="0" w:color="auto"/>
              <w:right w:val="single" w:sz="4" w:space="0" w:color="auto"/>
            </w:tcBorders>
            <w:shd w:val="clear" w:color="auto" w:fill="auto"/>
            <w:noWrap/>
            <w:vAlign w:val="center"/>
            <w:hideMark/>
          </w:tcPr>
          <w:p w14:paraId="3EB77A1C"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 </w:t>
            </w:r>
          </w:p>
        </w:tc>
        <w:tc>
          <w:tcPr>
            <w:tcW w:w="452" w:type="dxa"/>
            <w:tcBorders>
              <w:top w:val="nil"/>
              <w:left w:val="nil"/>
              <w:bottom w:val="single" w:sz="8" w:space="0" w:color="auto"/>
              <w:right w:val="single" w:sz="4" w:space="0" w:color="auto"/>
            </w:tcBorders>
            <w:shd w:val="clear" w:color="auto" w:fill="auto"/>
            <w:noWrap/>
            <w:textDirection w:val="btLr"/>
            <w:vAlign w:val="center"/>
            <w:hideMark/>
          </w:tcPr>
          <w:p w14:paraId="1FD459E4" w14:textId="77777777" w:rsidR="000C42CA" w:rsidRPr="000C42CA" w:rsidRDefault="000C42CA" w:rsidP="00381059">
            <w:pPr>
              <w:rPr>
                <w:color w:val="000000"/>
                <w:sz w:val="20"/>
                <w:szCs w:val="20"/>
                <w:lang w:val="en-US" w:eastAsia="en-US"/>
              </w:rPr>
            </w:pPr>
            <w:r w:rsidRPr="000C42CA">
              <w:rPr>
                <w:color w:val="000000"/>
                <w:sz w:val="20"/>
                <w:szCs w:val="20"/>
                <w:lang w:val="en-US" w:eastAsia="en-US"/>
              </w:rPr>
              <w:t> </w:t>
            </w:r>
          </w:p>
        </w:tc>
        <w:tc>
          <w:tcPr>
            <w:tcW w:w="3500" w:type="dxa"/>
            <w:gridSpan w:val="3"/>
            <w:tcBorders>
              <w:top w:val="single" w:sz="4" w:space="0" w:color="auto"/>
              <w:left w:val="nil"/>
              <w:bottom w:val="single" w:sz="8" w:space="0" w:color="auto"/>
              <w:right w:val="single" w:sz="4" w:space="0" w:color="000000"/>
            </w:tcBorders>
            <w:shd w:val="clear" w:color="auto" w:fill="auto"/>
            <w:noWrap/>
            <w:vAlign w:val="center"/>
            <w:hideMark/>
          </w:tcPr>
          <w:p w14:paraId="308951E0" w14:textId="77777777" w:rsidR="000C42CA" w:rsidRPr="000C42CA" w:rsidRDefault="000C42CA" w:rsidP="00381059">
            <w:pPr>
              <w:jc w:val="right"/>
              <w:rPr>
                <w:i/>
                <w:iCs/>
                <w:color w:val="000000"/>
                <w:sz w:val="20"/>
                <w:szCs w:val="20"/>
                <w:lang w:val="en-US" w:eastAsia="en-US"/>
              </w:rPr>
            </w:pPr>
            <w:r w:rsidRPr="000C42CA">
              <w:rPr>
                <w:i/>
                <w:iCs/>
                <w:color w:val="000000"/>
                <w:sz w:val="20"/>
                <w:szCs w:val="20"/>
                <w:lang w:val="en-US" w:eastAsia="en-US"/>
              </w:rPr>
              <w:t>Общо за общ.Аксаково:</w:t>
            </w:r>
          </w:p>
        </w:tc>
        <w:tc>
          <w:tcPr>
            <w:tcW w:w="822" w:type="dxa"/>
            <w:tcBorders>
              <w:top w:val="nil"/>
              <w:left w:val="nil"/>
              <w:bottom w:val="single" w:sz="8" w:space="0" w:color="auto"/>
              <w:right w:val="single" w:sz="4" w:space="0" w:color="auto"/>
            </w:tcBorders>
            <w:shd w:val="clear" w:color="auto" w:fill="auto"/>
            <w:noWrap/>
            <w:vAlign w:val="center"/>
            <w:hideMark/>
          </w:tcPr>
          <w:p w14:paraId="1F16D43F"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360</w:t>
            </w:r>
          </w:p>
        </w:tc>
        <w:tc>
          <w:tcPr>
            <w:tcW w:w="1360" w:type="dxa"/>
            <w:tcBorders>
              <w:top w:val="nil"/>
              <w:left w:val="nil"/>
              <w:bottom w:val="single" w:sz="8" w:space="0" w:color="auto"/>
              <w:right w:val="single" w:sz="4" w:space="0" w:color="auto"/>
            </w:tcBorders>
            <w:shd w:val="clear" w:color="auto" w:fill="auto"/>
            <w:noWrap/>
            <w:vAlign w:val="center"/>
            <w:hideMark/>
          </w:tcPr>
          <w:p w14:paraId="49D92E82"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4920,967</w:t>
            </w:r>
          </w:p>
        </w:tc>
        <w:tc>
          <w:tcPr>
            <w:tcW w:w="1370" w:type="dxa"/>
            <w:tcBorders>
              <w:top w:val="nil"/>
              <w:left w:val="nil"/>
              <w:bottom w:val="single" w:sz="8" w:space="0" w:color="auto"/>
              <w:right w:val="single" w:sz="4" w:space="0" w:color="auto"/>
            </w:tcBorders>
            <w:shd w:val="clear" w:color="auto" w:fill="auto"/>
            <w:noWrap/>
            <w:vAlign w:val="center"/>
            <w:hideMark/>
          </w:tcPr>
          <w:p w14:paraId="2BD9FEDB"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392,787</w:t>
            </w:r>
          </w:p>
        </w:tc>
        <w:tc>
          <w:tcPr>
            <w:tcW w:w="1029" w:type="dxa"/>
            <w:tcBorders>
              <w:top w:val="nil"/>
              <w:left w:val="nil"/>
              <w:bottom w:val="single" w:sz="8" w:space="0" w:color="auto"/>
              <w:right w:val="single" w:sz="4" w:space="0" w:color="auto"/>
            </w:tcBorders>
            <w:shd w:val="clear" w:color="auto" w:fill="auto"/>
            <w:noWrap/>
            <w:vAlign w:val="center"/>
            <w:hideMark/>
          </w:tcPr>
          <w:p w14:paraId="6512D1ED"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3,086</w:t>
            </w:r>
          </w:p>
        </w:tc>
        <w:tc>
          <w:tcPr>
            <w:tcW w:w="1224" w:type="dxa"/>
            <w:tcBorders>
              <w:top w:val="nil"/>
              <w:left w:val="nil"/>
              <w:bottom w:val="single" w:sz="8" w:space="0" w:color="auto"/>
              <w:right w:val="single" w:sz="8" w:space="0" w:color="auto"/>
            </w:tcBorders>
            <w:shd w:val="clear" w:color="auto" w:fill="auto"/>
            <w:noWrap/>
            <w:vAlign w:val="center"/>
            <w:hideMark/>
          </w:tcPr>
          <w:p w14:paraId="1E0C5E0C"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395,873</w:t>
            </w:r>
          </w:p>
        </w:tc>
      </w:tr>
      <w:tr w:rsidR="000C42CA" w:rsidRPr="000C42CA" w14:paraId="1B9A232E" w14:textId="77777777" w:rsidTr="002C31B0">
        <w:trPr>
          <w:trHeight w:val="300"/>
        </w:trPr>
        <w:tc>
          <w:tcPr>
            <w:tcW w:w="4470" w:type="dxa"/>
            <w:gridSpan w:val="5"/>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72020D6D" w14:textId="77777777" w:rsidR="000C42CA" w:rsidRPr="000C42CA" w:rsidRDefault="000C42CA" w:rsidP="00381059">
            <w:pPr>
              <w:jc w:val="right"/>
              <w:rPr>
                <w:b/>
                <w:bCs/>
                <w:color w:val="000000"/>
                <w:sz w:val="20"/>
                <w:szCs w:val="20"/>
                <w:lang w:val="en-US" w:eastAsia="en-US"/>
              </w:rPr>
            </w:pPr>
            <w:r w:rsidRPr="000C42CA">
              <w:rPr>
                <w:b/>
                <w:bCs/>
                <w:color w:val="000000"/>
                <w:sz w:val="20"/>
                <w:szCs w:val="20"/>
                <w:lang w:val="en-US" w:eastAsia="en-US"/>
              </w:rPr>
              <w:t>Общо за обл.ВАРНА:</w:t>
            </w:r>
          </w:p>
        </w:tc>
        <w:tc>
          <w:tcPr>
            <w:tcW w:w="822" w:type="dxa"/>
            <w:tcBorders>
              <w:top w:val="nil"/>
              <w:left w:val="nil"/>
              <w:bottom w:val="single" w:sz="8" w:space="0" w:color="auto"/>
              <w:right w:val="single" w:sz="4" w:space="0" w:color="auto"/>
            </w:tcBorders>
            <w:shd w:val="clear" w:color="auto" w:fill="auto"/>
            <w:noWrap/>
            <w:vAlign w:val="center"/>
            <w:hideMark/>
          </w:tcPr>
          <w:p w14:paraId="53CA15FE"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457</w:t>
            </w:r>
          </w:p>
        </w:tc>
        <w:tc>
          <w:tcPr>
            <w:tcW w:w="1360" w:type="dxa"/>
            <w:tcBorders>
              <w:top w:val="nil"/>
              <w:left w:val="nil"/>
              <w:bottom w:val="single" w:sz="8" w:space="0" w:color="auto"/>
              <w:right w:val="single" w:sz="4" w:space="0" w:color="auto"/>
            </w:tcBorders>
            <w:shd w:val="clear" w:color="auto" w:fill="auto"/>
            <w:noWrap/>
            <w:vAlign w:val="center"/>
            <w:hideMark/>
          </w:tcPr>
          <w:p w14:paraId="0ABA93CF"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8699,683</w:t>
            </w:r>
          </w:p>
        </w:tc>
        <w:tc>
          <w:tcPr>
            <w:tcW w:w="1370" w:type="dxa"/>
            <w:tcBorders>
              <w:top w:val="nil"/>
              <w:left w:val="nil"/>
              <w:bottom w:val="single" w:sz="8" w:space="0" w:color="auto"/>
              <w:right w:val="single" w:sz="4" w:space="0" w:color="auto"/>
            </w:tcBorders>
            <w:shd w:val="clear" w:color="auto" w:fill="auto"/>
            <w:noWrap/>
            <w:vAlign w:val="center"/>
            <w:hideMark/>
          </w:tcPr>
          <w:p w14:paraId="32C51A35"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525,180</w:t>
            </w:r>
          </w:p>
        </w:tc>
        <w:tc>
          <w:tcPr>
            <w:tcW w:w="1029" w:type="dxa"/>
            <w:tcBorders>
              <w:top w:val="nil"/>
              <w:left w:val="nil"/>
              <w:bottom w:val="single" w:sz="8" w:space="0" w:color="auto"/>
              <w:right w:val="single" w:sz="4" w:space="0" w:color="auto"/>
            </w:tcBorders>
            <w:shd w:val="clear" w:color="auto" w:fill="auto"/>
            <w:noWrap/>
            <w:vAlign w:val="center"/>
            <w:hideMark/>
          </w:tcPr>
          <w:p w14:paraId="4E8B2AF6"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4,042</w:t>
            </w:r>
          </w:p>
        </w:tc>
        <w:tc>
          <w:tcPr>
            <w:tcW w:w="1224" w:type="dxa"/>
            <w:tcBorders>
              <w:top w:val="nil"/>
              <w:left w:val="nil"/>
              <w:bottom w:val="single" w:sz="8" w:space="0" w:color="auto"/>
              <w:right w:val="single" w:sz="8" w:space="0" w:color="auto"/>
            </w:tcBorders>
            <w:shd w:val="clear" w:color="auto" w:fill="auto"/>
            <w:noWrap/>
            <w:vAlign w:val="center"/>
            <w:hideMark/>
          </w:tcPr>
          <w:p w14:paraId="4BFBF2B0"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529,222</w:t>
            </w:r>
          </w:p>
        </w:tc>
      </w:tr>
      <w:tr w:rsidR="000C42CA" w:rsidRPr="000C42CA" w14:paraId="78835512" w14:textId="77777777" w:rsidTr="002C31B0">
        <w:trPr>
          <w:trHeight w:val="300"/>
        </w:trPr>
        <w:tc>
          <w:tcPr>
            <w:tcW w:w="518" w:type="dxa"/>
            <w:tcBorders>
              <w:top w:val="nil"/>
              <w:left w:val="single" w:sz="8" w:space="0" w:color="auto"/>
              <w:bottom w:val="nil"/>
              <w:right w:val="nil"/>
            </w:tcBorders>
            <w:shd w:val="clear" w:color="auto" w:fill="auto"/>
            <w:noWrap/>
            <w:vAlign w:val="center"/>
            <w:hideMark/>
          </w:tcPr>
          <w:p w14:paraId="03445C01" w14:textId="77777777" w:rsidR="000C42CA" w:rsidRPr="000C42CA" w:rsidRDefault="000C42CA" w:rsidP="00381059">
            <w:pPr>
              <w:jc w:val="right"/>
              <w:rPr>
                <w:b/>
                <w:bCs/>
                <w:color w:val="000000"/>
                <w:sz w:val="20"/>
                <w:szCs w:val="20"/>
                <w:lang w:val="en-US" w:eastAsia="en-US"/>
              </w:rPr>
            </w:pPr>
            <w:r w:rsidRPr="000C42CA">
              <w:rPr>
                <w:b/>
                <w:bCs/>
                <w:color w:val="000000"/>
                <w:sz w:val="20"/>
                <w:szCs w:val="20"/>
                <w:lang w:val="en-US" w:eastAsia="en-US"/>
              </w:rPr>
              <w:t> </w:t>
            </w:r>
          </w:p>
        </w:tc>
        <w:tc>
          <w:tcPr>
            <w:tcW w:w="452" w:type="dxa"/>
            <w:tcBorders>
              <w:top w:val="nil"/>
              <w:left w:val="nil"/>
              <w:bottom w:val="nil"/>
              <w:right w:val="nil"/>
            </w:tcBorders>
            <w:shd w:val="clear" w:color="auto" w:fill="auto"/>
            <w:noWrap/>
            <w:vAlign w:val="center"/>
            <w:hideMark/>
          </w:tcPr>
          <w:p w14:paraId="708A3FFE" w14:textId="77777777" w:rsidR="000C42CA" w:rsidRPr="000C42CA" w:rsidRDefault="000C42CA" w:rsidP="00381059">
            <w:pPr>
              <w:jc w:val="right"/>
              <w:rPr>
                <w:b/>
                <w:bCs/>
                <w:color w:val="000000"/>
                <w:sz w:val="20"/>
                <w:szCs w:val="20"/>
                <w:lang w:val="en-US" w:eastAsia="en-US"/>
              </w:rPr>
            </w:pPr>
          </w:p>
        </w:tc>
        <w:tc>
          <w:tcPr>
            <w:tcW w:w="1027" w:type="dxa"/>
            <w:tcBorders>
              <w:top w:val="nil"/>
              <w:left w:val="nil"/>
              <w:bottom w:val="nil"/>
              <w:right w:val="nil"/>
            </w:tcBorders>
            <w:shd w:val="clear" w:color="auto" w:fill="auto"/>
            <w:noWrap/>
            <w:vAlign w:val="center"/>
            <w:hideMark/>
          </w:tcPr>
          <w:p w14:paraId="02C5E4DF" w14:textId="77777777" w:rsidR="000C42CA" w:rsidRPr="000C42CA" w:rsidRDefault="000C42CA" w:rsidP="00381059">
            <w:pPr>
              <w:jc w:val="right"/>
              <w:rPr>
                <w:sz w:val="20"/>
                <w:szCs w:val="20"/>
                <w:lang w:val="en-US" w:eastAsia="en-US"/>
              </w:rPr>
            </w:pPr>
          </w:p>
        </w:tc>
        <w:tc>
          <w:tcPr>
            <w:tcW w:w="1433" w:type="dxa"/>
            <w:tcBorders>
              <w:top w:val="nil"/>
              <w:left w:val="nil"/>
              <w:bottom w:val="nil"/>
              <w:right w:val="nil"/>
            </w:tcBorders>
            <w:shd w:val="clear" w:color="auto" w:fill="auto"/>
            <w:noWrap/>
            <w:vAlign w:val="center"/>
            <w:hideMark/>
          </w:tcPr>
          <w:p w14:paraId="7CE9F149" w14:textId="77777777" w:rsidR="000C42CA" w:rsidRPr="000C42CA" w:rsidRDefault="000C42CA" w:rsidP="00381059">
            <w:pPr>
              <w:jc w:val="right"/>
              <w:rPr>
                <w:sz w:val="20"/>
                <w:szCs w:val="20"/>
                <w:lang w:val="en-US" w:eastAsia="en-US"/>
              </w:rPr>
            </w:pPr>
          </w:p>
        </w:tc>
        <w:tc>
          <w:tcPr>
            <w:tcW w:w="1040" w:type="dxa"/>
            <w:tcBorders>
              <w:top w:val="nil"/>
              <w:left w:val="nil"/>
              <w:bottom w:val="nil"/>
              <w:right w:val="nil"/>
            </w:tcBorders>
            <w:shd w:val="clear" w:color="auto" w:fill="auto"/>
            <w:noWrap/>
            <w:vAlign w:val="center"/>
            <w:hideMark/>
          </w:tcPr>
          <w:p w14:paraId="35DA7928" w14:textId="77777777" w:rsidR="000C42CA" w:rsidRPr="000C42CA" w:rsidRDefault="000C42CA" w:rsidP="00381059">
            <w:pPr>
              <w:jc w:val="right"/>
              <w:rPr>
                <w:sz w:val="20"/>
                <w:szCs w:val="20"/>
                <w:lang w:val="en-US" w:eastAsia="en-US"/>
              </w:rPr>
            </w:pPr>
          </w:p>
        </w:tc>
        <w:tc>
          <w:tcPr>
            <w:tcW w:w="822" w:type="dxa"/>
            <w:tcBorders>
              <w:top w:val="nil"/>
              <w:left w:val="nil"/>
              <w:bottom w:val="nil"/>
              <w:right w:val="nil"/>
            </w:tcBorders>
            <w:shd w:val="clear" w:color="auto" w:fill="auto"/>
            <w:noWrap/>
            <w:vAlign w:val="center"/>
            <w:hideMark/>
          </w:tcPr>
          <w:p w14:paraId="1966B2D9" w14:textId="77777777" w:rsidR="000C42CA" w:rsidRPr="000C42CA" w:rsidRDefault="000C42CA" w:rsidP="00381059">
            <w:pPr>
              <w:jc w:val="right"/>
              <w:rPr>
                <w:sz w:val="20"/>
                <w:szCs w:val="20"/>
                <w:lang w:val="en-US" w:eastAsia="en-US"/>
              </w:rPr>
            </w:pPr>
          </w:p>
        </w:tc>
        <w:tc>
          <w:tcPr>
            <w:tcW w:w="1360" w:type="dxa"/>
            <w:tcBorders>
              <w:top w:val="nil"/>
              <w:left w:val="nil"/>
              <w:bottom w:val="nil"/>
              <w:right w:val="nil"/>
            </w:tcBorders>
            <w:shd w:val="clear" w:color="auto" w:fill="auto"/>
            <w:noWrap/>
            <w:vAlign w:val="center"/>
            <w:hideMark/>
          </w:tcPr>
          <w:p w14:paraId="13E7F4F8" w14:textId="77777777" w:rsidR="000C42CA" w:rsidRPr="000C42CA" w:rsidRDefault="000C42CA" w:rsidP="00381059">
            <w:pPr>
              <w:ind w:firstLineChars="100" w:firstLine="200"/>
              <w:jc w:val="right"/>
              <w:rPr>
                <w:sz w:val="20"/>
                <w:szCs w:val="20"/>
                <w:lang w:val="en-US" w:eastAsia="en-US"/>
              </w:rPr>
            </w:pPr>
          </w:p>
        </w:tc>
        <w:tc>
          <w:tcPr>
            <w:tcW w:w="1370" w:type="dxa"/>
            <w:tcBorders>
              <w:top w:val="nil"/>
              <w:left w:val="nil"/>
              <w:bottom w:val="nil"/>
              <w:right w:val="nil"/>
            </w:tcBorders>
            <w:shd w:val="clear" w:color="auto" w:fill="auto"/>
            <w:noWrap/>
            <w:vAlign w:val="center"/>
            <w:hideMark/>
          </w:tcPr>
          <w:p w14:paraId="44AD822B" w14:textId="77777777" w:rsidR="000C42CA" w:rsidRPr="000C42CA" w:rsidRDefault="000C42CA" w:rsidP="00381059">
            <w:pPr>
              <w:ind w:firstLineChars="100" w:firstLine="200"/>
              <w:jc w:val="right"/>
              <w:rPr>
                <w:sz w:val="20"/>
                <w:szCs w:val="20"/>
                <w:lang w:val="en-US" w:eastAsia="en-US"/>
              </w:rPr>
            </w:pPr>
          </w:p>
        </w:tc>
        <w:tc>
          <w:tcPr>
            <w:tcW w:w="1029" w:type="dxa"/>
            <w:tcBorders>
              <w:top w:val="nil"/>
              <w:left w:val="nil"/>
              <w:bottom w:val="nil"/>
              <w:right w:val="nil"/>
            </w:tcBorders>
            <w:shd w:val="clear" w:color="auto" w:fill="auto"/>
            <w:noWrap/>
            <w:vAlign w:val="center"/>
            <w:hideMark/>
          </w:tcPr>
          <w:p w14:paraId="4F678EAD" w14:textId="77777777" w:rsidR="000C42CA" w:rsidRPr="000C42CA" w:rsidRDefault="000C42CA" w:rsidP="00381059">
            <w:pPr>
              <w:ind w:firstLineChars="100" w:firstLine="200"/>
              <w:jc w:val="right"/>
              <w:rPr>
                <w:sz w:val="20"/>
                <w:szCs w:val="20"/>
                <w:lang w:val="en-US" w:eastAsia="en-US"/>
              </w:rPr>
            </w:pPr>
          </w:p>
        </w:tc>
        <w:tc>
          <w:tcPr>
            <w:tcW w:w="1224" w:type="dxa"/>
            <w:tcBorders>
              <w:top w:val="nil"/>
              <w:left w:val="nil"/>
              <w:bottom w:val="nil"/>
              <w:right w:val="single" w:sz="8" w:space="0" w:color="auto"/>
            </w:tcBorders>
            <w:shd w:val="clear" w:color="auto" w:fill="auto"/>
            <w:noWrap/>
            <w:vAlign w:val="center"/>
            <w:hideMark/>
          </w:tcPr>
          <w:p w14:paraId="52D961A2"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 </w:t>
            </w:r>
          </w:p>
        </w:tc>
      </w:tr>
      <w:tr w:rsidR="000C42CA" w:rsidRPr="000C42CA" w14:paraId="0BF5F5ED" w14:textId="77777777" w:rsidTr="002C31B0">
        <w:trPr>
          <w:trHeight w:val="330"/>
        </w:trPr>
        <w:tc>
          <w:tcPr>
            <w:tcW w:w="51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1638FD8"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7</w:t>
            </w:r>
          </w:p>
        </w:tc>
        <w:tc>
          <w:tcPr>
            <w:tcW w:w="452" w:type="dxa"/>
            <w:vMerge w:val="restart"/>
            <w:tcBorders>
              <w:top w:val="single" w:sz="8" w:space="0" w:color="auto"/>
              <w:left w:val="single" w:sz="4" w:space="0" w:color="auto"/>
              <w:bottom w:val="single" w:sz="4" w:space="0" w:color="000000"/>
              <w:right w:val="single" w:sz="4" w:space="0" w:color="auto"/>
            </w:tcBorders>
            <w:shd w:val="clear" w:color="auto" w:fill="auto"/>
            <w:noWrap/>
            <w:textDirection w:val="btLr"/>
            <w:vAlign w:val="center"/>
            <w:hideMark/>
          </w:tcPr>
          <w:p w14:paraId="4392387F"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ДОБРИЧ</w:t>
            </w:r>
          </w:p>
        </w:tc>
        <w:tc>
          <w:tcPr>
            <w:tcW w:w="1027"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5B8E309C"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Балчик</w:t>
            </w:r>
          </w:p>
        </w:tc>
        <w:tc>
          <w:tcPr>
            <w:tcW w:w="1433" w:type="dxa"/>
            <w:tcBorders>
              <w:top w:val="single" w:sz="8" w:space="0" w:color="auto"/>
              <w:left w:val="nil"/>
              <w:bottom w:val="single" w:sz="4" w:space="0" w:color="auto"/>
              <w:right w:val="single" w:sz="4" w:space="0" w:color="auto"/>
            </w:tcBorders>
            <w:shd w:val="clear" w:color="auto" w:fill="auto"/>
            <w:noWrap/>
            <w:vAlign w:val="center"/>
            <w:hideMark/>
          </w:tcPr>
          <w:p w14:paraId="78EBADA8"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 Кранево</w:t>
            </w:r>
          </w:p>
        </w:tc>
        <w:tc>
          <w:tcPr>
            <w:tcW w:w="1040" w:type="dxa"/>
            <w:tcBorders>
              <w:top w:val="single" w:sz="8" w:space="0" w:color="auto"/>
              <w:left w:val="nil"/>
              <w:bottom w:val="single" w:sz="4" w:space="0" w:color="auto"/>
              <w:right w:val="single" w:sz="4" w:space="0" w:color="auto"/>
            </w:tcBorders>
            <w:shd w:val="clear" w:color="auto" w:fill="auto"/>
            <w:noWrap/>
            <w:vAlign w:val="center"/>
            <w:hideMark/>
          </w:tcPr>
          <w:p w14:paraId="0471EFD5"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39459</w:t>
            </w:r>
          </w:p>
        </w:tc>
        <w:tc>
          <w:tcPr>
            <w:tcW w:w="822" w:type="dxa"/>
            <w:tcBorders>
              <w:top w:val="single" w:sz="8" w:space="0" w:color="auto"/>
              <w:left w:val="nil"/>
              <w:bottom w:val="single" w:sz="4" w:space="0" w:color="auto"/>
              <w:right w:val="single" w:sz="4" w:space="0" w:color="auto"/>
            </w:tcBorders>
            <w:shd w:val="clear" w:color="auto" w:fill="auto"/>
            <w:noWrap/>
            <w:vAlign w:val="center"/>
            <w:hideMark/>
          </w:tcPr>
          <w:p w14:paraId="220A8424"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73</w:t>
            </w:r>
          </w:p>
        </w:tc>
        <w:tc>
          <w:tcPr>
            <w:tcW w:w="1360" w:type="dxa"/>
            <w:tcBorders>
              <w:top w:val="single" w:sz="8" w:space="0" w:color="auto"/>
              <w:left w:val="nil"/>
              <w:bottom w:val="single" w:sz="4" w:space="0" w:color="auto"/>
              <w:right w:val="single" w:sz="4" w:space="0" w:color="auto"/>
            </w:tcBorders>
            <w:shd w:val="clear" w:color="auto" w:fill="auto"/>
            <w:noWrap/>
            <w:vAlign w:val="center"/>
            <w:hideMark/>
          </w:tcPr>
          <w:p w14:paraId="087C10AE"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510,395</w:t>
            </w:r>
          </w:p>
        </w:tc>
        <w:tc>
          <w:tcPr>
            <w:tcW w:w="1370" w:type="dxa"/>
            <w:tcBorders>
              <w:top w:val="single" w:sz="8" w:space="0" w:color="auto"/>
              <w:left w:val="nil"/>
              <w:bottom w:val="single" w:sz="4" w:space="0" w:color="auto"/>
              <w:right w:val="single" w:sz="4" w:space="0" w:color="auto"/>
            </w:tcBorders>
            <w:shd w:val="clear" w:color="auto" w:fill="auto"/>
            <w:noWrap/>
            <w:vAlign w:val="center"/>
            <w:hideMark/>
          </w:tcPr>
          <w:p w14:paraId="1A988E26"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87,363</w:t>
            </w:r>
          </w:p>
        </w:tc>
        <w:tc>
          <w:tcPr>
            <w:tcW w:w="1029" w:type="dxa"/>
            <w:tcBorders>
              <w:top w:val="single" w:sz="8" w:space="0" w:color="auto"/>
              <w:left w:val="nil"/>
              <w:bottom w:val="single" w:sz="4" w:space="0" w:color="auto"/>
              <w:right w:val="single" w:sz="4" w:space="0" w:color="auto"/>
            </w:tcBorders>
            <w:shd w:val="clear" w:color="auto" w:fill="auto"/>
            <w:noWrap/>
            <w:vAlign w:val="center"/>
            <w:hideMark/>
          </w:tcPr>
          <w:p w14:paraId="6991FE5A"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0,499</w:t>
            </w:r>
          </w:p>
        </w:tc>
        <w:tc>
          <w:tcPr>
            <w:tcW w:w="1224" w:type="dxa"/>
            <w:tcBorders>
              <w:top w:val="single" w:sz="8" w:space="0" w:color="auto"/>
              <w:left w:val="nil"/>
              <w:bottom w:val="single" w:sz="4" w:space="0" w:color="auto"/>
              <w:right w:val="single" w:sz="8" w:space="0" w:color="auto"/>
            </w:tcBorders>
            <w:shd w:val="clear" w:color="auto" w:fill="auto"/>
            <w:noWrap/>
            <w:vAlign w:val="center"/>
            <w:hideMark/>
          </w:tcPr>
          <w:p w14:paraId="20D7A587"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87,862</w:t>
            </w:r>
          </w:p>
        </w:tc>
      </w:tr>
      <w:tr w:rsidR="000C42CA" w:rsidRPr="000C42CA" w14:paraId="745B3AF2" w14:textId="77777777" w:rsidTr="002C31B0">
        <w:trPr>
          <w:trHeight w:val="28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75E83C51"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8</w:t>
            </w:r>
          </w:p>
        </w:tc>
        <w:tc>
          <w:tcPr>
            <w:tcW w:w="452" w:type="dxa"/>
            <w:vMerge/>
            <w:tcBorders>
              <w:top w:val="single" w:sz="8" w:space="0" w:color="auto"/>
              <w:left w:val="single" w:sz="4" w:space="0" w:color="auto"/>
              <w:bottom w:val="single" w:sz="4" w:space="0" w:color="000000"/>
              <w:right w:val="single" w:sz="4" w:space="0" w:color="auto"/>
            </w:tcBorders>
            <w:vAlign w:val="center"/>
            <w:hideMark/>
          </w:tcPr>
          <w:p w14:paraId="695EEA9B" w14:textId="77777777" w:rsidR="000C42CA" w:rsidRPr="000C42CA" w:rsidRDefault="000C42CA" w:rsidP="00381059">
            <w:pPr>
              <w:rPr>
                <w:color w:val="000000"/>
                <w:sz w:val="20"/>
                <w:szCs w:val="20"/>
                <w:lang w:val="en-US" w:eastAsia="en-US"/>
              </w:rPr>
            </w:pPr>
          </w:p>
        </w:tc>
        <w:tc>
          <w:tcPr>
            <w:tcW w:w="1027" w:type="dxa"/>
            <w:vMerge/>
            <w:tcBorders>
              <w:top w:val="single" w:sz="8" w:space="0" w:color="auto"/>
              <w:left w:val="single" w:sz="4" w:space="0" w:color="auto"/>
              <w:bottom w:val="single" w:sz="4" w:space="0" w:color="000000"/>
              <w:right w:val="single" w:sz="4" w:space="0" w:color="auto"/>
            </w:tcBorders>
            <w:vAlign w:val="center"/>
            <w:hideMark/>
          </w:tcPr>
          <w:p w14:paraId="795B2DD2"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39F9D89C"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 Рогачево</w:t>
            </w:r>
          </w:p>
        </w:tc>
        <w:tc>
          <w:tcPr>
            <w:tcW w:w="1040" w:type="dxa"/>
            <w:tcBorders>
              <w:top w:val="nil"/>
              <w:left w:val="nil"/>
              <w:bottom w:val="single" w:sz="4" w:space="0" w:color="auto"/>
              <w:right w:val="single" w:sz="4" w:space="0" w:color="auto"/>
            </w:tcBorders>
            <w:shd w:val="clear" w:color="auto" w:fill="auto"/>
            <w:noWrap/>
            <w:vAlign w:val="center"/>
            <w:hideMark/>
          </w:tcPr>
          <w:p w14:paraId="40F7B44F"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62788</w:t>
            </w:r>
          </w:p>
        </w:tc>
        <w:tc>
          <w:tcPr>
            <w:tcW w:w="822" w:type="dxa"/>
            <w:tcBorders>
              <w:top w:val="nil"/>
              <w:left w:val="nil"/>
              <w:bottom w:val="single" w:sz="4" w:space="0" w:color="auto"/>
              <w:right w:val="single" w:sz="4" w:space="0" w:color="auto"/>
            </w:tcBorders>
            <w:shd w:val="clear" w:color="auto" w:fill="auto"/>
            <w:noWrap/>
            <w:vAlign w:val="center"/>
            <w:hideMark/>
          </w:tcPr>
          <w:p w14:paraId="79CD1A28"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50</w:t>
            </w:r>
          </w:p>
        </w:tc>
        <w:tc>
          <w:tcPr>
            <w:tcW w:w="1360" w:type="dxa"/>
            <w:tcBorders>
              <w:top w:val="nil"/>
              <w:left w:val="nil"/>
              <w:bottom w:val="single" w:sz="4" w:space="0" w:color="auto"/>
              <w:right w:val="single" w:sz="4" w:space="0" w:color="auto"/>
            </w:tcBorders>
            <w:shd w:val="clear" w:color="auto" w:fill="auto"/>
            <w:noWrap/>
            <w:vAlign w:val="center"/>
            <w:hideMark/>
          </w:tcPr>
          <w:p w14:paraId="4C715A1B"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394,062</w:t>
            </w:r>
          </w:p>
        </w:tc>
        <w:tc>
          <w:tcPr>
            <w:tcW w:w="1370" w:type="dxa"/>
            <w:tcBorders>
              <w:top w:val="nil"/>
              <w:left w:val="nil"/>
              <w:bottom w:val="single" w:sz="4" w:space="0" w:color="auto"/>
              <w:right w:val="single" w:sz="4" w:space="0" w:color="auto"/>
            </w:tcBorders>
            <w:shd w:val="clear" w:color="auto" w:fill="auto"/>
            <w:noWrap/>
            <w:vAlign w:val="center"/>
            <w:hideMark/>
          </w:tcPr>
          <w:p w14:paraId="339A951A"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51,882</w:t>
            </w:r>
          </w:p>
        </w:tc>
        <w:tc>
          <w:tcPr>
            <w:tcW w:w="1029" w:type="dxa"/>
            <w:tcBorders>
              <w:top w:val="nil"/>
              <w:left w:val="nil"/>
              <w:bottom w:val="single" w:sz="4" w:space="0" w:color="auto"/>
              <w:right w:val="single" w:sz="4" w:space="0" w:color="auto"/>
            </w:tcBorders>
            <w:shd w:val="clear" w:color="auto" w:fill="auto"/>
            <w:noWrap/>
            <w:vAlign w:val="center"/>
            <w:hideMark/>
          </w:tcPr>
          <w:p w14:paraId="4C56D160"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0,229</w:t>
            </w:r>
          </w:p>
        </w:tc>
        <w:tc>
          <w:tcPr>
            <w:tcW w:w="1224" w:type="dxa"/>
            <w:tcBorders>
              <w:top w:val="nil"/>
              <w:left w:val="nil"/>
              <w:bottom w:val="single" w:sz="4" w:space="0" w:color="auto"/>
              <w:right w:val="single" w:sz="8" w:space="0" w:color="auto"/>
            </w:tcBorders>
            <w:shd w:val="clear" w:color="auto" w:fill="auto"/>
            <w:noWrap/>
            <w:vAlign w:val="center"/>
            <w:hideMark/>
          </w:tcPr>
          <w:p w14:paraId="39AB1BEE"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52,111</w:t>
            </w:r>
          </w:p>
        </w:tc>
      </w:tr>
      <w:tr w:rsidR="000C42CA" w:rsidRPr="000C42CA" w14:paraId="5320FAA4" w14:textId="77777777" w:rsidTr="002C31B0">
        <w:trPr>
          <w:trHeight w:val="28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6AF14CAC"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9</w:t>
            </w:r>
          </w:p>
        </w:tc>
        <w:tc>
          <w:tcPr>
            <w:tcW w:w="452" w:type="dxa"/>
            <w:vMerge/>
            <w:tcBorders>
              <w:top w:val="single" w:sz="8" w:space="0" w:color="auto"/>
              <w:left w:val="single" w:sz="4" w:space="0" w:color="auto"/>
              <w:bottom w:val="single" w:sz="4" w:space="0" w:color="000000"/>
              <w:right w:val="single" w:sz="4" w:space="0" w:color="auto"/>
            </w:tcBorders>
            <w:vAlign w:val="center"/>
            <w:hideMark/>
          </w:tcPr>
          <w:p w14:paraId="46175EF1" w14:textId="77777777" w:rsidR="000C42CA" w:rsidRPr="000C42CA" w:rsidRDefault="000C42CA" w:rsidP="00381059">
            <w:pPr>
              <w:rPr>
                <w:color w:val="000000"/>
                <w:sz w:val="20"/>
                <w:szCs w:val="20"/>
                <w:lang w:val="en-US" w:eastAsia="en-US"/>
              </w:rPr>
            </w:pPr>
          </w:p>
        </w:tc>
        <w:tc>
          <w:tcPr>
            <w:tcW w:w="1027" w:type="dxa"/>
            <w:vMerge/>
            <w:tcBorders>
              <w:top w:val="single" w:sz="8" w:space="0" w:color="auto"/>
              <w:left w:val="single" w:sz="4" w:space="0" w:color="auto"/>
              <w:bottom w:val="single" w:sz="4" w:space="0" w:color="000000"/>
              <w:right w:val="single" w:sz="4" w:space="0" w:color="auto"/>
            </w:tcBorders>
            <w:vAlign w:val="center"/>
            <w:hideMark/>
          </w:tcPr>
          <w:p w14:paraId="09A21227"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299F2A67"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 Оброчище</w:t>
            </w:r>
          </w:p>
        </w:tc>
        <w:tc>
          <w:tcPr>
            <w:tcW w:w="1040" w:type="dxa"/>
            <w:tcBorders>
              <w:top w:val="nil"/>
              <w:left w:val="nil"/>
              <w:bottom w:val="single" w:sz="4" w:space="0" w:color="auto"/>
              <w:right w:val="single" w:sz="4" w:space="0" w:color="auto"/>
            </w:tcBorders>
            <w:shd w:val="clear" w:color="auto" w:fill="auto"/>
            <w:noWrap/>
            <w:vAlign w:val="center"/>
            <w:hideMark/>
          </w:tcPr>
          <w:p w14:paraId="5A2A68CA"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53120</w:t>
            </w:r>
          </w:p>
        </w:tc>
        <w:tc>
          <w:tcPr>
            <w:tcW w:w="822" w:type="dxa"/>
            <w:tcBorders>
              <w:top w:val="nil"/>
              <w:left w:val="nil"/>
              <w:bottom w:val="single" w:sz="4" w:space="0" w:color="auto"/>
              <w:right w:val="single" w:sz="4" w:space="0" w:color="auto"/>
            </w:tcBorders>
            <w:shd w:val="clear" w:color="auto" w:fill="auto"/>
            <w:noWrap/>
            <w:vAlign w:val="center"/>
            <w:hideMark/>
          </w:tcPr>
          <w:p w14:paraId="2802F024"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66</w:t>
            </w:r>
          </w:p>
        </w:tc>
        <w:tc>
          <w:tcPr>
            <w:tcW w:w="1360" w:type="dxa"/>
            <w:tcBorders>
              <w:top w:val="nil"/>
              <w:left w:val="nil"/>
              <w:bottom w:val="single" w:sz="4" w:space="0" w:color="auto"/>
              <w:right w:val="single" w:sz="4" w:space="0" w:color="auto"/>
            </w:tcBorders>
            <w:shd w:val="clear" w:color="auto" w:fill="auto"/>
            <w:noWrap/>
            <w:vAlign w:val="center"/>
            <w:hideMark/>
          </w:tcPr>
          <w:p w14:paraId="13C357FE"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3517,275</w:t>
            </w:r>
          </w:p>
        </w:tc>
        <w:tc>
          <w:tcPr>
            <w:tcW w:w="1370" w:type="dxa"/>
            <w:tcBorders>
              <w:top w:val="nil"/>
              <w:left w:val="nil"/>
              <w:bottom w:val="single" w:sz="4" w:space="0" w:color="auto"/>
              <w:right w:val="single" w:sz="4" w:space="0" w:color="auto"/>
            </w:tcBorders>
            <w:shd w:val="clear" w:color="auto" w:fill="auto"/>
            <w:noWrap/>
            <w:vAlign w:val="center"/>
            <w:hideMark/>
          </w:tcPr>
          <w:p w14:paraId="4813669E"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149,616</w:t>
            </w:r>
          </w:p>
        </w:tc>
        <w:tc>
          <w:tcPr>
            <w:tcW w:w="1029" w:type="dxa"/>
            <w:tcBorders>
              <w:top w:val="nil"/>
              <w:left w:val="nil"/>
              <w:bottom w:val="single" w:sz="4" w:space="0" w:color="auto"/>
              <w:right w:val="single" w:sz="4" w:space="0" w:color="auto"/>
            </w:tcBorders>
            <w:shd w:val="clear" w:color="auto" w:fill="auto"/>
            <w:noWrap/>
            <w:vAlign w:val="center"/>
            <w:hideMark/>
          </w:tcPr>
          <w:p w14:paraId="2B548FD8"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0,913</w:t>
            </w:r>
          </w:p>
        </w:tc>
        <w:tc>
          <w:tcPr>
            <w:tcW w:w="1224" w:type="dxa"/>
            <w:tcBorders>
              <w:top w:val="nil"/>
              <w:left w:val="nil"/>
              <w:bottom w:val="single" w:sz="4" w:space="0" w:color="auto"/>
              <w:right w:val="single" w:sz="8" w:space="0" w:color="auto"/>
            </w:tcBorders>
            <w:shd w:val="clear" w:color="auto" w:fill="auto"/>
            <w:noWrap/>
            <w:vAlign w:val="center"/>
            <w:hideMark/>
          </w:tcPr>
          <w:p w14:paraId="661F2024"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150,529</w:t>
            </w:r>
          </w:p>
        </w:tc>
      </w:tr>
      <w:tr w:rsidR="000C42CA" w:rsidRPr="000C42CA" w14:paraId="4612741C" w14:textId="77777777" w:rsidTr="002C31B0">
        <w:trPr>
          <w:trHeight w:val="28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333C3F32"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10</w:t>
            </w:r>
          </w:p>
        </w:tc>
        <w:tc>
          <w:tcPr>
            <w:tcW w:w="452" w:type="dxa"/>
            <w:vMerge/>
            <w:tcBorders>
              <w:top w:val="single" w:sz="8" w:space="0" w:color="auto"/>
              <w:left w:val="single" w:sz="4" w:space="0" w:color="auto"/>
              <w:bottom w:val="single" w:sz="4" w:space="0" w:color="000000"/>
              <w:right w:val="single" w:sz="4" w:space="0" w:color="auto"/>
            </w:tcBorders>
            <w:vAlign w:val="center"/>
            <w:hideMark/>
          </w:tcPr>
          <w:p w14:paraId="29511DEF" w14:textId="77777777" w:rsidR="000C42CA" w:rsidRPr="000C42CA" w:rsidRDefault="000C42CA" w:rsidP="00381059">
            <w:pPr>
              <w:rPr>
                <w:color w:val="000000"/>
                <w:sz w:val="20"/>
                <w:szCs w:val="20"/>
                <w:lang w:val="en-US" w:eastAsia="en-US"/>
              </w:rPr>
            </w:pPr>
          </w:p>
        </w:tc>
        <w:tc>
          <w:tcPr>
            <w:tcW w:w="1027" w:type="dxa"/>
            <w:vMerge/>
            <w:tcBorders>
              <w:top w:val="single" w:sz="8" w:space="0" w:color="auto"/>
              <w:left w:val="single" w:sz="4" w:space="0" w:color="auto"/>
              <w:bottom w:val="single" w:sz="4" w:space="0" w:color="000000"/>
              <w:right w:val="single" w:sz="4" w:space="0" w:color="auto"/>
            </w:tcBorders>
            <w:vAlign w:val="center"/>
            <w:hideMark/>
          </w:tcPr>
          <w:p w14:paraId="27F61937"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27322015"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 Бобовец</w:t>
            </w:r>
          </w:p>
        </w:tc>
        <w:tc>
          <w:tcPr>
            <w:tcW w:w="1040" w:type="dxa"/>
            <w:tcBorders>
              <w:top w:val="nil"/>
              <w:left w:val="nil"/>
              <w:bottom w:val="single" w:sz="4" w:space="0" w:color="auto"/>
              <w:right w:val="single" w:sz="4" w:space="0" w:color="auto"/>
            </w:tcBorders>
            <w:shd w:val="clear" w:color="auto" w:fill="auto"/>
            <w:noWrap/>
            <w:vAlign w:val="center"/>
            <w:hideMark/>
          </w:tcPr>
          <w:p w14:paraId="49059BF2"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04515</w:t>
            </w:r>
          </w:p>
        </w:tc>
        <w:tc>
          <w:tcPr>
            <w:tcW w:w="822" w:type="dxa"/>
            <w:tcBorders>
              <w:top w:val="nil"/>
              <w:left w:val="nil"/>
              <w:bottom w:val="single" w:sz="4" w:space="0" w:color="auto"/>
              <w:right w:val="single" w:sz="4" w:space="0" w:color="auto"/>
            </w:tcBorders>
            <w:shd w:val="clear" w:color="auto" w:fill="auto"/>
            <w:noWrap/>
            <w:vAlign w:val="center"/>
            <w:hideMark/>
          </w:tcPr>
          <w:p w14:paraId="773C7657"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5</w:t>
            </w:r>
          </w:p>
        </w:tc>
        <w:tc>
          <w:tcPr>
            <w:tcW w:w="1360" w:type="dxa"/>
            <w:tcBorders>
              <w:top w:val="nil"/>
              <w:left w:val="nil"/>
              <w:bottom w:val="single" w:sz="4" w:space="0" w:color="auto"/>
              <w:right w:val="single" w:sz="4" w:space="0" w:color="auto"/>
            </w:tcBorders>
            <w:shd w:val="clear" w:color="auto" w:fill="auto"/>
            <w:noWrap/>
            <w:vAlign w:val="center"/>
            <w:hideMark/>
          </w:tcPr>
          <w:p w14:paraId="6594E93B"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149,337</w:t>
            </w:r>
          </w:p>
        </w:tc>
        <w:tc>
          <w:tcPr>
            <w:tcW w:w="1370" w:type="dxa"/>
            <w:tcBorders>
              <w:top w:val="nil"/>
              <w:left w:val="nil"/>
              <w:bottom w:val="single" w:sz="4" w:space="0" w:color="auto"/>
              <w:right w:val="single" w:sz="4" w:space="0" w:color="auto"/>
            </w:tcBorders>
            <w:shd w:val="clear" w:color="auto" w:fill="auto"/>
            <w:noWrap/>
            <w:vAlign w:val="center"/>
            <w:hideMark/>
          </w:tcPr>
          <w:p w14:paraId="1CC45F91"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11,642</w:t>
            </w:r>
          </w:p>
        </w:tc>
        <w:tc>
          <w:tcPr>
            <w:tcW w:w="1029" w:type="dxa"/>
            <w:tcBorders>
              <w:top w:val="nil"/>
              <w:left w:val="nil"/>
              <w:bottom w:val="single" w:sz="4" w:space="0" w:color="auto"/>
              <w:right w:val="single" w:sz="4" w:space="0" w:color="auto"/>
            </w:tcBorders>
            <w:shd w:val="clear" w:color="auto" w:fill="auto"/>
            <w:noWrap/>
            <w:vAlign w:val="center"/>
            <w:hideMark/>
          </w:tcPr>
          <w:p w14:paraId="3492FD11"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0,090</w:t>
            </w:r>
          </w:p>
        </w:tc>
        <w:tc>
          <w:tcPr>
            <w:tcW w:w="1224" w:type="dxa"/>
            <w:tcBorders>
              <w:top w:val="nil"/>
              <w:left w:val="nil"/>
              <w:bottom w:val="single" w:sz="4" w:space="0" w:color="auto"/>
              <w:right w:val="single" w:sz="8" w:space="0" w:color="auto"/>
            </w:tcBorders>
            <w:shd w:val="clear" w:color="auto" w:fill="auto"/>
            <w:noWrap/>
            <w:vAlign w:val="center"/>
            <w:hideMark/>
          </w:tcPr>
          <w:p w14:paraId="06034248"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11,732</w:t>
            </w:r>
          </w:p>
        </w:tc>
      </w:tr>
      <w:tr w:rsidR="000C42CA" w:rsidRPr="000C42CA" w14:paraId="0244E4AF" w14:textId="77777777" w:rsidTr="002C31B0">
        <w:trPr>
          <w:trHeight w:val="28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4CFD399A"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11</w:t>
            </w:r>
          </w:p>
        </w:tc>
        <w:tc>
          <w:tcPr>
            <w:tcW w:w="452" w:type="dxa"/>
            <w:vMerge/>
            <w:tcBorders>
              <w:top w:val="single" w:sz="8" w:space="0" w:color="auto"/>
              <w:left w:val="single" w:sz="4" w:space="0" w:color="auto"/>
              <w:bottom w:val="single" w:sz="4" w:space="0" w:color="000000"/>
              <w:right w:val="single" w:sz="4" w:space="0" w:color="auto"/>
            </w:tcBorders>
            <w:vAlign w:val="center"/>
            <w:hideMark/>
          </w:tcPr>
          <w:p w14:paraId="2997A436" w14:textId="77777777" w:rsidR="000C42CA" w:rsidRPr="000C42CA" w:rsidRDefault="000C42CA" w:rsidP="00381059">
            <w:pPr>
              <w:rPr>
                <w:color w:val="000000"/>
                <w:sz w:val="20"/>
                <w:szCs w:val="20"/>
                <w:lang w:val="en-US" w:eastAsia="en-US"/>
              </w:rPr>
            </w:pPr>
          </w:p>
        </w:tc>
        <w:tc>
          <w:tcPr>
            <w:tcW w:w="1027" w:type="dxa"/>
            <w:vMerge/>
            <w:tcBorders>
              <w:top w:val="single" w:sz="8" w:space="0" w:color="auto"/>
              <w:left w:val="single" w:sz="4" w:space="0" w:color="auto"/>
              <w:bottom w:val="single" w:sz="4" w:space="0" w:color="000000"/>
              <w:right w:val="single" w:sz="4" w:space="0" w:color="auto"/>
            </w:tcBorders>
            <w:vAlign w:val="center"/>
            <w:hideMark/>
          </w:tcPr>
          <w:p w14:paraId="3983683C"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01429D9E"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гр. Балчик</w:t>
            </w:r>
          </w:p>
        </w:tc>
        <w:tc>
          <w:tcPr>
            <w:tcW w:w="1040" w:type="dxa"/>
            <w:tcBorders>
              <w:top w:val="nil"/>
              <w:left w:val="nil"/>
              <w:bottom w:val="single" w:sz="4" w:space="0" w:color="auto"/>
              <w:right w:val="single" w:sz="4" w:space="0" w:color="auto"/>
            </w:tcBorders>
            <w:shd w:val="clear" w:color="auto" w:fill="auto"/>
            <w:noWrap/>
            <w:vAlign w:val="center"/>
            <w:hideMark/>
          </w:tcPr>
          <w:p w14:paraId="73A56560"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02508</w:t>
            </w:r>
          </w:p>
        </w:tc>
        <w:tc>
          <w:tcPr>
            <w:tcW w:w="822" w:type="dxa"/>
            <w:tcBorders>
              <w:top w:val="nil"/>
              <w:left w:val="nil"/>
              <w:bottom w:val="single" w:sz="4" w:space="0" w:color="auto"/>
              <w:right w:val="single" w:sz="4" w:space="0" w:color="auto"/>
            </w:tcBorders>
            <w:shd w:val="clear" w:color="auto" w:fill="auto"/>
            <w:noWrap/>
            <w:vAlign w:val="center"/>
            <w:hideMark/>
          </w:tcPr>
          <w:p w14:paraId="2B2F0FCF"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106</w:t>
            </w:r>
          </w:p>
        </w:tc>
        <w:tc>
          <w:tcPr>
            <w:tcW w:w="1360" w:type="dxa"/>
            <w:tcBorders>
              <w:top w:val="nil"/>
              <w:left w:val="nil"/>
              <w:bottom w:val="single" w:sz="4" w:space="0" w:color="auto"/>
              <w:right w:val="single" w:sz="4" w:space="0" w:color="auto"/>
            </w:tcBorders>
            <w:shd w:val="clear" w:color="auto" w:fill="auto"/>
            <w:noWrap/>
            <w:vAlign w:val="center"/>
            <w:hideMark/>
          </w:tcPr>
          <w:p w14:paraId="477E47D9"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1837,694</w:t>
            </w:r>
          </w:p>
        </w:tc>
        <w:tc>
          <w:tcPr>
            <w:tcW w:w="1370" w:type="dxa"/>
            <w:tcBorders>
              <w:top w:val="nil"/>
              <w:left w:val="nil"/>
              <w:bottom w:val="single" w:sz="4" w:space="0" w:color="auto"/>
              <w:right w:val="single" w:sz="4" w:space="0" w:color="auto"/>
            </w:tcBorders>
            <w:shd w:val="clear" w:color="auto" w:fill="auto"/>
            <w:noWrap/>
            <w:vAlign w:val="center"/>
            <w:hideMark/>
          </w:tcPr>
          <w:p w14:paraId="52972CE4"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168,632</w:t>
            </w:r>
          </w:p>
        </w:tc>
        <w:tc>
          <w:tcPr>
            <w:tcW w:w="1029" w:type="dxa"/>
            <w:tcBorders>
              <w:top w:val="nil"/>
              <w:left w:val="nil"/>
              <w:bottom w:val="single" w:sz="4" w:space="0" w:color="auto"/>
              <w:right w:val="single" w:sz="4" w:space="0" w:color="auto"/>
            </w:tcBorders>
            <w:shd w:val="clear" w:color="auto" w:fill="auto"/>
            <w:noWrap/>
            <w:vAlign w:val="center"/>
            <w:hideMark/>
          </w:tcPr>
          <w:p w14:paraId="0CA21799"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1,251</w:t>
            </w:r>
          </w:p>
        </w:tc>
        <w:tc>
          <w:tcPr>
            <w:tcW w:w="1224" w:type="dxa"/>
            <w:tcBorders>
              <w:top w:val="nil"/>
              <w:left w:val="nil"/>
              <w:bottom w:val="single" w:sz="4" w:space="0" w:color="auto"/>
              <w:right w:val="single" w:sz="8" w:space="0" w:color="auto"/>
            </w:tcBorders>
            <w:shd w:val="clear" w:color="auto" w:fill="auto"/>
            <w:noWrap/>
            <w:vAlign w:val="center"/>
            <w:hideMark/>
          </w:tcPr>
          <w:p w14:paraId="41700A38"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169,883</w:t>
            </w:r>
          </w:p>
        </w:tc>
      </w:tr>
      <w:tr w:rsidR="000C42CA" w:rsidRPr="000C42CA" w14:paraId="3CA8D3A0" w14:textId="77777777" w:rsidTr="002C31B0">
        <w:trPr>
          <w:trHeight w:val="28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2805B4FD"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12</w:t>
            </w:r>
          </w:p>
        </w:tc>
        <w:tc>
          <w:tcPr>
            <w:tcW w:w="452" w:type="dxa"/>
            <w:vMerge/>
            <w:tcBorders>
              <w:top w:val="single" w:sz="8" w:space="0" w:color="auto"/>
              <w:left w:val="single" w:sz="4" w:space="0" w:color="auto"/>
              <w:bottom w:val="single" w:sz="4" w:space="0" w:color="000000"/>
              <w:right w:val="single" w:sz="4" w:space="0" w:color="auto"/>
            </w:tcBorders>
            <w:vAlign w:val="center"/>
            <w:hideMark/>
          </w:tcPr>
          <w:p w14:paraId="7DFD1637" w14:textId="77777777" w:rsidR="000C42CA" w:rsidRPr="000C42CA" w:rsidRDefault="000C42CA" w:rsidP="00381059">
            <w:pPr>
              <w:rPr>
                <w:color w:val="000000"/>
                <w:sz w:val="20"/>
                <w:szCs w:val="20"/>
                <w:lang w:val="en-US" w:eastAsia="en-US"/>
              </w:rPr>
            </w:pPr>
          </w:p>
        </w:tc>
        <w:tc>
          <w:tcPr>
            <w:tcW w:w="1027" w:type="dxa"/>
            <w:vMerge/>
            <w:tcBorders>
              <w:top w:val="single" w:sz="8" w:space="0" w:color="auto"/>
              <w:left w:val="single" w:sz="4" w:space="0" w:color="auto"/>
              <w:bottom w:val="single" w:sz="4" w:space="0" w:color="000000"/>
              <w:right w:val="single" w:sz="4" w:space="0" w:color="auto"/>
            </w:tcBorders>
            <w:vAlign w:val="center"/>
            <w:hideMark/>
          </w:tcPr>
          <w:p w14:paraId="714A37AF"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47473095" w14:textId="77777777" w:rsidR="000C42CA" w:rsidRPr="000C42CA" w:rsidRDefault="000C42CA" w:rsidP="00381059">
            <w:pPr>
              <w:ind w:firstLineChars="100" w:firstLine="200"/>
              <w:rPr>
                <w:sz w:val="20"/>
                <w:szCs w:val="20"/>
                <w:lang w:val="en-US" w:eastAsia="en-US"/>
              </w:rPr>
            </w:pPr>
            <w:r w:rsidRPr="000C42CA">
              <w:rPr>
                <w:sz w:val="20"/>
                <w:szCs w:val="20"/>
                <w:lang w:val="en-US" w:eastAsia="en-US"/>
              </w:rPr>
              <w:t>с. Царичино</w:t>
            </w:r>
          </w:p>
        </w:tc>
        <w:tc>
          <w:tcPr>
            <w:tcW w:w="1040" w:type="dxa"/>
            <w:tcBorders>
              <w:top w:val="nil"/>
              <w:left w:val="nil"/>
              <w:bottom w:val="single" w:sz="4" w:space="0" w:color="auto"/>
              <w:right w:val="single" w:sz="4" w:space="0" w:color="auto"/>
            </w:tcBorders>
            <w:shd w:val="clear" w:color="auto" w:fill="auto"/>
            <w:noWrap/>
            <w:vAlign w:val="center"/>
            <w:hideMark/>
          </w:tcPr>
          <w:p w14:paraId="111F8F49" w14:textId="77777777" w:rsidR="000C42CA" w:rsidRPr="000C42CA" w:rsidRDefault="000C42CA" w:rsidP="00381059">
            <w:pPr>
              <w:jc w:val="center"/>
              <w:rPr>
                <w:sz w:val="20"/>
                <w:szCs w:val="20"/>
                <w:lang w:val="en-US" w:eastAsia="en-US"/>
              </w:rPr>
            </w:pPr>
            <w:r w:rsidRPr="000C42CA">
              <w:rPr>
                <w:sz w:val="20"/>
                <w:szCs w:val="20"/>
                <w:lang w:val="en-US" w:eastAsia="en-US"/>
              </w:rPr>
              <w:t>48982</w:t>
            </w:r>
          </w:p>
        </w:tc>
        <w:tc>
          <w:tcPr>
            <w:tcW w:w="822" w:type="dxa"/>
            <w:tcBorders>
              <w:top w:val="nil"/>
              <w:left w:val="nil"/>
              <w:bottom w:val="single" w:sz="4" w:space="0" w:color="auto"/>
              <w:right w:val="single" w:sz="4" w:space="0" w:color="auto"/>
            </w:tcBorders>
            <w:shd w:val="clear" w:color="auto" w:fill="auto"/>
            <w:noWrap/>
            <w:vAlign w:val="center"/>
            <w:hideMark/>
          </w:tcPr>
          <w:p w14:paraId="02C89E1E" w14:textId="77777777" w:rsidR="000C42CA" w:rsidRPr="000C42CA" w:rsidRDefault="000C42CA" w:rsidP="00381059">
            <w:pPr>
              <w:ind w:firstLineChars="100" w:firstLine="200"/>
              <w:jc w:val="right"/>
              <w:rPr>
                <w:sz w:val="20"/>
                <w:szCs w:val="20"/>
                <w:lang w:val="en-US" w:eastAsia="en-US"/>
              </w:rPr>
            </w:pPr>
            <w:r w:rsidRPr="000C42CA">
              <w:rPr>
                <w:sz w:val="20"/>
                <w:szCs w:val="20"/>
                <w:lang w:val="en-US" w:eastAsia="en-US"/>
              </w:rPr>
              <w:t>30</w:t>
            </w:r>
          </w:p>
        </w:tc>
        <w:tc>
          <w:tcPr>
            <w:tcW w:w="1360" w:type="dxa"/>
            <w:tcBorders>
              <w:top w:val="nil"/>
              <w:left w:val="nil"/>
              <w:bottom w:val="single" w:sz="4" w:space="0" w:color="auto"/>
              <w:right w:val="single" w:sz="4" w:space="0" w:color="auto"/>
            </w:tcBorders>
            <w:shd w:val="clear" w:color="auto" w:fill="auto"/>
            <w:noWrap/>
            <w:vAlign w:val="center"/>
            <w:hideMark/>
          </w:tcPr>
          <w:p w14:paraId="65669A05" w14:textId="77777777" w:rsidR="000C42CA" w:rsidRPr="000C42CA" w:rsidRDefault="000C42CA" w:rsidP="00381059">
            <w:pPr>
              <w:ind w:firstLineChars="100" w:firstLine="200"/>
              <w:jc w:val="right"/>
              <w:rPr>
                <w:sz w:val="20"/>
                <w:szCs w:val="20"/>
                <w:lang w:val="en-US" w:eastAsia="en-US"/>
              </w:rPr>
            </w:pPr>
            <w:r w:rsidRPr="000C42CA">
              <w:rPr>
                <w:sz w:val="20"/>
                <w:szCs w:val="20"/>
                <w:lang w:val="en-US" w:eastAsia="en-US"/>
              </w:rPr>
              <w:t>1130,931</w:t>
            </w:r>
          </w:p>
        </w:tc>
        <w:tc>
          <w:tcPr>
            <w:tcW w:w="1370" w:type="dxa"/>
            <w:tcBorders>
              <w:top w:val="nil"/>
              <w:left w:val="nil"/>
              <w:bottom w:val="single" w:sz="4" w:space="0" w:color="auto"/>
              <w:right w:val="single" w:sz="4" w:space="0" w:color="auto"/>
            </w:tcBorders>
            <w:shd w:val="clear" w:color="auto" w:fill="auto"/>
            <w:noWrap/>
            <w:vAlign w:val="center"/>
            <w:hideMark/>
          </w:tcPr>
          <w:p w14:paraId="2C2FA9B5" w14:textId="77777777" w:rsidR="000C42CA" w:rsidRPr="000C42CA" w:rsidRDefault="000C42CA" w:rsidP="00381059">
            <w:pPr>
              <w:ind w:firstLineChars="100" w:firstLine="200"/>
              <w:jc w:val="right"/>
              <w:rPr>
                <w:sz w:val="20"/>
                <w:szCs w:val="20"/>
                <w:lang w:val="en-US" w:eastAsia="en-US"/>
              </w:rPr>
            </w:pPr>
            <w:r w:rsidRPr="000C42CA">
              <w:rPr>
                <w:sz w:val="20"/>
                <w:szCs w:val="20"/>
                <w:lang w:val="en-US" w:eastAsia="en-US"/>
              </w:rPr>
              <w:t>70,339</w:t>
            </w:r>
          </w:p>
        </w:tc>
        <w:tc>
          <w:tcPr>
            <w:tcW w:w="1029" w:type="dxa"/>
            <w:tcBorders>
              <w:top w:val="nil"/>
              <w:left w:val="nil"/>
              <w:bottom w:val="single" w:sz="4" w:space="0" w:color="auto"/>
              <w:right w:val="single" w:sz="4" w:space="0" w:color="auto"/>
            </w:tcBorders>
            <w:shd w:val="clear" w:color="auto" w:fill="auto"/>
            <w:noWrap/>
            <w:vAlign w:val="center"/>
            <w:hideMark/>
          </w:tcPr>
          <w:p w14:paraId="3B8E40D9" w14:textId="77777777" w:rsidR="000C42CA" w:rsidRPr="000C42CA" w:rsidRDefault="000C42CA" w:rsidP="00381059">
            <w:pPr>
              <w:ind w:firstLineChars="100" w:firstLine="200"/>
              <w:jc w:val="right"/>
              <w:rPr>
                <w:sz w:val="20"/>
                <w:szCs w:val="20"/>
                <w:lang w:val="en-US" w:eastAsia="en-US"/>
              </w:rPr>
            </w:pPr>
            <w:r w:rsidRPr="000C42CA">
              <w:rPr>
                <w:sz w:val="20"/>
                <w:szCs w:val="20"/>
                <w:lang w:val="en-US" w:eastAsia="en-US"/>
              </w:rPr>
              <w:t>0,500</w:t>
            </w:r>
          </w:p>
        </w:tc>
        <w:tc>
          <w:tcPr>
            <w:tcW w:w="1224" w:type="dxa"/>
            <w:tcBorders>
              <w:top w:val="nil"/>
              <w:left w:val="nil"/>
              <w:bottom w:val="single" w:sz="4" w:space="0" w:color="auto"/>
              <w:right w:val="single" w:sz="8" w:space="0" w:color="auto"/>
            </w:tcBorders>
            <w:shd w:val="clear" w:color="auto" w:fill="auto"/>
            <w:noWrap/>
            <w:vAlign w:val="center"/>
            <w:hideMark/>
          </w:tcPr>
          <w:p w14:paraId="5B5A923B" w14:textId="77777777" w:rsidR="000C42CA" w:rsidRPr="000C42CA" w:rsidRDefault="000C42CA" w:rsidP="00381059">
            <w:pPr>
              <w:ind w:firstLineChars="100" w:firstLine="200"/>
              <w:jc w:val="right"/>
              <w:rPr>
                <w:sz w:val="20"/>
                <w:szCs w:val="20"/>
                <w:lang w:val="en-US" w:eastAsia="en-US"/>
              </w:rPr>
            </w:pPr>
            <w:r w:rsidRPr="000C42CA">
              <w:rPr>
                <w:sz w:val="20"/>
                <w:szCs w:val="20"/>
                <w:lang w:val="en-US" w:eastAsia="en-US"/>
              </w:rPr>
              <w:t>70,839</w:t>
            </w:r>
          </w:p>
        </w:tc>
      </w:tr>
      <w:tr w:rsidR="000C42CA" w:rsidRPr="000C42CA" w14:paraId="3E081274" w14:textId="77777777" w:rsidTr="002C31B0">
        <w:trPr>
          <w:trHeight w:val="300"/>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33CB7412"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13</w:t>
            </w:r>
          </w:p>
        </w:tc>
        <w:tc>
          <w:tcPr>
            <w:tcW w:w="452" w:type="dxa"/>
            <w:vMerge/>
            <w:tcBorders>
              <w:top w:val="single" w:sz="8" w:space="0" w:color="auto"/>
              <w:left w:val="single" w:sz="4" w:space="0" w:color="auto"/>
              <w:bottom w:val="single" w:sz="4" w:space="0" w:color="000000"/>
              <w:right w:val="single" w:sz="4" w:space="0" w:color="auto"/>
            </w:tcBorders>
            <w:vAlign w:val="center"/>
            <w:hideMark/>
          </w:tcPr>
          <w:p w14:paraId="1F30B34D" w14:textId="77777777" w:rsidR="000C42CA" w:rsidRPr="000C42CA" w:rsidRDefault="000C42CA" w:rsidP="00381059">
            <w:pPr>
              <w:rPr>
                <w:color w:val="000000"/>
                <w:sz w:val="20"/>
                <w:szCs w:val="20"/>
                <w:lang w:val="en-US" w:eastAsia="en-US"/>
              </w:rPr>
            </w:pPr>
          </w:p>
        </w:tc>
        <w:tc>
          <w:tcPr>
            <w:tcW w:w="1027" w:type="dxa"/>
            <w:vMerge/>
            <w:tcBorders>
              <w:top w:val="single" w:sz="8" w:space="0" w:color="auto"/>
              <w:left w:val="single" w:sz="4" w:space="0" w:color="auto"/>
              <w:bottom w:val="single" w:sz="4" w:space="0" w:color="000000"/>
              <w:right w:val="single" w:sz="4" w:space="0" w:color="auto"/>
            </w:tcBorders>
            <w:vAlign w:val="center"/>
            <w:hideMark/>
          </w:tcPr>
          <w:p w14:paraId="2A5B65DE"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0F5FC7C6"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 Гурково</w:t>
            </w:r>
          </w:p>
        </w:tc>
        <w:tc>
          <w:tcPr>
            <w:tcW w:w="1040" w:type="dxa"/>
            <w:tcBorders>
              <w:top w:val="nil"/>
              <w:left w:val="nil"/>
              <w:bottom w:val="single" w:sz="4" w:space="0" w:color="auto"/>
              <w:right w:val="single" w:sz="4" w:space="0" w:color="auto"/>
            </w:tcBorders>
            <w:shd w:val="clear" w:color="auto" w:fill="auto"/>
            <w:noWrap/>
            <w:vAlign w:val="center"/>
            <w:hideMark/>
          </w:tcPr>
          <w:p w14:paraId="687FAD67"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18160</w:t>
            </w:r>
          </w:p>
        </w:tc>
        <w:tc>
          <w:tcPr>
            <w:tcW w:w="822" w:type="dxa"/>
            <w:tcBorders>
              <w:top w:val="nil"/>
              <w:left w:val="nil"/>
              <w:bottom w:val="double" w:sz="6" w:space="0" w:color="auto"/>
              <w:right w:val="single" w:sz="4" w:space="0" w:color="auto"/>
            </w:tcBorders>
            <w:shd w:val="clear" w:color="auto" w:fill="auto"/>
            <w:noWrap/>
            <w:vAlign w:val="center"/>
            <w:hideMark/>
          </w:tcPr>
          <w:p w14:paraId="052C2449"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50</w:t>
            </w:r>
          </w:p>
        </w:tc>
        <w:tc>
          <w:tcPr>
            <w:tcW w:w="1360" w:type="dxa"/>
            <w:tcBorders>
              <w:top w:val="nil"/>
              <w:left w:val="nil"/>
              <w:bottom w:val="double" w:sz="6" w:space="0" w:color="auto"/>
              <w:right w:val="single" w:sz="4" w:space="0" w:color="auto"/>
            </w:tcBorders>
            <w:shd w:val="clear" w:color="auto" w:fill="auto"/>
            <w:noWrap/>
            <w:vAlign w:val="center"/>
            <w:hideMark/>
          </w:tcPr>
          <w:p w14:paraId="0978AC29"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1722,518</w:t>
            </w:r>
          </w:p>
        </w:tc>
        <w:tc>
          <w:tcPr>
            <w:tcW w:w="1370" w:type="dxa"/>
            <w:tcBorders>
              <w:top w:val="nil"/>
              <w:left w:val="nil"/>
              <w:bottom w:val="double" w:sz="6" w:space="0" w:color="auto"/>
              <w:right w:val="single" w:sz="4" w:space="0" w:color="auto"/>
            </w:tcBorders>
            <w:shd w:val="clear" w:color="auto" w:fill="auto"/>
            <w:noWrap/>
            <w:vAlign w:val="center"/>
            <w:hideMark/>
          </w:tcPr>
          <w:p w14:paraId="757157BD"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106,203</w:t>
            </w:r>
          </w:p>
        </w:tc>
        <w:tc>
          <w:tcPr>
            <w:tcW w:w="1029" w:type="dxa"/>
            <w:tcBorders>
              <w:top w:val="nil"/>
              <w:left w:val="nil"/>
              <w:bottom w:val="double" w:sz="6" w:space="0" w:color="auto"/>
              <w:right w:val="single" w:sz="4" w:space="0" w:color="auto"/>
            </w:tcBorders>
            <w:shd w:val="clear" w:color="auto" w:fill="auto"/>
            <w:noWrap/>
            <w:vAlign w:val="center"/>
            <w:hideMark/>
          </w:tcPr>
          <w:p w14:paraId="183FEC5E"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0,742</w:t>
            </w:r>
          </w:p>
        </w:tc>
        <w:tc>
          <w:tcPr>
            <w:tcW w:w="1224" w:type="dxa"/>
            <w:tcBorders>
              <w:top w:val="nil"/>
              <w:left w:val="nil"/>
              <w:bottom w:val="double" w:sz="6" w:space="0" w:color="auto"/>
              <w:right w:val="single" w:sz="8" w:space="0" w:color="auto"/>
            </w:tcBorders>
            <w:shd w:val="clear" w:color="auto" w:fill="auto"/>
            <w:noWrap/>
            <w:vAlign w:val="center"/>
            <w:hideMark/>
          </w:tcPr>
          <w:p w14:paraId="675B8B9E"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106,945</w:t>
            </w:r>
          </w:p>
        </w:tc>
      </w:tr>
      <w:tr w:rsidR="000C42CA" w:rsidRPr="000C42CA" w14:paraId="28C3F111" w14:textId="77777777" w:rsidTr="002C31B0">
        <w:trPr>
          <w:trHeight w:val="31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56B8AEC0"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 </w:t>
            </w:r>
          </w:p>
        </w:tc>
        <w:tc>
          <w:tcPr>
            <w:tcW w:w="452" w:type="dxa"/>
            <w:vMerge/>
            <w:tcBorders>
              <w:top w:val="single" w:sz="8" w:space="0" w:color="auto"/>
              <w:left w:val="single" w:sz="4" w:space="0" w:color="auto"/>
              <w:bottom w:val="single" w:sz="4" w:space="0" w:color="000000"/>
              <w:right w:val="single" w:sz="4" w:space="0" w:color="auto"/>
            </w:tcBorders>
            <w:vAlign w:val="center"/>
            <w:hideMark/>
          </w:tcPr>
          <w:p w14:paraId="0614E7F3" w14:textId="77777777" w:rsidR="000C42CA" w:rsidRPr="000C42CA" w:rsidRDefault="000C42CA" w:rsidP="00381059">
            <w:pPr>
              <w:rPr>
                <w:color w:val="000000"/>
                <w:sz w:val="20"/>
                <w:szCs w:val="20"/>
                <w:lang w:val="en-US" w:eastAsia="en-US"/>
              </w:rPr>
            </w:pPr>
          </w:p>
        </w:tc>
        <w:tc>
          <w:tcPr>
            <w:tcW w:w="350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B1313D7" w14:textId="77777777" w:rsidR="000C42CA" w:rsidRPr="000C42CA" w:rsidRDefault="000C42CA" w:rsidP="00381059">
            <w:pPr>
              <w:jc w:val="right"/>
              <w:rPr>
                <w:i/>
                <w:iCs/>
                <w:color w:val="000000"/>
                <w:sz w:val="20"/>
                <w:szCs w:val="20"/>
                <w:lang w:val="en-US" w:eastAsia="en-US"/>
              </w:rPr>
            </w:pPr>
            <w:r w:rsidRPr="000C42CA">
              <w:rPr>
                <w:i/>
                <w:iCs/>
                <w:color w:val="000000"/>
                <w:sz w:val="20"/>
                <w:szCs w:val="20"/>
                <w:lang w:val="en-US" w:eastAsia="en-US"/>
              </w:rPr>
              <w:t>Общо за общ.Балчик:</w:t>
            </w:r>
          </w:p>
        </w:tc>
        <w:tc>
          <w:tcPr>
            <w:tcW w:w="822" w:type="dxa"/>
            <w:tcBorders>
              <w:top w:val="single" w:sz="4" w:space="0" w:color="auto"/>
              <w:left w:val="nil"/>
              <w:bottom w:val="nil"/>
              <w:right w:val="single" w:sz="4" w:space="0" w:color="auto"/>
            </w:tcBorders>
            <w:shd w:val="clear" w:color="auto" w:fill="auto"/>
            <w:noWrap/>
            <w:vAlign w:val="center"/>
            <w:hideMark/>
          </w:tcPr>
          <w:p w14:paraId="55ED12A5"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380</w:t>
            </w:r>
          </w:p>
        </w:tc>
        <w:tc>
          <w:tcPr>
            <w:tcW w:w="1360" w:type="dxa"/>
            <w:tcBorders>
              <w:top w:val="single" w:sz="4" w:space="0" w:color="auto"/>
              <w:left w:val="nil"/>
              <w:bottom w:val="nil"/>
              <w:right w:val="single" w:sz="4" w:space="0" w:color="auto"/>
            </w:tcBorders>
            <w:shd w:val="clear" w:color="auto" w:fill="auto"/>
            <w:noWrap/>
            <w:vAlign w:val="center"/>
            <w:hideMark/>
          </w:tcPr>
          <w:p w14:paraId="02F12162"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9262,212</w:t>
            </w:r>
          </w:p>
        </w:tc>
        <w:tc>
          <w:tcPr>
            <w:tcW w:w="1370" w:type="dxa"/>
            <w:tcBorders>
              <w:top w:val="single" w:sz="4" w:space="0" w:color="auto"/>
              <w:left w:val="nil"/>
              <w:bottom w:val="nil"/>
              <w:right w:val="single" w:sz="4" w:space="0" w:color="auto"/>
            </w:tcBorders>
            <w:shd w:val="clear" w:color="auto" w:fill="auto"/>
            <w:noWrap/>
            <w:vAlign w:val="center"/>
            <w:hideMark/>
          </w:tcPr>
          <w:p w14:paraId="779A4D1E"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645,677</w:t>
            </w:r>
          </w:p>
        </w:tc>
        <w:tc>
          <w:tcPr>
            <w:tcW w:w="1029" w:type="dxa"/>
            <w:tcBorders>
              <w:top w:val="single" w:sz="4" w:space="0" w:color="auto"/>
              <w:left w:val="nil"/>
              <w:bottom w:val="nil"/>
              <w:right w:val="single" w:sz="4" w:space="0" w:color="auto"/>
            </w:tcBorders>
            <w:shd w:val="clear" w:color="auto" w:fill="auto"/>
            <w:noWrap/>
            <w:vAlign w:val="center"/>
            <w:hideMark/>
          </w:tcPr>
          <w:p w14:paraId="758D71A8"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4,224</w:t>
            </w:r>
          </w:p>
        </w:tc>
        <w:tc>
          <w:tcPr>
            <w:tcW w:w="1224" w:type="dxa"/>
            <w:tcBorders>
              <w:top w:val="single" w:sz="4" w:space="0" w:color="auto"/>
              <w:left w:val="nil"/>
              <w:bottom w:val="nil"/>
              <w:right w:val="single" w:sz="8" w:space="0" w:color="auto"/>
            </w:tcBorders>
            <w:shd w:val="clear" w:color="auto" w:fill="auto"/>
            <w:noWrap/>
            <w:vAlign w:val="center"/>
            <w:hideMark/>
          </w:tcPr>
          <w:p w14:paraId="4E4E313E"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649,901</w:t>
            </w:r>
          </w:p>
        </w:tc>
      </w:tr>
      <w:tr w:rsidR="000C42CA" w:rsidRPr="000C42CA" w14:paraId="332B07EA" w14:textId="77777777" w:rsidTr="002C31B0">
        <w:trPr>
          <w:trHeight w:val="300"/>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0003CEFB"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 </w:t>
            </w:r>
          </w:p>
        </w:tc>
        <w:tc>
          <w:tcPr>
            <w:tcW w:w="452" w:type="dxa"/>
            <w:vMerge/>
            <w:tcBorders>
              <w:top w:val="single" w:sz="8" w:space="0" w:color="auto"/>
              <w:left w:val="single" w:sz="4" w:space="0" w:color="auto"/>
              <w:bottom w:val="single" w:sz="4" w:space="0" w:color="000000"/>
              <w:right w:val="single" w:sz="4" w:space="0" w:color="auto"/>
            </w:tcBorders>
            <w:vAlign w:val="center"/>
            <w:hideMark/>
          </w:tcPr>
          <w:p w14:paraId="2D281055" w14:textId="77777777" w:rsidR="000C42CA" w:rsidRPr="000C42CA" w:rsidRDefault="000C42CA" w:rsidP="00381059">
            <w:pPr>
              <w:rPr>
                <w:color w:val="000000"/>
                <w:sz w:val="20"/>
                <w:szCs w:val="20"/>
                <w:lang w:val="en-US" w:eastAsia="en-US"/>
              </w:rPr>
            </w:pPr>
          </w:p>
        </w:tc>
        <w:tc>
          <w:tcPr>
            <w:tcW w:w="1027" w:type="dxa"/>
            <w:tcBorders>
              <w:top w:val="nil"/>
              <w:left w:val="nil"/>
              <w:bottom w:val="single" w:sz="4" w:space="0" w:color="auto"/>
              <w:right w:val="nil"/>
            </w:tcBorders>
            <w:shd w:val="clear" w:color="auto" w:fill="auto"/>
            <w:noWrap/>
            <w:vAlign w:val="center"/>
            <w:hideMark/>
          </w:tcPr>
          <w:p w14:paraId="7507599B" w14:textId="77777777" w:rsidR="000C42CA" w:rsidRPr="000C42CA" w:rsidRDefault="000C42CA" w:rsidP="00381059">
            <w:pPr>
              <w:jc w:val="right"/>
              <w:rPr>
                <w:i/>
                <w:iCs/>
                <w:color w:val="000000"/>
                <w:sz w:val="20"/>
                <w:szCs w:val="20"/>
                <w:lang w:val="en-US" w:eastAsia="en-US"/>
              </w:rPr>
            </w:pPr>
            <w:r w:rsidRPr="000C42CA">
              <w:rPr>
                <w:i/>
                <w:iCs/>
                <w:color w:val="000000"/>
                <w:sz w:val="20"/>
                <w:szCs w:val="20"/>
                <w:lang w:val="en-US" w:eastAsia="en-US"/>
              </w:rPr>
              <w:t> </w:t>
            </w:r>
          </w:p>
        </w:tc>
        <w:tc>
          <w:tcPr>
            <w:tcW w:w="1433" w:type="dxa"/>
            <w:tcBorders>
              <w:top w:val="nil"/>
              <w:left w:val="nil"/>
              <w:bottom w:val="single" w:sz="4" w:space="0" w:color="auto"/>
              <w:right w:val="nil"/>
            </w:tcBorders>
            <w:shd w:val="clear" w:color="auto" w:fill="auto"/>
            <w:noWrap/>
            <w:vAlign w:val="center"/>
            <w:hideMark/>
          </w:tcPr>
          <w:p w14:paraId="360576F9" w14:textId="77777777" w:rsidR="000C42CA" w:rsidRPr="000C42CA" w:rsidRDefault="000C42CA" w:rsidP="00381059">
            <w:pPr>
              <w:jc w:val="right"/>
              <w:rPr>
                <w:i/>
                <w:iCs/>
                <w:color w:val="000000"/>
                <w:sz w:val="20"/>
                <w:szCs w:val="20"/>
                <w:lang w:val="en-US" w:eastAsia="en-US"/>
              </w:rPr>
            </w:pPr>
            <w:r w:rsidRPr="000C42CA">
              <w:rPr>
                <w:i/>
                <w:iCs/>
                <w:color w:val="000000"/>
                <w:sz w:val="20"/>
                <w:szCs w:val="20"/>
                <w:lang w:val="en-US" w:eastAsia="en-US"/>
              </w:rPr>
              <w:t> </w:t>
            </w:r>
          </w:p>
        </w:tc>
        <w:tc>
          <w:tcPr>
            <w:tcW w:w="1040" w:type="dxa"/>
            <w:tcBorders>
              <w:top w:val="nil"/>
              <w:left w:val="nil"/>
              <w:bottom w:val="single" w:sz="4" w:space="0" w:color="auto"/>
              <w:right w:val="nil"/>
            </w:tcBorders>
            <w:shd w:val="clear" w:color="auto" w:fill="auto"/>
            <w:noWrap/>
            <w:vAlign w:val="center"/>
            <w:hideMark/>
          </w:tcPr>
          <w:p w14:paraId="0AB200A8" w14:textId="77777777" w:rsidR="000C42CA" w:rsidRPr="000C42CA" w:rsidRDefault="000C42CA" w:rsidP="00381059">
            <w:pPr>
              <w:jc w:val="right"/>
              <w:rPr>
                <w:i/>
                <w:iCs/>
                <w:color w:val="000000"/>
                <w:sz w:val="20"/>
                <w:szCs w:val="20"/>
                <w:lang w:val="en-US" w:eastAsia="en-US"/>
              </w:rPr>
            </w:pPr>
            <w:r w:rsidRPr="000C42CA">
              <w:rPr>
                <w:i/>
                <w:iCs/>
                <w:color w:val="000000"/>
                <w:sz w:val="20"/>
                <w:szCs w:val="20"/>
                <w:lang w:val="en-US" w:eastAsia="en-US"/>
              </w:rPr>
              <w:t> </w:t>
            </w:r>
          </w:p>
        </w:tc>
        <w:tc>
          <w:tcPr>
            <w:tcW w:w="822" w:type="dxa"/>
            <w:tcBorders>
              <w:top w:val="single" w:sz="4" w:space="0" w:color="auto"/>
              <w:left w:val="nil"/>
              <w:bottom w:val="single" w:sz="4" w:space="0" w:color="auto"/>
              <w:right w:val="nil"/>
            </w:tcBorders>
            <w:shd w:val="clear" w:color="auto" w:fill="auto"/>
            <w:noWrap/>
            <w:vAlign w:val="center"/>
            <w:hideMark/>
          </w:tcPr>
          <w:p w14:paraId="69CFEA78"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 </w:t>
            </w:r>
          </w:p>
        </w:tc>
        <w:tc>
          <w:tcPr>
            <w:tcW w:w="1360" w:type="dxa"/>
            <w:tcBorders>
              <w:top w:val="single" w:sz="4" w:space="0" w:color="auto"/>
              <w:left w:val="nil"/>
              <w:bottom w:val="single" w:sz="4" w:space="0" w:color="auto"/>
              <w:right w:val="nil"/>
            </w:tcBorders>
            <w:shd w:val="clear" w:color="auto" w:fill="auto"/>
            <w:noWrap/>
            <w:vAlign w:val="center"/>
            <w:hideMark/>
          </w:tcPr>
          <w:p w14:paraId="6862FBB2"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 </w:t>
            </w:r>
          </w:p>
        </w:tc>
        <w:tc>
          <w:tcPr>
            <w:tcW w:w="1370" w:type="dxa"/>
            <w:tcBorders>
              <w:top w:val="single" w:sz="4" w:space="0" w:color="auto"/>
              <w:left w:val="nil"/>
              <w:bottom w:val="single" w:sz="4" w:space="0" w:color="auto"/>
              <w:right w:val="nil"/>
            </w:tcBorders>
            <w:shd w:val="clear" w:color="auto" w:fill="auto"/>
            <w:noWrap/>
            <w:vAlign w:val="center"/>
            <w:hideMark/>
          </w:tcPr>
          <w:p w14:paraId="385ED067"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 </w:t>
            </w:r>
          </w:p>
        </w:tc>
        <w:tc>
          <w:tcPr>
            <w:tcW w:w="1029" w:type="dxa"/>
            <w:tcBorders>
              <w:top w:val="single" w:sz="4" w:space="0" w:color="auto"/>
              <w:left w:val="nil"/>
              <w:bottom w:val="single" w:sz="4" w:space="0" w:color="auto"/>
              <w:right w:val="nil"/>
            </w:tcBorders>
            <w:shd w:val="clear" w:color="auto" w:fill="auto"/>
            <w:noWrap/>
            <w:vAlign w:val="center"/>
            <w:hideMark/>
          </w:tcPr>
          <w:p w14:paraId="286DD91C"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 </w:t>
            </w:r>
          </w:p>
        </w:tc>
        <w:tc>
          <w:tcPr>
            <w:tcW w:w="1224" w:type="dxa"/>
            <w:tcBorders>
              <w:top w:val="single" w:sz="4" w:space="0" w:color="auto"/>
              <w:left w:val="nil"/>
              <w:bottom w:val="single" w:sz="4" w:space="0" w:color="auto"/>
              <w:right w:val="single" w:sz="8" w:space="0" w:color="auto"/>
            </w:tcBorders>
            <w:shd w:val="clear" w:color="auto" w:fill="auto"/>
            <w:noWrap/>
            <w:vAlign w:val="center"/>
            <w:hideMark/>
          </w:tcPr>
          <w:p w14:paraId="192ECAE9"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 </w:t>
            </w:r>
          </w:p>
        </w:tc>
      </w:tr>
      <w:tr w:rsidR="000C42CA" w:rsidRPr="000C42CA" w14:paraId="0F433DD5" w14:textId="77777777" w:rsidTr="002C31B0">
        <w:trPr>
          <w:trHeight w:val="300"/>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14DB697D"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14</w:t>
            </w:r>
          </w:p>
        </w:tc>
        <w:tc>
          <w:tcPr>
            <w:tcW w:w="452" w:type="dxa"/>
            <w:vMerge/>
            <w:tcBorders>
              <w:top w:val="single" w:sz="8" w:space="0" w:color="auto"/>
              <w:left w:val="single" w:sz="4" w:space="0" w:color="auto"/>
              <w:bottom w:val="single" w:sz="4" w:space="0" w:color="000000"/>
              <w:right w:val="single" w:sz="4" w:space="0" w:color="auto"/>
            </w:tcBorders>
            <w:vAlign w:val="center"/>
            <w:hideMark/>
          </w:tcPr>
          <w:p w14:paraId="406A8CD8" w14:textId="77777777" w:rsidR="000C42CA" w:rsidRPr="000C42CA" w:rsidRDefault="000C42CA" w:rsidP="00381059">
            <w:pPr>
              <w:rPr>
                <w:color w:val="000000"/>
                <w:sz w:val="20"/>
                <w:szCs w:val="20"/>
                <w:lang w:val="en-US" w:eastAsia="en-US"/>
              </w:rPr>
            </w:pPr>
          </w:p>
        </w:tc>
        <w:tc>
          <w:tcPr>
            <w:tcW w:w="10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AA094B"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Каварна</w:t>
            </w:r>
          </w:p>
        </w:tc>
        <w:tc>
          <w:tcPr>
            <w:tcW w:w="1433" w:type="dxa"/>
            <w:tcBorders>
              <w:top w:val="nil"/>
              <w:left w:val="nil"/>
              <w:bottom w:val="single" w:sz="4" w:space="0" w:color="auto"/>
              <w:right w:val="single" w:sz="4" w:space="0" w:color="auto"/>
            </w:tcBorders>
            <w:shd w:val="clear" w:color="auto" w:fill="auto"/>
            <w:noWrap/>
            <w:vAlign w:val="center"/>
            <w:hideMark/>
          </w:tcPr>
          <w:p w14:paraId="60335F61"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 Божурец</w:t>
            </w:r>
          </w:p>
        </w:tc>
        <w:tc>
          <w:tcPr>
            <w:tcW w:w="1040" w:type="dxa"/>
            <w:tcBorders>
              <w:top w:val="nil"/>
              <w:left w:val="nil"/>
              <w:bottom w:val="single" w:sz="4" w:space="0" w:color="auto"/>
              <w:right w:val="single" w:sz="4" w:space="0" w:color="auto"/>
            </w:tcBorders>
            <w:shd w:val="clear" w:color="auto" w:fill="auto"/>
            <w:noWrap/>
            <w:vAlign w:val="center"/>
            <w:hideMark/>
          </w:tcPr>
          <w:p w14:paraId="2DDF03FA"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05009</w:t>
            </w:r>
          </w:p>
        </w:tc>
        <w:tc>
          <w:tcPr>
            <w:tcW w:w="822" w:type="dxa"/>
            <w:tcBorders>
              <w:top w:val="nil"/>
              <w:left w:val="nil"/>
              <w:bottom w:val="single" w:sz="4" w:space="0" w:color="auto"/>
              <w:right w:val="single" w:sz="4" w:space="0" w:color="auto"/>
            </w:tcBorders>
            <w:shd w:val="clear" w:color="auto" w:fill="auto"/>
            <w:noWrap/>
            <w:vAlign w:val="center"/>
            <w:hideMark/>
          </w:tcPr>
          <w:p w14:paraId="5FA84B56"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7</w:t>
            </w:r>
          </w:p>
        </w:tc>
        <w:tc>
          <w:tcPr>
            <w:tcW w:w="1360" w:type="dxa"/>
            <w:tcBorders>
              <w:top w:val="nil"/>
              <w:left w:val="nil"/>
              <w:bottom w:val="single" w:sz="4" w:space="0" w:color="auto"/>
              <w:right w:val="single" w:sz="4" w:space="0" w:color="auto"/>
            </w:tcBorders>
            <w:shd w:val="clear" w:color="auto" w:fill="auto"/>
            <w:noWrap/>
            <w:vAlign w:val="center"/>
            <w:hideMark/>
          </w:tcPr>
          <w:p w14:paraId="565F00F3"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249,535</w:t>
            </w:r>
          </w:p>
        </w:tc>
        <w:tc>
          <w:tcPr>
            <w:tcW w:w="1370" w:type="dxa"/>
            <w:tcBorders>
              <w:top w:val="nil"/>
              <w:left w:val="nil"/>
              <w:bottom w:val="single" w:sz="4" w:space="0" w:color="auto"/>
              <w:right w:val="single" w:sz="4" w:space="0" w:color="auto"/>
            </w:tcBorders>
            <w:shd w:val="clear" w:color="auto" w:fill="auto"/>
            <w:noWrap/>
            <w:vAlign w:val="center"/>
            <w:hideMark/>
          </w:tcPr>
          <w:p w14:paraId="15B45AE6"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10,609</w:t>
            </w:r>
          </w:p>
        </w:tc>
        <w:tc>
          <w:tcPr>
            <w:tcW w:w="1029" w:type="dxa"/>
            <w:tcBorders>
              <w:top w:val="nil"/>
              <w:left w:val="nil"/>
              <w:bottom w:val="single" w:sz="4" w:space="0" w:color="auto"/>
              <w:right w:val="single" w:sz="4" w:space="0" w:color="auto"/>
            </w:tcBorders>
            <w:shd w:val="clear" w:color="auto" w:fill="auto"/>
            <w:noWrap/>
            <w:vAlign w:val="center"/>
            <w:hideMark/>
          </w:tcPr>
          <w:p w14:paraId="430FDD41"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0,060</w:t>
            </w:r>
          </w:p>
        </w:tc>
        <w:tc>
          <w:tcPr>
            <w:tcW w:w="1224" w:type="dxa"/>
            <w:tcBorders>
              <w:top w:val="nil"/>
              <w:left w:val="nil"/>
              <w:bottom w:val="single" w:sz="4" w:space="0" w:color="auto"/>
              <w:right w:val="single" w:sz="8" w:space="0" w:color="auto"/>
            </w:tcBorders>
            <w:shd w:val="clear" w:color="auto" w:fill="auto"/>
            <w:noWrap/>
            <w:vAlign w:val="center"/>
            <w:hideMark/>
          </w:tcPr>
          <w:p w14:paraId="52A7ED30"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10,669</w:t>
            </w:r>
          </w:p>
        </w:tc>
      </w:tr>
      <w:tr w:rsidR="000C42CA" w:rsidRPr="000C42CA" w14:paraId="415E268A" w14:textId="77777777" w:rsidTr="002C31B0">
        <w:trPr>
          <w:trHeight w:val="285"/>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21A7BD5E"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15</w:t>
            </w:r>
          </w:p>
        </w:tc>
        <w:tc>
          <w:tcPr>
            <w:tcW w:w="452" w:type="dxa"/>
            <w:vMerge/>
            <w:tcBorders>
              <w:top w:val="single" w:sz="8" w:space="0" w:color="auto"/>
              <w:left w:val="single" w:sz="4" w:space="0" w:color="auto"/>
              <w:bottom w:val="single" w:sz="4" w:space="0" w:color="000000"/>
              <w:right w:val="single" w:sz="4" w:space="0" w:color="auto"/>
            </w:tcBorders>
            <w:vAlign w:val="center"/>
            <w:hideMark/>
          </w:tcPr>
          <w:p w14:paraId="3B188056" w14:textId="77777777" w:rsidR="000C42CA" w:rsidRPr="000C42CA" w:rsidRDefault="000C42CA" w:rsidP="00381059">
            <w:pPr>
              <w:rPr>
                <w:color w:val="000000"/>
                <w:sz w:val="20"/>
                <w:szCs w:val="20"/>
                <w:lang w:val="en-US" w:eastAsia="en-US"/>
              </w:rPr>
            </w:pPr>
          </w:p>
        </w:tc>
        <w:tc>
          <w:tcPr>
            <w:tcW w:w="1027" w:type="dxa"/>
            <w:vMerge/>
            <w:tcBorders>
              <w:top w:val="nil"/>
              <w:left w:val="single" w:sz="4" w:space="0" w:color="auto"/>
              <w:bottom w:val="single" w:sz="4" w:space="0" w:color="000000"/>
              <w:right w:val="single" w:sz="4" w:space="0" w:color="auto"/>
            </w:tcBorders>
            <w:vAlign w:val="center"/>
            <w:hideMark/>
          </w:tcPr>
          <w:p w14:paraId="36003E22"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425C5E7E"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с. Селце</w:t>
            </w:r>
          </w:p>
        </w:tc>
        <w:tc>
          <w:tcPr>
            <w:tcW w:w="1040" w:type="dxa"/>
            <w:tcBorders>
              <w:top w:val="nil"/>
              <w:left w:val="nil"/>
              <w:bottom w:val="single" w:sz="4" w:space="0" w:color="auto"/>
              <w:right w:val="single" w:sz="4" w:space="0" w:color="auto"/>
            </w:tcBorders>
            <w:shd w:val="clear" w:color="auto" w:fill="auto"/>
            <w:noWrap/>
            <w:vAlign w:val="center"/>
            <w:hideMark/>
          </w:tcPr>
          <w:p w14:paraId="6CA1CDD4"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66113</w:t>
            </w:r>
          </w:p>
        </w:tc>
        <w:tc>
          <w:tcPr>
            <w:tcW w:w="822" w:type="dxa"/>
            <w:tcBorders>
              <w:top w:val="nil"/>
              <w:left w:val="nil"/>
              <w:bottom w:val="single" w:sz="4" w:space="0" w:color="auto"/>
              <w:right w:val="single" w:sz="4" w:space="0" w:color="auto"/>
            </w:tcBorders>
            <w:shd w:val="clear" w:color="auto" w:fill="auto"/>
            <w:noWrap/>
            <w:vAlign w:val="center"/>
            <w:hideMark/>
          </w:tcPr>
          <w:p w14:paraId="166237DA"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52</w:t>
            </w:r>
          </w:p>
        </w:tc>
        <w:tc>
          <w:tcPr>
            <w:tcW w:w="1360" w:type="dxa"/>
            <w:tcBorders>
              <w:top w:val="nil"/>
              <w:left w:val="nil"/>
              <w:bottom w:val="single" w:sz="4" w:space="0" w:color="auto"/>
              <w:right w:val="single" w:sz="4" w:space="0" w:color="auto"/>
            </w:tcBorders>
            <w:shd w:val="clear" w:color="auto" w:fill="auto"/>
            <w:noWrap/>
            <w:vAlign w:val="center"/>
            <w:hideMark/>
          </w:tcPr>
          <w:p w14:paraId="51056728"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1645,659</w:t>
            </w:r>
          </w:p>
        </w:tc>
        <w:tc>
          <w:tcPr>
            <w:tcW w:w="1370" w:type="dxa"/>
            <w:tcBorders>
              <w:top w:val="nil"/>
              <w:left w:val="nil"/>
              <w:bottom w:val="single" w:sz="4" w:space="0" w:color="auto"/>
              <w:right w:val="single" w:sz="4" w:space="0" w:color="auto"/>
            </w:tcBorders>
            <w:shd w:val="clear" w:color="auto" w:fill="auto"/>
            <w:noWrap/>
            <w:vAlign w:val="center"/>
            <w:hideMark/>
          </w:tcPr>
          <w:p w14:paraId="575355E0"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113,647</w:t>
            </w:r>
          </w:p>
        </w:tc>
        <w:tc>
          <w:tcPr>
            <w:tcW w:w="1029" w:type="dxa"/>
            <w:tcBorders>
              <w:top w:val="nil"/>
              <w:left w:val="nil"/>
              <w:bottom w:val="single" w:sz="4" w:space="0" w:color="auto"/>
              <w:right w:val="single" w:sz="4" w:space="0" w:color="auto"/>
            </w:tcBorders>
            <w:shd w:val="clear" w:color="auto" w:fill="auto"/>
            <w:noWrap/>
            <w:vAlign w:val="center"/>
            <w:hideMark/>
          </w:tcPr>
          <w:p w14:paraId="3312653E"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0,835</w:t>
            </w:r>
          </w:p>
        </w:tc>
        <w:tc>
          <w:tcPr>
            <w:tcW w:w="1224" w:type="dxa"/>
            <w:tcBorders>
              <w:top w:val="nil"/>
              <w:left w:val="nil"/>
              <w:bottom w:val="single" w:sz="4" w:space="0" w:color="auto"/>
              <w:right w:val="single" w:sz="8" w:space="0" w:color="auto"/>
            </w:tcBorders>
            <w:shd w:val="clear" w:color="auto" w:fill="auto"/>
            <w:noWrap/>
            <w:vAlign w:val="center"/>
            <w:hideMark/>
          </w:tcPr>
          <w:p w14:paraId="63C2C075"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114,482</w:t>
            </w:r>
          </w:p>
        </w:tc>
      </w:tr>
      <w:tr w:rsidR="000C42CA" w:rsidRPr="000C42CA" w14:paraId="3C6B05BA" w14:textId="77777777" w:rsidTr="002C31B0">
        <w:trPr>
          <w:trHeight w:val="300"/>
        </w:trPr>
        <w:tc>
          <w:tcPr>
            <w:tcW w:w="518" w:type="dxa"/>
            <w:tcBorders>
              <w:top w:val="nil"/>
              <w:left w:val="single" w:sz="8" w:space="0" w:color="auto"/>
              <w:bottom w:val="single" w:sz="4" w:space="0" w:color="auto"/>
              <w:right w:val="single" w:sz="4" w:space="0" w:color="auto"/>
            </w:tcBorders>
            <w:shd w:val="clear" w:color="auto" w:fill="auto"/>
            <w:noWrap/>
            <w:vAlign w:val="center"/>
            <w:hideMark/>
          </w:tcPr>
          <w:p w14:paraId="53F95466"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16</w:t>
            </w:r>
          </w:p>
        </w:tc>
        <w:tc>
          <w:tcPr>
            <w:tcW w:w="452" w:type="dxa"/>
            <w:vMerge/>
            <w:tcBorders>
              <w:top w:val="single" w:sz="8" w:space="0" w:color="auto"/>
              <w:left w:val="single" w:sz="4" w:space="0" w:color="auto"/>
              <w:bottom w:val="single" w:sz="4" w:space="0" w:color="000000"/>
              <w:right w:val="single" w:sz="4" w:space="0" w:color="auto"/>
            </w:tcBorders>
            <w:vAlign w:val="center"/>
            <w:hideMark/>
          </w:tcPr>
          <w:p w14:paraId="1F27A5D9" w14:textId="77777777" w:rsidR="000C42CA" w:rsidRPr="000C42CA" w:rsidRDefault="000C42CA" w:rsidP="00381059">
            <w:pPr>
              <w:rPr>
                <w:color w:val="000000"/>
                <w:sz w:val="20"/>
                <w:szCs w:val="20"/>
                <w:lang w:val="en-US" w:eastAsia="en-US"/>
              </w:rPr>
            </w:pPr>
          </w:p>
        </w:tc>
        <w:tc>
          <w:tcPr>
            <w:tcW w:w="1027" w:type="dxa"/>
            <w:vMerge/>
            <w:tcBorders>
              <w:top w:val="nil"/>
              <w:left w:val="single" w:sz="4" w:space="0" w:color="auto"/>
              <w:bottom w:val="single" w:sz="4" w:space="0" w:color="000000"/>
              <w:right w:val="single" w:sz="4" w:space="0" w:color="auto"/>
            </w:tcBorders>
            <w:vAlign w:val="center"/>
            <w:hideMark/>
          </w:tcPr>
          <w:p w14:paraId="4F1232AC" w14:textId="77777777" w:rsidR="000C42CA" w:rsidRPr="000C42CA" w:rsidRDefault="000C42CA" w:rsidP="00381059">
            <w:pPr>
              <w:rPr>
                <w:color w:val="000000"/>
                <w:sz w:val="20"/>
                <w:szCs w:val="20"/>
                <w:lang w:val="en-US" w:eastAsia="en-US"/>
              </w:rPr>
            </w:pPr>
          </w:p>
        </w:tc>
        <w:tc>
          <w:tcPr>
            <w:tcW w:w="1433" w:type="dxa"/>
            <w:tcBorders>
              <w:top w:val="nil"/>
              <w:left w:val="nil"/>
              <w:bottom w:val="single" w:sz="4" w:space="0" w:color="auto"/>
              <w:right w:val="single" w:sz="4" w:space="0" w:color="auto"/>
            </w:tcBorders>
            <w:shd w:val="clear" w:color="auto" w:fill="auto"/>
            <w:noWrap/>
            <w:vAlign w:val="center"/>
            <w:hideMark/>
          </w:tcPr>
          <w:p w14:paraId="082EDD36" w14:textId="77777777" w:rsidR="000C42CA" w:rsidRPr="000C42CA" w:rsidRDefault="000C42CA" w:rsidP="00381059">
            <w:pPr>
              <w:ind w:firstLineChars="100" w:firstLine="200"/>
              <w:rPr>
                <w:color w:val="000000"/>
                <w:sz w:val="20"/>
                <w:szCs w:val="20"/>
                <w:lang w:val="en-US" w:eastAsia="en-US"/>
              </w:rPr>
            </w:pPr>
            <w:r w:rsidRPr="000C42CA">
              <w:rPr>
                <w:color w:val="000000"/>
                <w:sz w:val="20"/>
                <w:szCs w:val="20"/>
                <w:lang w:val="en-US" w:eastAsia="en-US"/>
              </w:rPr>
              <w:t>гр. Каварна</w:t>
            </w:r>
          </w:p>
        </w:tc>
        <w:tc>
          <w:tcPr>
            <w:tcW w:w="1040" w:type="dxa"/>
            <w:tcBorders>
              <w:top w:val="nil"/>
              <w:left w:val="nil"/>
              <w:bottom w:val="single" w:sz="4" w:space="0" w:color="auto"/>
              <w:right w:val="single" w:sz="4" w:space="0" w:color="auto"/>
            </w:tcBorders>
            <w:shd w:val="clear" w:color="auto" w:fill="auto"/>
            <w:noWrap/>
            <w:vAlign w:val="center"/>
            <w:hideMark/>
          </w:tcPr>
          <w:p w14:paraId="08E9033D" w14:textId="77777777" w:rsidR="000C42CA" w:rsidRPr="000C42CA" w:rsidRDefault="000C42CA" w:rsidP="00381059">
            <w:pPr>
              <w:jc w:val="center"/>
              <w:rPr>
                <w:color w:val="000000"/>
                <w:sz w:val="20"/>
                <w:szCs w:val="20"/>
                <w:lang w:val="en-US" w:eastAsia="en-US"/>
              </w:rPr>
            </w:pPr>
            <w:r w:rsidRPr="000C42CA">
              <w:rPr>
                <w:color w:val="000000"/>
                <w:sz w:val="20"/>
                <w:szCs w:val="20"/>
                <w:lang w:val="en-US" w:eastAsia="en-US"/>
              </w:rPr>
              <w:t>35064</w:t>
            </w:r>
          </w:p>
        </w:tc>
        <w:tc>
          <w:tcPr>
            <w:tcW w:w="822" w:type="dxa"/>
            <w:tcBorders>
              <w:top w:val="nil"/>
              <w:left w:val="nil"/>
              <w:bottom w:val="single" w:sz="4" w:space="0" w:color="auto"/>
              <w:right w:val="single" w:sz="4" w:space="0" w:color="auto"/>
            </w:tcBorders>
            <w:shd w:val="clear" w:color="auto" w:fill="auto"/>
            <w:noWrap/>
            <w:vAlign w:val="center"/>
            <w:hideMark/>
          </w:tcPr>
          <w:p w14:paraId="6E2DEB7D"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51</w:t>
            </w:r>
          </w:p>
        </w:tc>
        <w:tc>
          <w:tcPr>
            <w:tcW w:w="1360" w:type="dxa"/>
            <w:tcBorders>
              <w:top w:val="nil"/>
              <w:left w:val="nil"/>
              <w:bottom w:val="single" w:sz="4" w:space="0" w:color="auto"/>
              <w:right w:val="single" w:sz="4" w:space="0" w:color="auto"/>
            </w:tcBorders>
            <w:shd w:val="clear" w:color="auto" w:fill="auto"/>
            <w:noWrap/>
            <w:vAlign w:val="center"/>
            <w:hideMark/>
          </w:tcPr>
          <w:p w14:paraId="72AFFA51"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1109,660</w:t>
            </w:r>
          </w:p>
        </w:tc>
        <w:tc>
          <w:tcPr>
            <w:tcW w:w="1370" w:type="dxa"/>
            <w:tcBorders>
              <w:top w:val="nil"/>
              <w:left w:val="nil"/>
              <w:bottom w:val="single" w:sz="4" w:space="0" w:color="auto"/>
              <w:right w:val="single" w:sz="4" w:space="0" w:color="auto"/>
            </w:tcBorders>
            <w:shd w:val="clear" w:color="auto" w:fill="auto"/>
            <w:noWrap/>
            <w:vAlign w:val="center"/>
            <w:hideMark/>
          </w:tcPr>
          <w:p w14:paraId="6422E272"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61,945</w:t>
            </w:r>
          </w:p>
        </w:tc>
        <w:tc>
          <w:tcPr>
            <w:tcW w:w="1029" w:type="dxa"/>
            <w:tcBorders>
              <w:top w:val="nil"/>
              <w:left w:val="nil"/>
              <w:bottom w:val="single" w:sz="4" w:space="0" w:color="auto"/>
              <w:right w:val="single" w:sz="4" w:space="0" w:color="auto"/>
            </w:tcBorders>
            <w:shd w:val="clear" w:color="auto" w:fill="auto"/>
            <w:noWrap/>
            <w:vAlign w:val="center"/>
            <w:hideMark/>
          </w:tcPr>
          <w:p w14:paraId="29561458"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0,493</w:t>
            </w:r>
          </w:p>
        </w:tc>
        <w:tc>
          <w:tcPr>
            <w:tcW w:w="1224" w:type="dxa"/>
            <w:tcBorders>
              <w:top w:val="nil"/>
              <w:left w:val="nil"/>
              <w:bottom w:val="single" w:sz="4" w:space="0" w:color="auto"/>
              <w:right w:val="single" w:sz="8" w:space="0" w:color="auto"/>
            </w:tcBorders>
            <w:shd w:val="clear" w:color="auto" w:fill="auto"/>
            <w:noWrap/>
            <w:vAlign w:val="center"/>
            <w:hideMark/>
          </w:tcPr>
          <w:p w14:paraId="66574125" w14:textId="77777777" w:rsidR="000C42CA" w:rsidRPr="000C42CA" w:rsidRDefault="000C42CA" w:rsidP="00381059">
            <w:pPr>
              <w:ind w:firstLineChars="100" w:firstLine="200"/>
              <w:jc w:val="right"/>
              <w:rPr>
                <w:color w:val="000000"/>
                <w:sz w:val="20"/>
                <w:szCs w:val="20"/>
                <w:lang w:val="en-US" w:eastAsia="en-US"/>
              </w:rPr>
            </w:pPr>
            <w:r w:rsidRPr="000C42CA">
              <w:rPr>
                <w:color w:val="000000"/>
                <w:sz w:val="20"/>
                <w:szCs w:val="20"/>
                <w:lang w:val="en-US" w:eastAsia="en-US"/>
              </w:rPr>
              <w:t>62,438</w:t>
            </w:r>
          </w:p>
        </w:tc>
      </w:tr>
      <w:tr w:rsidR="000C42CA" w:rsidRPr="000C42CA" w14:paraId="606A52EC" w14:textId="77777777" w:rsidTr="002C31B0">
        <w:trPr>
          <w:trHeight w:val="315"/>
        </w:trPr>
        <w:tc>
          <w:tcPr>
            <w:tcW w:w="4470" w:type="dxa"/>
            <w:gridSpan w:val="5"/>
            <w:tcBorders>
              <w:top w:val="single" w:sz="4" w:space="0" w:color="auto"/>
              <w:left w:val="single" w:sz="8" w:space="0" w:color="auto"/>
              <w:bottom w:val="nil"/>
              <w:right w:val="single" w:sz="4" w:space="0" w:color="000000"/>
            </w:tcBorders>
            <w:shd w:val="clear" w:color="auto" w:fill="auto"/>
            <w:noWrap/>
            <w:vAlign w:val="center"/>
            <w:hideMark/>
          </w:tcPr>
          <w:p w14:paraId="70C78FE0" w14:textId="77777777" w:rsidR="000C42CA" w:rsidRPr="000C42CA" w:rsidRDefault="000C42CA" w:rsidP="00381059">
            <w:pPr>
              <w:jc w:val="right"/>
              <w:rPr>
                <w:i/>
                <w:iCs/>
                <w:color w:val="000000"/>
                <w:sz w:val="20"/>
                <w:szCs w:val="20"/>
                <w:lang w:val="en-US" w:eastAsia="en-US"/>
              </w:rPr>
            </w:pPr>
            <w:r w:rsidRPr="000C42CA">
              <w:rPr>
                <w:i/>
                <w:iCs/>
                <w:color w:val="000000"/>
                <w:sz w:val="20"/>
                <w:szCs w:val="20"/>
                <w:lang w:val="en-US" w:eastAsia="en-US"/>
              </w:rPr>
              <w:t>Общо за общ.Каварна:</w:t>
            </w:r>
          </w:p>
        </w:tc>
        <w:tc>
          <w:tcPr>
            <w:tcW w:w="822" w:type="dxa"/>
            <w:tcBorders>
              <w:top w:val="double" w:sz="6" w:space="0" w:color="auto"/>
              <w:left w:val="nil"/>
              <w:bottom w:val="nil"/>
              <w:right w:val="single" w:sz="4" w:space="0" w:color="auto"/>
            </w:tcBorders>
            <w:shd w:val="clear" w:color="auto" w:fill="auto"/>
            <w:noWrap/>
            <w:vAlign w:val="center"/>
            <w:hideMark/>
          </w:tcPr>
          <w:p w14:paraId="32E78660"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110</w:t>
            </w:r>
          </w:p>
        </w:tc>
        <w:tc>
          <w:tcPr>
            <w:tcW w:w="1360" w:type="dxa"/>
            <w:tcBorders>
              <w:top w:val="double" w:sz="6" w:space="0" w:color="auto"/>
              <w:left w:val="nil"/>
              <w:bottom w:val="nil"/>
              <w:right w:val="single" w:sz="4" w:space="0" w:color="auto"/>
            </w:tcBorders>
            <w:shd w:val="clear" w:color="auto" w:fill="auto"/>
            <w:noWrap/>
            <w:vAlign w:val="center"/>
            <w:hideMark/>
          </w:tcPr>
          <w:p w14:paraId="771AF068"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3004,854</w:t>
            </w:r>
          </w:p>
        </w:tc>
        <w:tc>
          <w:tcPr>
            <w:tcW w:w="1370" w:type="dxa"/>
            <w:tcBorders>
              <w:top w:val="double" w:sz="6" w:space="0" w:color="auto"/>
              <w:left w:val="nil"/>
              <w:bottom w:val="nil"/>
              <w:right w:val="single" w:sz="4" w:space="0" w:color="auto"/>
            </w:tcBorders>
            <w:shd w:val="clear" w:color="auto" w:fill="auto"/>
            <w:noWrap/>
            <w:vAlign w:val="center"/>
            <w:hideMark/>
          </w:tcPr>
          <w:p w14:paraId="5F85B652"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186,201</w:t>
            </w:r>
          </w:p>
        </w:tc>
        <w:tc>
          <w:tcPr>
            <w:tcW w:w="1029" w:type="dxa"/>
            <w:tcBorders>
              <w:top w:val="double" w:sz="6" w:space="0" w:color="auto"/>
              <w:left w:val="nil"/>
              <w:bottom w:val="nil"/>
              <w:right w:val="single" w:sz="4" w:space="0" w:color="auto"/>
            </w:tcBorders>
            <w:shd w:val="clear" w:color="auto" w:fill="auto"/>
            <w:noWrap/>
            <w:vAlign w:val="center"/>
            <w:hideMark/>
          </w:tcPr>
          <w:p w14:paraId="27B06166"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1,388</w:t>
            </w:r>
          </w:p>
        </w:tc>
        <w:tc>
          <w:tcPr>
            <w:tcW w:w="1224" w:type="dxa"/>
            <w:tcBorders>
              <w:top w:val="double" w:sz="6" w:space="0" w:color="auto"/>
              <w:left w:val="nil"/>
              <w:bottom w:val="nil"/>
              <w:right w:val="single" w:sz="8" w:space="0" w:color="auto"/>
            </w:tcBorders>
            <w:shd w:val="clear" w:color="auto" w:fill="auto"/>
            <w:noWrap/>
            <w:vAlign w:val="center"/>
            <w:hideMark/>
          </w:tcPr>
          <w:p w14:paraId="34955854" w14:textId="77777777" w:rsidR="000C42CA" w:rsidRPr="000C42CA" w:rsidRDefault="000C42CA" w:rsidP="00381059">
            <w:pPr>
              <w:ind w:firstLineChars="100" w:firstLine="200"/>
              <w:jc w:val="right"/>
              <w:rPr>
                <w:i/>
                <w:iCs/>
                <w:color w:val="000000"/>
                <w:sz w:val="20"/>
                <w:szCs w:val="20"/>
                <w:lang w:val="en-US" w:eastAsia="en-US"/>
              </w:rPr>
            </w:pPr>
            <w:r w:rsidRPr="000C42CA">
              <w:rPr>
                <w:i/>
                <w:iCs/>
                <w:color w:val="000000"/>
                <w:sz w:val="20"/>
                <w:szCs w:val="20"/>
                <w:lang w:val="en-US" w:eastAsia="en-US"/>
              </w:rPr>
              <w:t>187,589</w:t>
            </w:r>
          </w:p>
        </w:tc>
      </w:tr>
      <w:tr w:rsidR="000C42CA" w:rsidRPr="000C42CA" w14:paraId="6C221A23" w14:textId="77777777" w:rsidTr="002C31B0">
        <w:trPr>
          <w:trHeight w:val="315"/>
        </w:trPr>
        <w:tc>
          <w:tcPr>
            <w:tcW w:w="4470" w:type="dxa"/>
            <w:gridSpan w:val="5"/>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69FC21B7" w14:textId="77777777" w:rsidR="000C42CA" w:rsidRPr="000C42CA" w:rsidRDefault="000C42CA" w:rsidP="00381059">
            <w:pPr>
              <w:jc w:val="right"/>
              <w:rPr>
                <w:b/>
                <w:bCs/>
                <w:color w:val="000000"/>
                <w:sz w:val="20"/>
                <w:szCs w:val="20"/>
                <w:lang w:val="en-US" w:eastAsia="en-US"/>
              </w:rPr>
            </w:pPr>
            <w:r w:rsidRPr="000C42CA">
              <w:rPr>
                <w:b/>
                <w:bCs/>
                <w:color w:val="000000"/>
                <w:sz w:val="20"/>
                <w:szCs w:val="20"/>
                <w:lang w:val="en-US" w:eastAsia="en-US"/>
              </w:rPr>
              <w:t>Общо за обл.ДОБРИЧ:</w:t>
            </w:r>
          </w:p>
        </w:tc>
        <w:tc>
          <w:tcPr>
            <w:tcW w:w="822" w:type="dxa"/>
            <w:tcBorders>
              <w:top w:val="single" w:sz="8" w:space="0" w:color="auto"/>
              <w:left w:val="nil"/>
              <w:bottom w:val="single" w:sz="8" w:space="0" w:color="auto"/>
              <w:right w:val="single" w:sz="4" w:space="0" w:color="auto"/>
            </w:tcBorders>
            <w:shd w:val="clear" w:color="auto" w:fill="auto"/>
            <w:noWrap/>
            <w:vAlign w:val="center"/>
            <w:hideMark/>
          </w:tcPr>
          <w:p w14:paraId="08A65E99"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490</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14:paraId="7187C362"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12267,066</w:t>
            </w:r>
          </w:p>
        </w:tc>
        <w:tc>
          <w:tcPr>
            <w:tcW w:w="1370" w:type="dxa"/>
            <w:tcBorders>
              <w:top w:val="single" w:sz="8" w:space="0" w:color="auto"/>
              <w:left w:val="nil"/>
              <w:bottom w:val="single" w:sz="8" w:space="0" w:color="auto"/>
              <w:right w:val="single" w:sz="4" w:space="0" w:color="auto"/>
            </w:tcBorders>
            <w:shd w:val="clear" w:color="auto" w:fill="auto"/>
            <w:noWrap/>
            <w:vAlign w:val="center"/>
            <w:hideMark/>
          </w:tcPr>
          <w:p w14:paraId="005F8276"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831,878</w:t>
            </w:r>
          </w:p>
        </w:tc>
        <w:tc>
          <w:tcPr>
            <w:tcW w:w="1029" w:type="dxa"/>
            <w:tcBorders>
              <w:top w:val="single" w:sz="8" w:space="0" w:color="auto"/>
              <w:left w:val="nil"/>
              <w:bottom w:val="single" w:sz="8" w:space="0" w:color="auto"/>
              <w:right w:val="single" w:sz="4" w:space="0" w:color="auto"/>
            </w:tcBorders>
            <w:shd w:val="clear" w:color="auto" w:fill="auto"/>
            <w:noWrap/>
            <w:vAlign w:val="center"/>
            <w:hideMark/>
          </w:tcPr>
          <w:p w14:paraId="6B1CA615"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5,612</w:t>
            </w:r>
          </w:p>
        </w:tc>
        <w:tc>
          <w:tcPr>
            <w:tcW w:w="1224" w:type="dxa"/>
            <w:tcBorders>
              <w:top w:val="single" w:sz="8" w:space="0" w:color="auto"/>
              <w:left w:val="nil"/>
              <w:bottom w:val="single" w:sz="8" w:space="0" w:color="auto"/>
              <w:right w:val="single" w:sz="8" w:space="0" w:color="auto"/>
            </w:tcBorders>
            <w:shd w:val="clear" w:color="auto" w:fill="auto"/>
            <w:noWrap/>
            <w:vAlign w:val="center"/>
            <w:hideMark/>
          </w:tcPr>
          <w:p w14:paraId="451C5CD4"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837,490</w:t>
            </w:r>
          </w:p>
        </w:tc>
      </w:tr>
      <w:tr w:rsidR="000C42CA" w:rsidRPr="000C42CA" w14:paraId="227FCFDE" w14:textId="77777777" w:rsidTr="002C31B0">
        <w:trPr>
          <w:trHeight w:val="300"/>
        </w:trPr>
        <w:tc>
          <w:tcPr>
            <w:tcW w:w="4470" w:type="dxa"/>
            <w:gridSpan w:val="5"/>
            <w:tcBorders>
              <w:top w:val="nil"/>
              <w:left w:val="single" w:sz="8" w:space="0" w:color="auto"/>
              <w:bottom w:val="single" w:sz="8" w:space="0" w:color="auto"/>
              <w:right w:val="single" w:sz="4" w:space="0" w:color="000000"/>
            </w:tcBorders>
            <w:shd w:val="clear" w:color="000000" w:fill="F2F2F2"/>
            <w:noWrap/>
            <w:vAlign w:val="center"/>
            <w:hideMark/>
          </w:tcPr>
          <w:p w14:paraId="7351AAD8" w14:textId="77777777" w:rsidR="000C42CA" w:rsidRPr="000C42CA" w:rsidRDefault="000C42CA" w:rsidP="00381059">
            <w:pPr>
              <w:jc w:val="right"/>
              <w:rPr>
                <w:b/>
                <w:bCs/>
                <w:color w:val="000000"/>
                <w:sz w:val="20"/>
                <w:szCs w:val="20"/>
                <w:lang w:val="en-US" w:eastAsia="en-US"/>
              </w:rPr>
            </w:pPr>
            <w:r w:rsidRPr="000C42CA">
              <w:rPr>
                <w:b/>
                <w:bCs/>
                <w:color w:val="000000"/>
                <w:sz w:val="20"/>
                <w:szCs w:val="20"/>
                <w:lang w:val="en-US" w:eastAsia="en-US"/>
              </w:rPr>
              <w:t>Общо за трасето:</w:t>
            </w:r>
          </w:p>
        </w:tc>
        <w:tc>
          <w:tcPr>
            <w:tcW w:w="822" w:type="dxa"/>
            <w:tcBorders>
              <w:top w:val="nil"/>
              <w:left w:val="nil"/>
              <w:bottom w:val="single" w:sz="8" w:space="0" w:color="auto"/>
              <w:right w:val="single" w:sz="4" w:space="0" w:color="auto"/>
            </w:tcBorders>
            <w:shd w:val="clear" w:color="000000" w:fill="F2F2F2"/>
            <w:noWrap/>
            <w:vAlign w:val="center"/>
            <w:hideMark/>
          </w:tcPr>
          <w:p w14:paraId="1F1423AC"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947</w:t>
            </w:r>
          </w:p>
        </w:tc>
        <w:tc>
          <w:tcPr>
            <w:tcW w:w="1360" w:type="dxa"/>
            <w:tcBorders>
              <w:top w:val="nil"/>
              <w:left w:val="nil"/>
              <w:bottom w:val="single" w:sz="8" w:space="0" w:color="auto"/>
              <w:right w:val="single" w:sz="4" w:space="0" w:color="auto"/>
            </w:tcBorders>
            <w:shd w:val="clear" w:color="000000" w:fill="F2F2F2"/>
            <w:noWrap/>
            <w:vAlign w:val="center"/>
            <w:hideMark/>
          </w:tcPr>
          <w:p w14:paraId="62A9330E"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20966,749</w:t>
            </w:r>
          </w:p>
        </w:tc>
        <w:tc>
          <w:tcPr>
            <w:tcW w:w="1370" w:type="dxa"/>
            <w:tcBorders>
              <w:top w:val="nil"/>
              <w:left w:val="nil"/>
              <w:bottom w:val="single" w:sz="8" w:space="0" w:color="auto"/>
              <w:right w:val="single" w:sz="4" w:space="0" w:color="auto"/>
            </w:tcBorders>
            <w:shd w:val="clear" w:color="000000" w:fill="F2F2F2"/>
            <w:noWrap/>
            <w:vAlign w:val="center"/>
            <w:hideMark/>
          </w:tcPr>
          <w:p w14:paraId="10189B6C"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1357,058</w:t>
            </w:r>
          </w:p>
        </w:tc>
        <w:tc>
          <w:tcPr>
            <w:tcW w:w="1029" w:type="dxa"/>
            <w:tcBorders>
              <w:top w:val="nil"/>
              <w:left w:val="nil"/>
              <w:bottom w:val="single" w:sz="8" w:space="0" w:color="auto"/>
              <w:right w:val="single" w:sz="4" w:space="0" w:color="auto"/>
            </w:tcBorders>
            <w:shd w:val="clear" w:color="000000" w:fill="F2F2F2"/>
            <w:noWrap/>
            <w:vAlign w:val="center"/>
            <w:hideMark/>
          </w:tcPr>
          <w:p w14:paraId="1B0F30F7"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9,654</w:t>
            </w:r>
          </w:p>
        </w:tc>
        <w:tc>
          <w:tcPr>
            <w:tcW w:w="1224" w:type="dxa"/>
            <w:tcBorders>
              <w:top w:val="nil"/>
              <w:left w:val="nil"/>
              <w:bottom w:val="single" w:sz="8" w:space="0" w:color="auto"/>
              <w:right w:val="single" w:sz="8" w:space="0" w:color="auto"/>
            </w:tcBorders>
            <w:shd w:val="clear" w:color="000000" w:fill="F2F2F2"/>
            <w:noWrap/>
            <w:vAlign w:val="center"/>
            <w:hideMark/>
          </w:tcPr>
          <w:p w14:paraId="30D62615" w14:textId="77777777" w:rsidR="000C42CA" w:rsidRPr="000C42CA" w:rsidRDefault="000C42CA" w:rsidP="00381059">
            <w:pPr>
              <w:ind w:firstLineChars="100" w:firstLine="200"/>
              <w:jc w:val="right"/>
              <w:rPr>
                <w:b/>
                <w:bCs/>
                <w:color w:val="000000"/>
                <w:sz w:val="20"/>
                <w:szCs w:val="20"/>
                <w:lang w:val="en-US" w:eastAsia="en-US"/>
              </w:rPr>
            </w:pPr>
            <w:r w:rsidRPr="000C42CA">
              <w:rPr>
                <w:b/>
                <w:bCs/>
                <w:color w:val="000000"/>
                <w:sz w:val="20"/>
                <w:szCs w:val="20"/>
                <w:lang w:val="en-US" w:eastAsia="en-US"/>
              </w:rPr>
              <w:t>1366,712</w:t>
            </w:r>
          </w:p>
        </w:tc>
      </w:tr>
    </w:tbl>
    <w:p w14:paraId="2E9C62DF" w14:textId="77777777" w:rsidR="00202E66" w:rsidRDefault="00202E66" w:rsidP="00381059">
      <w:pPr>
        <w:keepLines/>
        <w:ind w:firstLine="709"/>
        <w:jc w:val="both"/>
        <w:rPr>
          <w:rFonts w:ascii="Arial" w:hAnsi="Arial" w:cs="Arial"/>
          <w:lang w:val="en-GB"/>
        </w:rPr>
      </w:pPr>
    </w:p>
    <w:p w14:paraId="0870E6FB" w14:textId="097638B8" w:rsidR="002C31B0" w:rsidRDefault="002C31B0" w:rsidP="00381059">
      <w:pPr>
        <w:keepLines/>
        <w:ind w:firstLine="709"/>
        <w:jc w:val="both"/>
        <w:rPr>
          <w:rFonts w:ascii="Arial" w:hAnsi="Arial" w:cs="Arial"/>
        </w:rPr>
      </w:pPr>
      <w:r w:rsidRPr="006A74CA">
        <w:rPr>
          <w:rFonts w:ascii="Arial" w:hAnsi="Arial" w:cs="Arial"/>
          <w:lang w:val="en-GB"/>
        </w:rPr>
        <w:t xml:space="preserve">В </w:t>
      </w:r>
      <w:r w:rsidRPr="006A74CA">
        <w:rPr>
          <w:rFonts w:ascii="Arial" w:hAnsi="Arial" w:cs="Arial"/>
          <w:b/>
        </w:rPr>
        <w:t>Приложение 5</w:t>
      </w:r>
      <w:r w:rsidRPr="006A74CA">
        <w:rPr>
          <w:rFonts w:ascii="Arial" w:hAnsi="Arial" w:cs="Arial"/>
        </w:rPr>
        <w:t xml:space="preserve"> </w:t>
      </w:r>
      <w:r w:rsidR="003A04E6">
        <w:rPr>
          <w:rFonts w:ascii="Arial" w:hAnsi="Arial" w:cs="Arial"/>
        </w:rPr>
        <w:t>са</w:t>
      </w:r>
      <w:r w:rsidRPr="006A74CA">
        <w:rPr>
          <w:rFonts w:ascii="Arial" w:hAnsi="Arial" w:cs="Arial"/>
        </w:rPr>
        <w:t xml:space="preserve"> </w:t>
      </w:r>
      <w:r w:rsidR="00202E66">
        <w:rPr>
          <w:rFonts w:ascii="Arial" w:hAnsi="Arial" w:cs="Arial"/>
        </w:rPr>
        <w:t>приложени</w:t>
      </w:r>
      <w:r w:rsidRPr="006A74CA">
        <w:rPr>
          <w:rFonts w:ascii="Arial" w:hAnsi="Arial" w:cs="Arial"/>
        </w:rPr>
        <w:t xml:space="preserve"> </w:t>
      </w:r>
      <w:r w:rsidR="003A04E6">
        <w:rPr>
          <w:rFonts w:ascii="Arial" w:hAnsi="Arial" w:cs="Arial"/>
        </w:rPr>
        <w:t xml:space="preserve">Регистри на засегнатите </w:t>
      </w:r>
      <w:r w:rsidR="002C0A36">
        <w:rPr>
          <w:rFonts w:ascii="Arial" w:hAnsi="Arial" w:cs="Arial"/>
        </w:rPr>
        <w:t xml:space="preserve">от </w:t>
      </w:r>
      <w:r w:rsidR="002C0A36" w:rsidRPr="002C0A36">
        <w:rPr>
          <w:rFonts w:ascii="Arial" w:hAnsi="Arial" w:cs="Arial"/>
        </w:rPr>
        <w:t>сервитута на електропровод</w:t>
      </w:r>
      <w:r w:rsidR="00E36243">
        <w:rPr>
          <w:rFonts w:ascii="Arial" w:hAnsi="Arial" w:cs="Arial"/>
        </w:rPr>
        <w:t>а</w:t>
      </w:r>
      <w:r w:rsidR="002C0A36" w:rsidRPr="002C0A36">
        <w:rPr>
          <w:rFonts w:ascii="Arial" w:hAnsi="Arial" w:cs="Arial"/>
        </w:rPr>
        <w:t xml:space="preserve"> </w:t>
      </w:r>
      <w:r w:rsidR="003A04E6">
        <w:rPr>
          <w:rFonts w:ascii="Arial" w:hAnsi="Arial" w:cs="Arial"/>
        </w:rPr>
        <w:t xml:space="preserve">имоти по землища и </w:t>
      </w:r>
      <w:r w:rsidRPr="006A74CA">
        <w:rPr>
          <w:rFonts w:ascii="Arial" w:hAnsi="Arial" w:cs="Arial"/>
        </w:rPr>
        <w:t>баланс на територията по общини</w:t>
      </w:r>
      <w:r w:rsidR="00485E14">
        <w:rPr>
          <w:rFonts w:ascii="Arial" w:hAnsi="Arial" w:cs="Arial"/>
        </w:rPr>
        <w:t xml:space="preserve">, както </w:t>
      </w:r>
      <w:r w:rsidR="00E36243">
        <w:rPr>
          <w:rFonts w:ascii="Arial" w:hAnsi="Arial" w:cs="Arial"/>
        </w:rPr>
        <w:t xml:space="preserve">и </w:t>
      </w:r>
      <w:r w:rsidRPr="006A74CA">
        <w:rPr>
          <w:rFonts w:ascii="Arial" w:hAnsi="Arial" w:cs="Arial"/>
        </w:rPr>
        <w:t xml:space="preserve">по начин на трайно ползване, по предназначение и вид собственост. </w:t>
      </w:r>
    </w:p>
    <w:p w14:paraId="5CBD7EB8" w14:textId="1C0FDFB3" w:rsidR="001C2228" w:rsidRPr="006A74CA" w:rsidRDefault="0001017B" w:rsidP="00381059">
      <w:pPr>
        <w:keepLines/>
        <w:ind w:firstLine="709"/>
        <w:jc w:val="both"/>
        <w:rPr>
          <w:rFonts w:ascii="Arial" w:hAnsi="Arial" w:cs="Arial"/>
        </w:rPr>
      </w:pPr>
      <w:r>
        <w:rPr>
          <w:rFonts w:ascii="Arial" w:hAnsi="Arial" w:cs="Arial"/>
        </w:rPr>
        <w:t xml:space="preserve">Регистрите със собствениците и наследниците на засегнатите имоти от ИП са част от </w:t>
      </w:r>
      <w:r w:rsidR="00AD6FAF">
        <w:rPr>
          <w:rFonts w:ascii="Arial" w:hAnsi="Arial" w:cs="Arial"/>
        </w:rPr>
        <w:t xml:space="preserve">изработения проект на ПУП-ПП и са приложени към настоящето уведомление. </w:t>
      </w:r>
    </w:p>
    <w:p w14:paraId="71C650FF" w14:textId="5270541B" w:rsidR="000C42CA" w:rsidRDefault="000C42CA" w:rsidP="00381059">
      <w:pPr>
        <w:rPr>
          <w:rFonts w:ascii="Arial" w:hAnsi="Arial" w:cs="Arial"/>
          <w:noProof/>
          <w:lang w:eastAsia="en-US"/>
        </w:rPr>
      </w:pPr>
    </w:p>
    <w:p w14:paraId="56283018" w14:textId="34BB2860" w:rsidR="001C2228" w:rsidRPr="006A74CA" w:rsidRDefault="001C2228" w:rsidP="00381059">
      <w:pPr>
        <w:pStyle w:val="Heading3"/>
        <w:keepNext w:val="0"/>
        <w:keepLines w:val="0"/>
        <w:widowControl w:val="0"/>
        <w:numPr>
          <w:ilvl w:val="0"/>
          <w:numId w:val="4"/>
        </w:numPr>
        <w:shd w:val="clear" w:color="auto" w:fill="D9D9D9" w:themeFill="background1" w:themeFillShade="D9"/>
        <w:spacing w:line="240" w:lineRule="auto"/>
        <w:ind w:left="1066" w:hanging="357"/>
        <w:jc w:val="both"/>
        <w:rPr>
          <w:rFonts w:ascii="Arial" w:hAnsi="Arial" w:cs="Arial"/>
          <w:lang w:val="en-GB"/>
        </w:rPr>
      </w:pPr>
      <w:r w:rsidRPr="006A74CA">
        <w:rPr>
          <w:rFonts w:ascii="Arial" w:hAnsi="Arial" w:cs="Arial"/>
        </w:rPr>
        <w:t>Чувствителни територии, в т.ч. чувствителни зони, уязвими зони, защитени зони, санитарно-охранителнизони около водоизточниците и съоръженията за питейно-битово водоснабдяване и около водоизточниците</w:t>
      </w:r>
      <w:r w:rsidRPr="006A74CA">
        <w:rPr>
          <w:rFonts w:ascii="Arial" w:hAnsi="Arial" w:cs="Arial"/>
          <w:lang w:val="bg-BG"/>
        </w:rPr>
        <w:t xml:space="preserve"> </w:t>
      </w:r>
      <w:r w:rsidRPr="006A74CA">
        <w:rPr>
          <w:rFonts w:ascii="Arial" w:hAnsi="Arial" w:cs="Arial"/>
        </w:rPr>
        <w:t>на минерални води, използвани за лечебни, профилактични, питейни и хигиенни нужди и др.; Национална екологична мрежа.</w:t>
      </w:r>
    </w:p>
    <w:p w14:paraId="7921C134" w14:textId="77777777" w:rsidR="001C2228" w:rsidRPr="006A74CA" w:rsidRDefault="001C2228" w:rsidP="00381059">
      <w:pPr>
        <w:widowControl w:val="0"/>
        <w:ind w:firstLine="709"/>
        <w:jc w:val="both"/>
        <w:rPr>
          <w:rFonts w:ascii="Arial" w:hAnsi="Arial" w:cs="Arial"/>
          <w:bCs/>
          <w:lang w:eastAsia="ar-SA"/>
        </w:rPr>
      </w:pPr>
      <w:r w:rsidRPr="006A74CA">
        <w:rPr>
          <w:rFonts w:ascii="Arial" w:hAnsi="Arial" w:cs="Arial"/>
          <w:bCs/>
          <w:lang w:eastAsia="ar-SA"/>
        </w:rPr>
        <w:t xml:space="preserve">Трасето на ВЕ, вкл. предвидените според ИП промени, не засяга обекти на културното наследство, обекти, подлежащи на здравна защита, СОЗ около водоизточници и съоръжения за питейно-битово водоснабдяване и водоизточниците на минерални води. </w:t>
      </w:r>
    </w:p>
    <w:p w14:paraId="1EFDE5C6" w14:textId="77777777" w:rsidR="001C2228" w:rsidRPr="006A74CA" w:rsidRDefault="001C2228" w:rsidP="00381059">
      <w:pPr>
        <w:widowControl w:val="0"/>
        <w:numPr>
          <w:ilvl w:val="3"/>
          <w:numId w:val="6"/>
        </w:numPr>
        <w:tabs>
          <w:tab w:val="num" w:pos="34"/>
        </w:tabs>
        <w:ind w:left="34" w:firstLine="709"/>
        <w:jc w:val="both"/>
        <w:rPr>
          <w:rFonts w:ascii="Arial" w:hAnsi="Arial" w:cs="Arial"/>
          <w:bCs/>
          <w:lang w:eastAsia="ar-SA"/>
        </w:rPr>
      </w:pPr>
      <w:r w:rsidRPr="006A74CA">
        <w:rPr>
          <w:rFonts w:ascii="Arial" w:hAnsi="Arial" w:cs="Arial"/>
        </w:rPr>
        <w:t xml:space="preserve">Трасето на ВЕ, вкл. предвидените според ИП промени, не засяга защитени територии по смисъла на Закона за защитените територии. </w:t>
      </w:r>
    </w:p>
    <w:p w14:paraId="0D649667" w14:textId="77777777" w:rsidR="001C2228" w:rsidRPr="006A74CA" w:rsidRDefault="001C2228" w:rsidP="00381059">
      <w:pPr>
        <w:widowControl w:val="0"/>
        <w:numPr>
          <w:ilvl w:val="3"/>
          <w:numId w:val="6"/>
        </w:numPr>
        <w:tabs>
          <w:tab w:val="num" w:pos="34"/>
        </w:tabs>
        <w:ind w:left="34" w:firstLine="709"/>
        <w:jc w:val="both"/>
        <w:rPr>
          <w:rFonts w:ascii="Arial" w:hAnsi="Arial" w:cs="Arial"/>
        </w:rPr>
      </w:pPr>
      <w:r w:rsidRPr="006A74CA">
        <w:rPr>
          <w:rFonts w:ascii="Arial" w:hAnsi="Arial" w:cs="Arial"/>
        </w:rPr>
        <w:t xml:space="preserve">По отношение на защитени зони от мрежата Натура 2000, трасето на ВЕ преминава през: </w:t>
      </w:r>
    </w:p>
    <w:p w14:paraId="66EAAD1B" w14:textId="77777777" w:rsidR="001C2228" w:rsidRPr="006A74CA" w:rsidRDefault="001C2228" w:rsidP="00381059">
      <w:pPr>
        <w:widowControl w:val="0"/>
        <w:numPr>
          <w:ilvl w:val="3"/>
          <w:numId w:val="7"/>
        </w:numPr>
        <w:jc w:val="both"/>
        <w:rPr>
          <w:rFonts w:ascii="Arial" w:hAnsi="Arial" w:cs="Arial"/>
        </w:rPr>
      </w:pPr>
      <w:r w:rsidRPr="006A74CA">
        <w:rPr>
          <w:rFonts w:ascii="Arial" w:hAnsi="Arial" w:cs="Arial"/>
        </w:rPr>
        <w:t>ЗЗ по Директива 2009/147/ЕС за опазване на дивите птици – защитена зона BG0002082 "Батова" .</w:t>
      </w:r>
    </w:p>
    <w:p w14:paraId="53FFCDC8" w14:textId="77777777" w:rsidR="001C2228" w:rsidRPr="006A74CA" w:rsidRDefault="001C2228" w:rsidP="00381059">
      <w:pPr>
        <w:widowControl w:val="0"/>
        <w:numPr>
          <w:ilvl w:val="3"/>
          <w:numId w:val="7"/>
        </w:numPr>
        <w:jc w:val="both"/>
        <w:rPr>
          <w:rFonts w:ascii="Arial" w:hAnsi="Arial" w:cs="Arial"/>
        </w:rPr>
      </w:pPr>
      <w:r w:rsidRPr="006A74CA">
        <w:rPr>
          <w:rFonts w:ascii="Arial" w:hAnsi="Arial" w:cs="Arial"/>
        </w:rPr>
        <w:t>ЗЗ по Директива 92/43/ЕЕС за опазване на природните местообитания и на дивата флора и фауна - защитена зона BG0000102 "Долината на река Батова".</w:t>
      </w:r>
    </w:p>
    <w:p w14:paraId="17865DDB" w14:textId="721EA67A" w:rsidR="001C2228" w:rsidRPr="006A74CA" w:rsidRDefault="001C2228" w:rsidP="00381059">
      <w:pPr>
        <w:widowControl w:val="0"/>
        <w:ind w:firstLine="709"/>
        <w:jc w:val="both"/>
        <w:rPr>
          <w:rFonts w:ascii="Arial" w:hAnsi="Arial" w:cs="Arial"/>
          <w:b/>
        </w:rPr>
      </w:pPr>
      <w:r w:rsidRPr="006A74CA">
        <w:rPr>
          <w:rFonts w:ascii="Arial" w:hAnsi="Arial" w:cs="Arial"/>
          <w:b/>
        </w:rPr>
        <w:lastRenderedPageBreak/>
        <w:t xml:space="preserve">Предвидената промяна в броя стълбове, съгласно инвестиционното предложение, не засяга защитени територии и попада в една защитена зона от Натура 2000 – </w:t>
      </w:r>
      <w:r w:rsidRPr="006A74CA">
        <w:rPr>
          <w:rFonts w:ascii="Arial" w:hAnsi="Arial" w:cs="Arial"/>
          <w:b/>
          <w:lang w:val="en-GB"/>
        </w:rPr>
        <w:t>BG</w:t>
      </w:r>
      <w:r w:rsidRPr="006A74CA">
        <w:rPr>
          <w:rFonts w:ascii="Arial" w:hAnsi="Arial" w:cs="Arial"/>
          <w:b/>
        </w:rPr>
        <w:t xml:space="preserve"> 0002082 „Батова“ по Директива за птиците </w:t>
      </w:r>
      <w:r w:rsidRPr="006A74CA">
        <w:rPr>
          <w:rFonts w:ascii="Arial" w:hAnsi="Arial" w:cs="Arial"/>
          <w:b/>
          <w:lang w:val="en-GB"/>
        </w:rPr>
        <w:t>(</w:t>
      </w:r>
      <w:r w:rsidRPr="006A74CA">
        <w:rPr>
          <w:rFonts w:ascii="Arial" w:hAnsi="Arial" w:cs="Arial"/>
          <w:b/>
        </w:rPr>
        <w:t>виж Прил. 4</w:t>
      </w:r>
      <w:r w:rsidRPr="006A74CA">
        <w:rPr>
          <w:rFonts w:ascii="Arial" w:hAnsi="Arial" w:cs="Arial"/>
          <w:b/>
          <w:lang w:val="en-GB"/>
        </w:rPr>
        <w:t>)</w:t>
      </w:r>
      <w:r w:rsidRPr="006A74CA">
        <w:rPr>
          <w:rFonts w:ascii="Arial" w:hAnsi="Arial" w:cs="Arial"/>
          <w:b/>
        </w:rPr>
        <w:t>.</w:t>
      </w:r>
    </w:p>
    <w:p w14:paraId="0607DB5C" w14:textId="77777777" w:rsidR="000C42CA" w:rsidRDefault="000C42CA" w:rsidP="00381059">
      <w:pPr>
        <w:rPr>
          <w:rFonts w:ascii="Arial" w:hAnsi="Arial" w:cs="Arial"/>
          <w:noProof/>
          <w:lang w:eastAsia="en-US"/>
        </w:rPr>
      </w:pPr>
    </w:p>
    <w:p w14:paraId="2876C873" w14:textId="4ADA724A" w:rsidR="001C2228" w:rsidRPr="006A74CA" w:rsidRDefault="001C2228" w:rsidP="00381059">
      <w:pPr>
        <w:pStyle w:val="Heading2"/>
        <w:keepNext w:val="0"/>
        <w:keepLines w:val="0"/>
        <w:widowControl w:val="0"/>
        <w:shd w:val="clear" w:color="auto" w:fill="D9D9D9" w:themeFill="background1" w:themeFillShade="D9"/>
        <w:spacing w:before="0" w:line="240" w:lineRule="auto"/>
        <w:ind w:firstLine="709"/>
        <w:jc w:val="both"/>
        <w:rPr>
          <w:rFonts w:ascii="Arial" w:hAnsi="Arial" w:cs="Arial"/>
          <w:szCs w:val="24"/>
          <w:lang w:val="bg-BG"/>
        </w:rPr>
      </w:pPr>
      <w:bookmarkStart w:id="24" w:name="_Toc481053791"/>
      <w:r w:rsidRPr="006A74CA">
        <w:rPr>
          <w:rFonts w:ascii="Arial" w:hAnsi="Arial" w:cs="Arial"/>
          <w:szCs w:val="24"/>
        </w:rPr>
        <w:t>1</w:t>
      </w:r>
      <w:r>
        <w:rPr>
          <w:rFonts w:ascii="Arial" w:hAnsi="Arial" w:cs="Arial"/>
          <w:szCs w:val="24"/>
          <w:lang w:val="bg-BG"/>
        </w:rPr>
        <w:t>1</w:t>
      </w:r>
      <w:r w:rsidRPr="006A74CA">
        <w:rPr>
          <w:rFonts w:ascii="Arial" w:hAnsi="Arial" w:cs="Arial"/>
          <w:szCs w:val="24"/>
        </w:rPr>
        <w:t>.</w:t>
      </w:r>
      <w:r w:rsidRPr="006A74CA">
        <w:rPr>
          <w:rFonts w:ascii="Arial" w:hAnsi="Arial" w:cs="Arial"/>
          <w:szCs w:val="24"/>
          <w:lang w:val="bg-BG"/>
        </w:rPr>
        <w:t xml:space="preserve"> </w:t>
      </w:r>
      <w:r w:rsidRPr="006A74CA">
        <w:rPr>
          <w:rFonts w:ascii="Arial" w:hAnsi="Arial" w:cs="Arial"/>
          <w:szCs w:val="24"/>
        </w:rPr>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 третиране на отпадъчните води).</w:t>
      </w:r>
      <w:bookmarkEnd w:id="24"/>
    </w:p>
    <w:p w14:paraId="6FF4A20B" w14:textId="77777777" w:rsidR="001C2228" w:rsidRPr="006A74CA" w:rsidRDefault="001C2228" w:rsidP="00381059">
      <w:pPr>
        <w:widowControl w:val="0"/>
        <w:tabs>
          <w:tab w:val="left" w:pos="709"/>
        </w:tabs>
        <w:ind w:firstLine="709"/>
        <w:jc w:val="both"/>
        <w:rPr>
          <w:rFonts w:ascii="Arial" w:hAnsi="Arial" w:cs="Arial"/>
          <w:color w:val="000000"/>
        </w:rPr>
      </w:pPr>
      <w:r w:rsidRPr="006A74CA">
        <w:rPr>
          <w:rFonts w:ascii="Arial" w:hAnsi="Arial" w:cs="Arial"/>
          <w:color w:val="000000"/>
        </w:rPr>
        <w:t xml:space="preserve">По време на строителството, експлоатацията, закриването и рекултивацията на инвестиционното предложение, не е предвидено водовземане за питейни, промишлени и други нужди, вкл. чрез обществено водоснабдяване (ВиК или друга мрежа) и/или от повърхностни води, и/или подземни води. </w:t>
      </w:r>
    </w:p>
    <w:p w14:paraId="16F9632B" w14:textId="77777777" w:rsidR="001C2228" w:rsidRPr="006A74CA" w:rsidRDefault="001C2228" w:rsidP="00381059">
      <w:pPr>
        <w:widowControl w:val="0"/>
        <w:tabs>
          <w:tab w:val="left" w:pos="709"/>
        </w:tabs>
        <w:ind w:firstLine="709"/>
        <w:jc w:val="both"/>
        <w:rPr>
          <w:rFonts w:ascii="Arial" w:hAnsi="Arial" w:cs="Arial"/>
          <w:color w:val="000000"/>
        </w:rPr>
      </w:pPr>
      <w:r w:rsidRPr="006A74CA">
        <w:rPr>
          <w:rFonts w:ascii="Arial" w:hAnsi="Arial" w:cs="Arial"/>
          <w:color w:val="000000"/>
        </w:rPr>
        <w:t>Не се предвижда изграждането на водопрород и канализация и свързани с тях нови съоръжения.</w:t>
      </w:r>
    </w:p>
    <w:p w14:paraId="785E1859" w14:textId="77777777" w:rsidR="001C2228" w:rsidRPr="006A74CA" w:rsidRDefault="001C2228" w:rsidP="00381059">
      <w:pPr>
        <w:widowControl w:val="0"/>
        <w:tabs>
          <w:tab w:val="left" w:pos="709"/>
        </w:tabs>
        <w:ind w:firstLine="709"/>
        <w:jc w:val="both"/>
        <w:rPr>
          <w:rFonts w:ascii="Arial" w:hAnsi="Arial" w:cs="Arial"/>
          <w:color w:val="000000"/>
        </w:rPr>
      </w:pPr>
      <w:r w:rsidRPr="006A74CA">
        <w:rPr>
          <w:rFonts w:ascii="Arial" w:hAnsi="Arial" w:cs="Arial"/>
          <w:color w:val="000000"/>
        </w:rPr>
        <w:t>Съгласно инвестиционното предложение не се предвижда заустване на отпадъчни води в канализация и/или воден обект.</w:t>
      </w:r>
    </w:p>
    <w:p w14:paraId="4CD90338" w14:textId="4FA55190" w:rsidR="001C2228" w:rsidRPr="006A74CA" w:rsidRDefault="001C2228" w:rsidP="00381059">
      <w:pPr>
        <w:widowControl w:val="0"/>
        <w:ind w:firstLine="709"/>
        <w:jc w:val="both"/>
        <w:rPr>
          <w:rFonts w:ascii="Arial" w:hAnsi="Arial" w:cs="Arial"/>
        </w:rPr>
      </w:pPr>
      <w:r w:rsidRPr="006A74CA">
        <w:rPr>
          <w:rFonts w:ascii="Arial" w:hAnsi="Arial" w:cs="Arial"/>
        </w:rPr>
        <w:t xml:space="preserve">Не се налага промяна на съществуващата пътна инфраструктура, тъй като трасето на проектния електропровод в максимална степен е съобразено с местоположението на съществуващия електропровод (промяната е свързана с добавянето на </w:t>
      </w:r>
      <w:r w:rsidR="00CB40AF" w:rsidRPr="00D97BE5">
        <w:rPr>
          <w:rFonts w:ascii="Arial" w:hAnsi="Arial" w:cs="Arial"/>
        </w:rPr>
        <w:t>23</w:t>
      </w:r>
      <w:r w:rsidRPr="00D97BE5">
        <w:rPr>
          <w:rFonts w:ascii="Arial" w:hAnsi="Arial" w:cs="Arial"/>
        </w:rPr>
        <w:t xml:space="preserve"> нови стълба) </w:t>
      </w:r>
      <w:r w:rsidRPr="006A74CA">
        <w:rPr>
          <w:rFonts w:ascii="Arial" w:hAnsi="Arial" w:cs="Arial"/>
        </w:rPr>
        <w:t xml:space="preserve">и за обслужването му ще се използват вече съществуващите пътища за достъп до него. </w:t>
      </w:r>
    </w:p>
    <w:p w14:paraId="3569FF0C" w14:textId="6D135213" w:rsidR="000C42CA" w:rsidRDefault="000C42CA" w:rsidP="00381059">
      <w:pPr>
        <w:rPr>
          <w:rFonts w:ascii="Arial" w:hAnsi="Arial" w:cs="Arial"/>
          <w:noProof/>
          <w:lang w:eastAsia="en-US"/>
        </w:rPr>
      </w:pPr>
    </w:p>
    <w:p w14:paraId="5495A276" w14:textId="44A30BA4" w:rsidR="001C2228" w:rsidRPr="006A74CA" w:rsidRDefault="001C2228" w:rsidP="00381059">
      <w:pPr>
        <w:pStyle w:val="Heading2"/>
        <w:keepNext w:val="0"/>
        <w:keepLines w:val="0"/>
        <w:widowControl w:val="0"/>
        <w:shd w:val="clear" w:color="auto" w:fill="BFBFBF" w:themeFill="background1" w:themeFillShade="BF"/>
        <w:spacing w:before="0" w:line="240" w:lineRule="auto"/>
        <w:ind w:firstLine="709"/>
        <w:jc w:val="both"/>
        <w:rPr>
          <w:rFonts w:ascii="Arial" w:hAnsi="Arial" w:cs="Arial"/>
          <w:szCs w:val="24"/>
          <w:lang w:val="bg-BG"/>
        </w:rPr>
      </w:pPr>
      <w:bookmarkStart w:id="25" w:name="_Toc481053792"/>
      <w:r w:rsidRPr="006A74CA">
        <w:rPr>
          <w:rFonts w:ascii="Arial" w:hAnsi="Arial" w:cs="Arial"/>
          <w:szCs w:val="24"/>
        </w:rPr>
        <w:t>1</w:t>
      </w:r>
      <w:r>
        <w:rPr>
          <w:rFonts w:ascii="Arial" w:hAnsi="Arial" w:cs="Arial"/>
          <w:szCs w:val="24"/>
          <w:lang w:val="bg-BG"/>
        </w:rPr>
        <w:t>2</w:t>
      </w:r>
      <w:r w:rsidRPr="006A74CA">
        <w:rPr>
          <w:rFonts w:ascii="Arial" w:hAnsi="Arial" w:cs="Arial"/>
          <w:szCs w:val="24"/>
        </w:rPr>
        <w:t>.</w:t>
      </w:r>
      <w:r w:rsidRPr="006A74CA">
        <w:rPr>
          <w:rFonts w:ascii="Arial" w:hAnsi="Arial" w:cs="Arial"/>
          <w:szCs w:val="24"/>
          <w:lang w:val="bg-BG"/>
        </w:rPr>
        <w:t xml:space="preserve"> </w:t>
      </w:r>
      <w:r w:rsidRPr="006A74CA">
        <w:rPr>
          <w:rFonts w:ascii="Arial" w:hAnsi="Arial" w:cs="Arial"/>
          <w:szCs w:val="24"/>
        </w:rPr>
        <w:t>Необходимост от други разрешителни, свързани с</w:t>
      </w:r>
      <w:r w:rsidRPr="006A74CA">
        <w:rPr>
          <w:rFonts w:ascii="Arial" w:hAnsi="Arial" w:cs="Arial"/>
          <w:szCs w:val="24"/>
          <w:lang w:val="bg-BG"/>
        </w:rPr>
        <w:t xml:space="preserve"> </w:t>
      </w:r>
      <w:r w:rsidRPr="006A74CA">
        <w:rPr>
          <w:rFonts w:ascii="Arial" w:hAnsi="Arial" w:cs="Arial"/>
          <w:szCs w:val="24"/>
        </w:rPr>
        <w:t>инвестиционното предложение.</w:t>
      </w:r>
      <w:bookmarkEnd w:id="25"/>
    </w:p>
    <w:p w14:paraId="0B86797D" w14:textId="77777777" w:rsidR="001C2228" w:rsidRPr="006A74CA" w:rsidRDefault="001C2228" w:rsidP="00381059">
      <w:pPr>
        <w:widowControl w:val="0"/>
        <w:tabs>
          <w:tab w:val="left" w:pos="709"/>
        </w:tabs>
        <w:ind w:firstLine="734"/>
        <w:jc w:val="both"/>
        <w:rPr>
          <w:rFonts w:ascii="Arial" w:eastAsia="Calibri" w:hAnsi="Arial" w:cs="Arial"/>
          <w:color w:val="000000"/>
          <w:lang w:eastAsia="en-US"/>
        </w:rPr>
      </w:pPr>
      <w:r w:rsidRPr="006A74CA">
        <w:rPr>
          <w:rFonts w:ascii="Arial" w:eastAsia="Calibri" w:hAnsi="Arial" w:cs="Arial"/>
          <w:color w:val="000000"/>
          <w:lang w:eastAsia="en-US"/>
        </w:rPr>
        <w:t>Успоредно с провеждане на процедурата по ОВОС е изработен и съгласуван проект на окончателен ПУП-ПП за засегнатите от трасето на електропровода територии, който ПУП-ПП предстой да бъде внесен за одобряване от НЕСУТРП към МРРБ. С така изработения ПУП-ПП са определени площите заети от сервитута на обекта и местата на стъпките на стълбовете, за които се отнася инвестиционното предложение и съвпада по предмет и обхват със същото.</w:t>
      </w:r>
    </w:p>
    <w:p w14:paraId="40EF641C" w14:textId="77777777" w:rsidR="001C2228" w:rsidRPr="006A74CA" w:rsidRDefault="001C2228" w:rsidP="00381059">
      <w:pPr>
        <w:widowControl w:val="0"/>
        <w:tabs>
          <w:tab w:val="left" w:pos="709"/>
        </w:tabs>
        <w:ind w:firstLine="734"/>
        <w:jc w:val="both"/>
        <w:rPr>
          <w:rFonts w:ascii="Arial" w:eastAsia="Calibri" w:hAnsi="Arial" w:cs="Arial"/>
          <w:color w:val="000000"/>
          <w:lang w:eastAsia="en-US"/>
        </w:rPr>
      </w:pPr>
      <w:r w:rsidRPr="006A74CA">
        <w:rPr>
          <w:rFonts w:ascii="Arial" w:eastAsia="Calibri" w:hAnsi="Arial" w:cs="Arial"/>
          <w:color w:val="000000"/>
          <w:lang w:eastAsia="en-US"/>
        </w:rPr>
        <w:t xml:space="preserve">Инвестиционното предложение се разглежда в неговата цялост, заедно с вече одобрената </w:t>
      </w:r>
      <w:r w:rsidRPr="006A74CA">
        <w:rPr>
          <w:rFonts w:ascii="Arial" w:hAnsi="Arial" w:cs="Arial"/>
        </w:rPr>
        <w:t xml:space="preserve">ВЕ 110 kV п/ст „Варна север“ - п/ст „Каварна“ </w:t>
      </w:r>
      <w:r w:rsidRPr="006A74CA">
        <w:rPr>
          <w:rFonts w:ascii="Arial" w:hAnsi="Arial" w:cs="Arial"/>
          <w:lang w:val="en-GB"/>
        </w:rPr>
        <w:t>(</w:t>
      </w:r>
      <w:r w:rsidRPr="006A74CA">
        <w:rPr>
          <w:rFonts w:ascii="Arial" w:hAnsi="Arial" w:cs="Arial"/>
        </w:rPr>
        <w:t>решение на РИОСВ-Варна № ВА 140/ПР/2017 г.</w:t>
      </w:r>
      <w:r w:rsidRPr="006A74CA">
        <w:rPr>
          <w:rFonts w:ascii="Arial" w:hAnsi="Arial" w:cs="Arial"/>
          <w:lang w:val="en-GB"/>
        </w:rPr>
        <w:t>)</w:t>
      </w:r>
      <w:r w:rsidRPr="006A74CA">
        <w:rPr>
          <w:rFonts w:ascii="Arial" w:eastAsia="Calibri" w:hAnsi="Arial" w:cs="Arial"/>
          <w:color w:val="000000"/>
          <w:lang w:eastAsia="en-US"/>
        </w:rPr>
        <w:t>.</w:t>
      </w:r>
    </w:p>
    <w:p w14:paraId="19408F1A" w14:textId="77777777" w:rsidR="000C42CA" w:rsidRDefault="000C42CA" w:rsidP="00381059">
      <w:pPr>
        <w:rPr>
          <w:rFonts w:ascii="Arial" w:hAnsi="Arial" w:cs="Arial"/>
          <w:noProof/>
          <w:lang w:eastAsia="en-US"/>
        </w:rPr>
      </w:pPr>
    </w:p>
    <w:p w14:paraId="3F358173" w14:textId="3C102747" w:rsidR="002160F9" w:rsidRPr="006A74CA" w:rsidRDefault="002160F9" w:rsidP="00381059">
      <w:pPr>
        <w:pStyle w:val="Heading1"/>
        <w:keepNext w:val="0"/>
        <w:keepLines w:val="0"/>
        <w:widowControl w:val="0"/>
        <w:shd w:val="clear" w:color="auto" w:fill="A6A6A6" w:themeFill="background1" w:themeFillShade="A6"/>
        <w:tabs>
          <w:tab w:val="left" w:pos="720"/>
          <w:tab w:val="left" w:pos="1440"/>
          <w:tab w:val="left" w:pos="2160"/>
          <w:tab w:val="left" w:pos="2880"/>
          <w:tab w:val="left" w:pos="3600"/>
          <w:tab w:val="left" w:pos="4320"/>
          <w:tab w:val="left" w:pos="5040"/>
          <w:tab w:val="left" w:pos="5760"/>
          <w:tab w:val="left" w:pos="6480"/>
          <w:tab w:val="left" w:pos="7200"/>
          <w:tab w:val="right" w:pos="9973"/>
        </w:tabs>
        <w:spacing w:line="240" w:lineRule="auto"/>
        <w:ind w:firstLine="709"/>
        <w:jc w:val="both"/>
        <w:rPr>
          <w:rFonts w:ascii="Arial" w:hAnsi="Arial" w:cs="Arial"/>
          <w:szCs w:val="24"/>
        </w:rPr>
      </w:pPr>
      <w:bookmarkStart w:id="26" w:name="_Toc481053796"/>
      <w:r w:rsidRPr="006A74CA">
        <w:rPr>
          <w:rFonts w:ascii="Arial" w:hAnsi="Arial" w:cs="Arial"/>
          <w:szCs w:val="24"/>
        </w:rPr>
        <w:t>III.</w:t>
      </w:r>
      <w:r w:rsidRPr="006A74CA">
        <w:rPr>
          <w:rFonts w:ascii="Arial" w:hAnsi="Arial" w:cs="Arial"/>
          <w:szCs w:val="24"/>
        </w:rPr>
        <w:tab/>
        <w:t>Местоположение на инвестиционното предложение</w:t>
      </w:r>
      <w:bookmarkEnd w:id="26"/>
      <w:r>
        <w:rPr>
          <w:rFonts w:ascii="Arial" w:hAnsi="Arial" w:cs="Arial"/>
          <w:szCs w:val="24"/>
          <w:lang w:val="bg-BG"/>
        </w:rPr>
        <w:t>,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 конкретно:</w:t>
      </w:r>
    </w:p>
    <w:p w14:paraId="099B674A" w14:textId="38DF4901" w:rsidR="006F3F4B" w:rsidRDefault="006F3F4B" w:rsidP="00381059">
      <w:pPr>
        <w:rPr>
          <w:rFonts w:ascii="Arial" w:hAnsi="Arial" w:cs="Arial"/>
          <w:noProof/>
          <w:lang w:eastAsia="en-US"/>
        </w:rPr>
      </w:pPr>
    </w:p>
    <w:p w14:paraId="769D3327" w14:textId="77777777" w:rsidR="00F8282F" w:rsidRPr="006A74CA" w:rsidRDefault="00F8282F" w:rsidP="00381059">
      <w:pPr>
        <w:widowControl w:val="0"/>
        <w:ind w:firstLine="709"/>
        <w:jc w:val="both"/>
        <w:rPr>
          <w:rFonts w:ascii="Arial" w:hAnsi="Arial" w:cs="Arial"/>
        </w:rPr>
      </w:pPr>
      <w:r w:rsidRPr="006A74CA">
        <w:rPr>
          <w:rFonts w:ascii="Arial" w:hAnsi="Arial" w:cs="Arial"/>
        </w:rPr>
        <w:t>Трасето на електропровода, вкл. предвид</w:t>
      </w:r>
      <w:r>
        <w:rPr>
          <w:rFonts w:ascii="Arial" w:hAnsi="Arial" w:cs="Arial"/>
        </w:rPr>
        <w:t>е</w:t>
      </w:r>
      <w:r w:rsidRPr="006A74CA">
        <w:rPr>
          <w:rFonts w:ascii="Arial" w:hAnsi="Arial" w:cs="Arial"/>
        </w:rPr>
        <w:t>н</w:t>
      </w:r>
      <w:r>
        <w:rPr>
          <w:rFonts w:ascii="Arial" w:hAnsi="Arial" w:cs="Arial"/>
        </w:rPr>
        <w:t>и</w:t>
      </w:r>
      <w:r w:rsidRPr="006A74CA">
        <w:rPr>
          <w:rFonts w:ascii="Arial" w:hAnsi="Arial" w:cs="Arial"/>
        </w:rPr>
        <w:t>т</w:t>
      </w:r>
      <w:r>
        <w:rPr>
          <w:rFonts w:ascii="Arial" w:hAnsi="Arial" w:cs="Arial"/>
        </w:rPr>
        <w:t>е</w:t>
      </w:r>
      <w:r w:rsidRPr="006A74CA">
        <w:rPr>
          <w:rFonts w:ascii="Arial" w:hAnsi="Arial" w:cs="Arial"/>
        </w:rPr>
        <w:t xml:space="preserve"> според ИП промени, не преминава през територии, в които нормите за качество на околната среда са нарушени или се смята, че съществува такава вероятност; гъстонаселени райони; ландшафт и обекти с историческа, културна или археологическа стойност; територии и/или зони и обекти със специфичен санитарен статут или подлежащи на здравна защита.</w:t>
      </w:r>
    </w:p>
    <w:p w14:paraId="69006E0C" w14:textId="77777777" w:rsidR="00F8282F" w:rsidRPr="002160F9" w:rsidRDefault="00F8282F" w:rsidP="00381059">
      <w:pPr>
        <w:rPr>
          <w:rFonts w:ascii="Arial" w:hAnsi="Arial" w:cs="Arial"/>
          <w:noProof/>
          <w:lang w:eastAsia="en-US"/>
        </w:rPr>
      </w:pPr>
    </w:p>
    <w:p w14:paraId="4A535D24" w14:textId="019C9FF7" w:rsidR="006F3F4B" w:rsidRPr="005D2599" w:rsidRDefault="002160F9" w:rsidP="006A1FEC">
      <w:pPr>
        <w:pStyle w:val="ListParagraph"/>
        <w:numPr>
          <w:ilvl w:val="0"/>
          <w:numId w:val="24"/>
        </w:numPr>
        <w:rPr>
          <w:rFonts w:ascii="Arial" w:hAnsi="Arial" w:cs="Arial"/>
          <w:b/>
          <w:noProof/>
          <w:sz w:val="24"/>
          <w:szCs w:val="24"/>
        </w:rPr>
      </w:pPr>
      <w:r w:rsidRPr="005D2599">
        <w:rPr>
          <w:rFonts w:ascii="Arial" w:hAnsi="Arial" w:cs="Arial"/>
          <w:b/>
          <w:noProof/>
          <w:sz w:val="24"/>
          <w:szCs w:val="24"/>
          <w:lang w:val="bg-BG"/>
        </w:rPr>
        <w:t>Съществуващо и одобрено земеползване</w:t>
      </w:r>
    </w:p>
    <w:p w14:paraId="38431064" w14:textId="53329AC7" w:rsidR="00AE5B79" w:rsidRPr="004832A9" w:rsidRDefault="00AE5B79" w:rsidP="00381059">
      <w:pPr>
        <w:widowControl w:val="0"/>
        <w:jc w:val="both"/>
        <w:textAlignment w:val="center"/>
        <w:rPr>
          <w:rFonts w:ascii="Arial" w:hAnsi="Arial" w:cs="Arial"/>
          <w:lang w:val="en-US"/>
        </w:rPr>
      </w:pPr>
      <w:r w:rsidRPr="00AE5B79">
        <w:rPr>
          <w:rFonts w:ascii="Arial" w:hAnsi="Arial" w:cs="Arial"/>
          <w:color w:val="000000"/>
        </w:rPr>
        <w:t>Трасето на ВЕ е съобразено с изискванията за рационално използване на земята и минимално увреждане на ландшафта, като се преминава основно през земеделски земи и земи горска територия извън регулацията на населените места.</w:t>
      </w:r>
      <w:r w:rsidR="004832A9">
        <w:rPr>
          <w:rFonts w:ascii="Arial" w:hAnsi="Arial" w:cs="Arial"/>
        </w:rPr>
        <w:t xml:space="preserve"> Трасето на ИП преминава през землищата на шестнадесет населени места, разположени в 4 общини /Варна, Аксаково, Балчик и Каварна/ в две области /Варна и Добрич/, като се засягат </w:t>
      </w:r>
      <w:r w:rsidR="004832A9">
        <w:rPr>
          <w:rFonts w:ascii="Arial" w:hAnsi="Arial" w:cs="Arial"/>
        </w:rPr>
        <w:lastRenderedPageBreak/>
        <w:t>основно земеделски земи и горски фонд.</w:t>
      </w:r>
    </w:p>
    <w:p w14:paraId="25F16895" w14:textId="20173244" w:rsidR="00311DA2" w:rsidRPr="00311DA2" w:rsidRDefault="00AE5B79" w:rsidP="00381059">
      <w:pPr>
        <w:widowControl w:val="0"/>
        <w:jc w:val="both"/>
        <w:textAlignment w:val="center"/>
        <w:rPr>
          <w:rFonts w:ascii="Arial" w:hAnsi="Arial" w:cs="Arial"/>
        </w:rPr>
      </w:pPr>
      <w:r w:rsidRPr="00AE5B79">
        <w:rPr>
          <w:rFonts w:ascii="Arial" w:hAnsi="Arial" w:cs="Arial"/>
        </w:rPr>
        <w:t>Настоящето инвестиционно предложение включва промяна в изграждане на ВЕ, която се изразява в увеличаване броя на електропреносните стълбове с двадесет и три. Новите стълбове ще бъдат разположени в земеделски имоти.</w:t>
      </w:r>
    </w:p>
    <w:p w14:paraId="706A371D" w14:textId="7D376030" w:rsidR="006F3F4B" w:rsidRPr="005D2599" w:rsidRDefault="006F3F4B" w:rsidP="00381059">
      <w:pPr>
        <w:rPr>
          <w:rFonts w:ascii="Arial" w:hAnsi="Arial" w:cs="Arial"/>
          <w:b/>
          <w:noProof/>
          <w:lang w:eastAsia="en-US"/>
        </w:rPr>
      </w:pPr>
    </w:p>
    <w:p w14:paraId="50721A7B" w14:textId="08FB62EE" w:rsidR="006F3F4B" w:rsidRPr="005D2599" w:rsidRDefault="00311DA2" w:rsidP="006A1FEC">
      <w:pPr>
        <w:pStyle w:val="ListParagraph"/>
        <w:numPr>
          <w:ilvl w:val="0"/>
          <w:numId w:val="24"/>
        </w:numPr>
        <w:rPr>
          <w:rFonts w:ascii="Arial" w:hAnsi="Arial" w:cs="Arial"/>
          <w:b/>
          <w:noProof/>
          <w:sz w:val="24"/>
          <w:szCs w:val="24"/>
        </w:rPr>
      </w:pPr>
      <w:r w:rsidRPr="005D2599">
        <w:rPr>
          <w:rFonts w:ascii="Arial" w:hAnsi="Arial" w:cs="Arial"/>
          <w:b/>
          <w:noProof/>
          <w:sz w:val="24"/>
          <w:szCs w:val="24"/>
          <w:lang w:val="bg-BG"/>
        </w:rPr>
        <w:t>Мочурища, крайречни области, речни устия</w:t>
      </w:r>
    </w:p>
    <w:p w14:paraId="1F8210E4" w14:textId="00D92161" w:rsidR="006F3F4B" w:rsidRDefault="004832A9" w:rsidP="00381059">
      <w:pPr>
        <w:rPr>
          <w:rFonts w:ascii="Arial" w:hAnsi="Arial" w:cs="Arial"/>
          <w:noProof/>
          <w:lang w:eastAsia="en-US"/>
        </w:rPr>
      </w:pPr>
      <w:r>
        <w:rPr>
          <w:rFonts w:ascii="Arial" w:hAnsi="Arial" w:cs="Arial"/>
          <w:noProof/>
          <w:lang w:eastAsia="en-US"/>
        </w:rPr>
        <w:t>Съгласно израб</w:t>
      </w:r>
      <w:r w:rsidR="00116EAF">
        <w:rPr>
          <w:rFonts w:ascii="Arial" w:hAnsi="Arial" w:cs="Arial"/>
          <w:noProof/>
          <w:lang w:eastAsia="en-US"/>
        </w:rPr>
        <w:t>о</w:t>
      </w:r>
      <w:r>
        <w:rPr>
          <w:rFonts w:ascii="Arial" w:hAnsi="Arial" w:cs="Arial"/>
          <w:noProof/>
          <w:lang w:eastAsia="en-US"/>
        </w:rPr>
        <w:t xml:space="preserve">тения ПУП-ПП </w:t>
      </w:r>
      <w:r w:rsidR="00116EAF">
        <w:rPr>
          <w:rFonts w:ascii="Arial" w:hAnsi="Arial" w:cs="Arial"/>
          <w:noProof/>
          <w:lang w:eastAsia="en-US"/>
        </w:rPr>
        <w:t xml:space="preserve">трасето </w:t>
      </w:r>
      <w:r>
        <w:rPr>
          <w:rFonts w:ascii="Arial" w:hAnsi="Arial" w:cs="Arial"/>
          <w:noProof/>
          <w:lang w:eastAsia="en-US"/>
        </w:rPr>
        <w:t xml:space="preserve">на електропровода </w:t>
      </w:r>
      <w:r w:rsidR="00116EAF">
        <w:rPr>
          <w:rFonts w:ascii="Arial" w:hAnsi="Arial" w:cs="Arial"/>
          <w:noProof/>
          <w:lang w:eastAsia="en-US"/>
        </w:rPr>
        <w:t xml:space="preserve">не пресича реки, мочурища и заливаеми територии. </w:t>
      </w:r>
    </w:p>
    <w:p w14:paraId="1DDB7E93" w14:textId="58F82B3B" w:rsidR="006F3F4B" w:rsidRDefault="00116EAF" w:rsidP="00381059">
      <w:pPr>
        <w:rPr>
          <w:rFonts w:ascii="Arial" w:hAnsi="Arial" w:cs="Arial"/>
          <w:noProof/>
          <w:lang w:eastAsia="en-US"/>
        </w:rPr>
      </w:pPr>
      <w:r>
        <w:rPr>
          <w:rFonts w:ascii="Arial" w:hAnsi="Arial" w:cs="Arial"/>
          <w:noProof/>
          <w:lang w:eastAsia="en-US"/>
        </w:rPr>
        <w:t xml:space="preserve">Не се очаква ИП да повлияе значително върху абсорбционния капацитет на водозависимите екосистеми, като с реализацията на ИП няма да се наруши способността </w:t>
      </w:r>
      <w:r w:rsidR="005D2599">
        <w:rPr>
          <w:rFonts w:ascii="Arial" w:hAnsi="Arial" w:cs="Arial"/>
          <w:noProof/>
          <w:lang w:eastAsia="en-US"/>
        </w:rPr>
        <w:t>н</w:t>
      </w:r>
      <w:r>
        <w:rPr>
          <w:rFonts w:ascii="Arial" w:hAnsi="Arial" w:cs="Arial"/>
          <w:noProof/>
          <w:lang w:eastAsia="en-US"/>
        </w:rPr>
        <w:t xml:space="preserve">а </w:t>
      </w:r>
      <w:r w:rsidR="005D2599">
        <w:rPr>
          <w:rFonts w:ascii="Arial" w:hAnsi="Arial" w:cs="Arial"/>
          <w:noProof/>
          <w:lang w:eastAsia="en-US"/>
        </w:rPr>
        <w:t>възстановяване на водозависимите екосистеми.</w:t>
      </w:r>
    </w:p>
    <w:p w14:paraId="5FCA20C1" w14:textId="2C566B4B" w:rsidR="006F3F4B" w:rsidRDefault="006F3F4B" w:rsidP="00381059">
      <w:pPr>
        <w:rPr>
          <w:rFonts w:ascii="Arial" w:hAnsi="Arial" w:cs="Arial"/>
          <w:noProof/>
          <w:lang w:eastAsia="en-US"/>
        </w:rPr>
      </w:pPr>
    </w:p>
    <w:p w14:paraId="69DA07FE" w14:textId="25911D13" w:rsidR="006F3F4B" w:rsidRPr="005D2599" w:rsidRDefault="0001017B" w:rsidP="006A1FEC">
      <w:pPr>
        <w:pStyle w:val="ListParagraph"/>
        <w:numPr>
          <w:ilvl w:val="0"/>
          <w:numId w:val="24"/>
        </w:numPr>
        <w:rPr>
          <w:rFonts w:ascii="Arial" w:hAnsi="Arial" w:cs="Arial"/>
          <w:b/>
          <w:noProof/>
          <w:sz w:val="24"/>
          <w:szCs w:val="24"/>
        </w:rPr>
      </w:pPr>
      <w:r w:rsidRPr="005D2599">
        <w:rPr>
          <w:rFonts w:ascii="Arial" w:hAnsi="Arial" w:cs="Arial"/>
          <w:b/>
          <w:noProof/>
          <w:sz w:val="24"/>
          <w:szCs w:val="24"/>
          <w:lang w:val="bg-BG"/>
        </w:rPr>
        <w:t>Крайбрежни зони и морска околна среда</w:t>
      </w:r>
    </w:p>
    <w:p w14:paraId="4B1523B0" w14:textId="1BF1245D" w:rsidR="0001017B" w:rsidRDefault="005D2599" w:rsidP="00381059">
      <w:pPr>
        <w:rPr>
          <w:rFonts w:ascii="Arial" w:hAnsi="Arial" w:cs="Arial"/>
          <w:noProof/>
        </w:rPr>
      </w:pPr>
      <w:r>
        <w:rPr>
          <w:rFonts w:ascii="Arial" w:hAnsi="Arial" w:cs="Arial"/>
          <w:noProof/>
        </w:rPr>
        <w:t>Трасето на електропровода предмет на ИП преминава в отделни участъци в близост /на около 2 километра/ до крайбрежните зони и морската околна среда.</w:t>
      </w:r>
    </w:p>
    <w:p w14:paraId="0D0CB371" w14:textId="4E0992D2" w:rsidR="005D2599" w:rsidRDefault="005D2599" w:rsidP="00381059">
      <w:pPr>
        <w:rPr>
          <w:rFonts w:ascii="Arial" w:hAnsi="Arial" w:cs="Arial"/>
          <w:noProof/>
        </w:rPr>
      </w:pPr>
    </w:p>
    <w:p w14:paraId="60526A37" w14:textId="596ADC4D" w:rsidR="005D2599" w:rsidRPr="005D2599" w:rsidRDefault="005D2599" w:rsidP="006A1FEC">
      <w:pPr>
        <w:pStyle w:val="ListParagraph"/>
        <w:numPr>
          <w:ilvl w:val="0"/>
          <w:numId w:val="24"/>
        </w:numPr>
        <w:rPr>
          <w:rFonts w:ascii="Arial" w:hAnsi="Arial" w:cs="Arial"/>
          <w:b/>
          <w:noProof/>
        </w:rPr>
      </w:pPr>
      <w:r w:rsidRPr="005D2599">
        <w:rPr>
          <w:rFonts w:ascii="Arial" w:hAnsi="Arial" w:cs="Arial"/>
          <w:b/>
          <w:noProof/>
          <w:lang w:val="bg-BG"/>
        </w:rPr>
        <w:t>Планински и горски райони</w:t>
      </w:r>
    </w:p>
    <w:p w14:paraId="30CC238A" w14:textId="491B6DDC" w:rsidR="006F3F4B" w:rsidRDefault="00CE3BA9" w:rsidP="00381059">
      <w:pPr>
        <w:rPr>
          <w:rFonts w:ascii="Arial" w:hAnsi="Arial" w:cs="Arial"/>
          <w:noProof/>
          <w:lang w:eastAsia="en-US"/>
        </w:rPr>
      </w:pPr>
      <w:r>
        <w:rPr>
          <w:rFonts w:ascii="Arial" w:hAnsi="Arial" w:cs="Arial"/>
          <w:noProof/>
          <w:lang w:eastAsia="en-US"/>
        </w:rPr>
        <w:t>Инвестиционното предложение не преминава и не засяга планински райони.</w:t>
      </w:r>
    </w:p>
    <w:p w14:paraId="3C52619F" w14:textId="2A7F0893" w:rsidR="00CE3BA9" w:rsidRPr="00CE3BA9" w:rsidRDefault="00CE3BA9" w:rsidP="00381059">
      <w:pPr>
        <w:rPr>
          <w:rFonts w:ascii="Arial" w:hAnsi="Arial" w:cs="Arial"/>
          <w:b/>
          <w:noProof/>
          <w:lang w:eastAsia="en-US"/>
        </w:rPr>
      </w:pPr>
    </w:p>
    <w:p w14:paraId="6678CBDD" w14:textId="38D64441" w:rsidR="00CE3BA9" w:rsidRPr="00CE3BA9" w:rsidRDefault="00CE3BA9" w:rsidP="006A1FEC">
      <w:pPr>
        <w:pStyle w:val="ListParagraph"/>
        <w:numPr>
          <w:ilvl w:val="0"/>
          <w:numId w:val="24"/>
        </w:numPr>
        <w:rPr>
          <w:rFonts w:ascii="Arial" w:hAnsi="Arial" w:cs="Arial"/>
          <w:b/>
          <w:noProof/>
        </w:rPr>
      </w:pPr>
      <w:r w:rsidRPr="00CE3BA9">
        <w:rPr>
          <w:rFonts w:ascii="Arial" w:hAnsi="Arial" w:cs="Arial"/>
          <w:b/>
          <w:noProof/>
          <w:lang w:val="bg-BG"/>
        </w:rPr>
        <w:t>Защитени със закон територии</w:t>
      </w:r>
    </w:p>
    <w:p w14:paraId="4B4D8424" w14:textId="27E554EB" w:rsidR="006F3F4B" w:rsidRDefault="00F8282F" w:rsidP="00381059">
      <w:pPr>
        <w:rPr>
          <w:rFonts w:ascii="Arial" w:hAnsi="Arial" w:cs="Arial"/>
          <w:noProof/>
          <w:lang w:eastAsia="en-US"/>
        </w:rPr>
      </w:pPr>
      <w:r>
        <w:rPr>
          <w:rFonts w:ascii="Arial" w:hAnsi="Arial" w:cs="Arial"/>
          <w:noProof/>
          <w:lang w:eastAsia="en-US"/>
        </w:rPr>
        <w:t>С инвестиционното предложение не се засягат защитени територии по смисъла на Закона за защитените територии.</w:t>
      </w:r>
    </w:p>
    <w:p w14:paraId="23F78FF8" w14:textId="46E8695E" w:rsidR="00F8282F" w:rsidRDefault="00F8282F" w:rsidP="00381059">
      <w:pPr>
        <w:rPr>
          <w:rFonts w:ascii="Arial" w:hAnsi="Arial" w:cs="Arial"/>
          <w:noProof/>
          <w:lang w:eastAsia="en-US"/>
        </w:rPr>
      </w:pPr>
    </w:p>
    <w:p w14:paraId="662B6EFB" w14:textId="77777777" w:rsidR="004F44A1" w:rsidRPr="004F44A1" w:rsidRDefault="00F8282F" w:rsidP="006A1FEC">
      <w:pPr>
        <w:pStyle w:val="ListParagraph"/>
        <w:numPr>
          <w:ilvl w:val="0"/>
          <w:numId w:val="24"/>
        </w:numPr>
        <w:rPr>
          <w:rFonts w:ascii="Arial" w:hAnsi="Arial" w:cs="Arial"/>
          <w:b/>
          <w:noProof/>
        </w:rPr>
      </w:pPr>
      <w:r w:rsidRPr="00F8282F">
        <w:rPr>
          <w:rFonts w:ascii="Arial" w:hAnsi="Arial" w:cs="Arial"/>
          <w:b/>
          <w:noProof/>
          <w:lang w:val="bg-BG"/>
        </w:rPr>
        <w:t xml:space="preserve">Засегнати елементи от Националната екологична мрежа </w:t>
      </w:r>
    </w:p>
    <w:p w14:paraId="018D623C" w14:textId="15305D03" w:rsidR="004F44A1" w:rsidRDefault="004F44A1" w:rsidP="00381059">
      <w:pPr>
        <w:rPr>
          <w:rFonts w:ascii="Arial" w:hAnsi="Arial" w:cs="Arial"/>
          <w:b/>
          <w:caps/>
        </w:rPr>
      </w:pPr>
      <w:r w:rsidRPr="004F44A1">
        <w:rPr>
          <w:rFonts w:ascii="Arial" w:hAnsi="Arial" w:cs="Arial"/>
        </w:rPr>
        <w:t>Трасето на ВЕ преминава само през две от изброените защитени зони: ЗЗ BG0002082 "Батова" по Директива за птиците и ЗЗ BG0000102 "Долината на река Батова" по Директива за местообитанията</w:t>
      </w:r>
      <w:r w:rsidRPr="004F44A1">
        <w:rPr>
          <w:rFonts w:ascii="Arial" w:hAnsi="Arial" w:cs="Arial"/>
          <w:b/>
          <w:caps/>
        </w:rPr>
        <w:t>.</w:t>
      </w:r>
    </w:p>
    <w:p w14:paraId="7B6D0AD6" w14:textId="77777777" w:rsidR="00BE7F61" w:rsidRPr="004F44A1" w:rsidRDefault="00BE7F61" w:rsidP="00381059">
      <w:pPr>
        <w:rPr>
          <w:rFonts w:ascii="Arial" w:hAnsi="Arial" w:cs="Arial"/>
          <w:b/>
          <w:noProof/>
        </w:rPr>
      </w:pPr>
    </w:p>
    <w:p w14:paraId="594027D3" w14:textId="58AB39DD" w:rsidR="006F3F4B" w:rsidRPr="004F44A1" w:rsidRDefault="004F44A1" w:rsidP="006A1FEC">
      <w:pPr>
        <w:pStyle w:val="ListParagraph"/>
        <w:numPr>
          <w:ilvl w:val="0"/>
          <w:numId w:val="24"/>
        </w:numPr>
        <w:rPr>
          <w:rFonts w:ascii="Arial" w:hAnsi="Arial" w:cs="Arial"/>
          <w:b/>
          <w:noProof/>
        </w:rPr>
      </w:pPr>
      <w:r w:rsidRPr="004F44A1">
        <w:rPr>
          <w:rFonts w:ascii="Arial" w:hAnsi="Arial" w:cs="Arial"/>
          <w:b/>
          <w:noProof/>
          <w:lang w:val="bg-BG"/>
        </w:rPr>
        <w:t>Ландшафт и обекти с историческа, културна или археологическа стойност</w:t>
      </w:r>
    </w:p>
    <w:p w14:paraId="6BA064CD" w14:textId="77777777" w:rsidR="003C0A53" w:rsidRPr="003C0A53" w:rsidRDefault="003C0A53" w:rsidP="003C0A53">
      <w:pPr>
        <w:keepNext/>
        <w:widowControl w:val="0"/>
        <w:ind w:firstLine="709"/>
        <w:jc w:val="both"/>
        <w:rPr>
          <w:rFonts w:ascii="Arial" w:eastAsia="Calibri" w:hAnsi="Arial" w:cs="Arial"/>
        </w:rPr>
      </w:pPr>
      <w:r w:rsidRPr="003C0A53">
        <w:rPr>
          <w:rFonts w:ascii="Arial" w:hAnsi="Arial" w:cs="Arial"/>
          <w:u w:val="single"/>
        </w:rPr>
        <w:t>Въздействията от реализацията на ИП са разгледани в тяхната цялост и включват въздействията оказани върху ландшафта от ВЕ в неговата цялост, заедно с предвидените промени в технологията на изграждане.</w:t>
      </w:r>
    </w:p>
    <w:p w14:paraId="034808EF" w14:textId="77777777" w:rsidR="003C0A53" w:rsidRPr="003C0A53" w:rsidRDefault="003C0A53" w:rsidP="003C0A53">
      <w:pPr>
        <w:keepNext/>
        <w:widowControl w:val="0"/>
        <w:ind w:firstLine="709"/>
        <w:jc w:val="both"/>
        <w:rPr>
          <w:rFonts w:ascii="Arial" w:eastAsia="Calibri" w:hAnsi="Arial" w:cs="Arial"/>
        </w:rPr>
      </w:pPr>
      <w:r w:rsidRPr="003C0A53">
        <w:rPr>
          <w:rFonts w:ascii="Arial" w:eastAsia="Calibri" w:hAnsi="Arial" w:cs="Arial"/>
        </w:rPr>
        <w:t xml:space="preserve">Въздействието върху ландшафта е постоянно, свързано с натоварване на територията с нов обем, видимостта и визуалното въздействие на електропровода. Основният тип ландшафти няма да се промени. </w:t>
      </w:r>
    </w:p>
    <w:p w14:paraId="7D8B610F" w14:textId="77777777" w:rsidR="003C0A53" w:rsidRPr="003C0A53" w:rsidRDefault="003C0A53" w:rsidP="003C0A53">
      <w:pPr>
        <w:keepNext/>
        <w:widowControl w:val="0"/>
        <w:ind w:firstLine="709"/>
        <w:jc w:val="both"/>
        <w:rPr>
          <w:rFonts w:ascii="Arial" w:hAnsi="Arial" w:cs="Arial"/>
          <w:b/>
        </w:rPr>
      </w:pPr>
      <w:r w:rsidRPr="003C0A53">
        <w:rPr>
          <w:rFonts w:ascii="Arial" w:hAnsi="Arial" w:cs="Arial"/>
          <w:b/>
          <w:lang w:val="ru-RU"/>
        </w:rPr>
        <w:t>Въздействие върху ландшафта</w:t>
      </w:r>
      <w:r w:rsidRPr="003C0A53">
        <w:rPr>
          <w:rFonts w:ascii="Arial" w:hAnsi="Arial" w:cs="Arial"/>
          <w:b/>
        </w:rPr>
        <w:t xml:space="preserve"> по време на строителство</w:t>
      </w:r>
    </w:p>
    <w:p w14:paraId="67176B0B" w14:textId="77777777" w:rsidR="003C0A53" w:rsidRPr="003C0A53" w:rsidRDefault="003C0A53" w:rsidP="003C0A53">
      <w:pPr>
        <w:keepNext/>
        <w:widowControl w:val="0"/>
        <w:ind w:firstLine="342"/>
        <w:jc w:val="both"/>
        <w:rPr>
          <w:rFonts w:ascii="Arial" w:hAnsi="Arial" w:cs="Arial"/>
        </w:rPr>
      </w:pPr>
      <w:r w:rsidRPr="003C0A53">
        <w:rPr>
          <w:rFonts w:ascii="Arial" w:hAnsi="Arial" w:cs="Arial"/>
        </w:rPr>
        <w:t>Възможните въздействие по време на строителството на инвестиционното предложение са свързани със:</w:t>
      </w:r>
    </w:p>
    <w:p w14:paraId="087279D0" w14:textId="77777777" w:rsidR="003C0A53" w:rsidRPr="003C0A53" w:rsidRDefault="003C0A53" w:rsidP="003C0A53">
      <w:pPr>
        <w:pStyle w:val="-11"/>
        <w:keepNext/>
        <w:widowControl w:val="0"/>
        <w:numPr>
          <w:ilvl w:val="0"/>
          <w:numId w:val="12"/>
        </w:numPr>
        <w:spacing w:after="0" w:line="240" w:lineRule="auto"/>
        <w:ind w:left="342"/>
        <w:jc w:val="both"/>
        <w:rPr>
          <w:rFonts w:ascii="Arial" w:eastAsia="Times New Roman" w:hAnsi="Arial" w:cs="Arial"/>
          <w:bCs/>
          <w:sz w:val="24"/>
          <w:szCs w:val="24"/>
        </w:rPr>
      </w:pPr>
      <w:r w:rsidRPr="003C0A53">
        <w:rPr>
          <w:rFonts w:ascii="Arial" w:eastAsia="Times New Roman" w:hAnsi="Arial" w:cs="Arial"/>
          <w:sz w:val="24"/>
          <w:szCs w:val="24"/>
          <w:lang w:eastAsia="bg-BG"/>
        </w:rPr>
        <w:t>частично нарушаване на релефни форми</w:t>
      </w:r>
    </w:p>
    <w:p w14:paraId="2AB7DADC" w14:textId="77777777" w:rsidR="003C0A53" w:rsidRPr="003C0A53" w:rsidRDefault="003C0A53" w:rsidP="003C0A53">
      <w:pPr>
        <w:pStyle w:val="-11"/>
        <w:keepNext/>
        <w:widowControl w:val="0"/>
        <w:numPr>
          <w:ilvl w:val="0"/>
          <w:numId w:val="12"/>
        </w:numPr>
        <w:spacing w:after="0" w:line="240" w:lineRule="auto"/>
        <w:ind w:left="342"/>
        <w:jc w:val="both"/>
        <w:rPr>
          <w:rFonts w:ascii="Arial" w:eastAsia="Times New Roman" w:hAnsi="Arial" w:cs="Arial"/>
          <w:sz w:val="24"/>
          <w:szCs w:val="24"/>
          <w:lang w:eastAsia="bg-BG"/>
        </w:rPr>
      </w:pPr>
      <w:r w:rsidRPr="003C0A53">
        <w:rPr>
          <w:rFonts w:ascii="Arial" w:eastAsia="Times New Roman" w:hAnsi="Arial" w:cs="Arial"/>
          <w:bCs/>
          <w:sz w:val="24"/>
          <w:szCs w:val="24"/>
        </w:rPr>
        <w:t>частично разрушаване на растителната покривка и промяна в естествената топография в границите на работния коридор</w:t>
      </w:r>
    </w:p>
    <w:p w14:paraId="6A53E989" w14:textId="77777777" w:rsidR="003C0A53" w:rsidRPr="003C0A53" w:rsidRDefault="003C0A53" w:rsidP="003C0A53">
      <w:pPr>
        <w:keepNext/>
        <w:widowControl w:val="0"/>
        <w:numPr>
          <w:ilvl w:val="0"/>
          <w:numId w:val="12"/>
        </w:numPr>
        <w:ind w:left="342" w:right="89"/>
        <w:jc w:val="both"/>
        <w:rPr>
          <w:rFonts w:ascii="Arial" w:hAnsi="Arial" w:cs="Arial"/>
          <w:color w:val="2A2A2A"/>
          <w:lang w:eastAsia="en-GB"/>
        </w:rPr>
      </w:pPr>
      <w:r w:rsidRPr="003C0A53">
        <w:rPr>
          <w:rFonts w:ascii="Arial" w:hAnsi="Arial" w:cs="Arial"/>
          <w:color w:val="2A2A2A"/>
          <w:lang w:eastAsia="en-GB"/>
        </w:rPr>
        <w:t>фрагментация на гори</w:t>
      </w:r>
    </w:p>
    <w:p w14:paraId="30330EC7" w14:textId="77777777" w:rsidR="003C0A53" w:rsidRPr="003C0A53" w:rsidRDefault="003C0A53" w:rsidP="003C0A53">
      <w:pPr>
        <w:keepNext/>
        <w:widowControl w:val="0"/>
        <w:numPr>
          <w:ilvl w:val="0"/>
          <w:numId w:val="12"/>
        </w:numPr>
        <w:ind w:left="342" w:right="89"/>
        <w:jc w:val="both"/>
        <w:rPr>
          <w:rFonts w:ascii="Arial" w:hAnsi="Arial" w:cs="Arial"/>
          <w:color w:val="2A2A2A"/>
          <w:lang w:eastAsia="en-GB"/>
        </w:rPr>
      </w:pPr>
      <w:r w:rsidRPr="003C0A53">
        <w:rPr>
          <w:rFonts w:ascii="Arial" w:hAnsi="Arial" w:cs="Arial"/>
          <w:color w:val="2A2A2A"/>
          <w:lang w:eastAsia="en-GB"/>
        </w:rPr>
        <w:t xml:space="preserve">строителен трафик по пътища за достъп до и от строителните площадки, </w:t>
      </w:r>
      <w:r w:rsidRPr="003C0A53">
        <w:rPr>
          <w:rFonts w:ascii="Arial" w:hAnsi="Arial" w:cs="Arial"/>
          <w:color w:val="2A2A2A"/>
          <w:lang w:eastAsia="en-GB"/>
        </w:rPr>
        <w:lastRenderedPageBreak/>
        <w:t>включително и транспорт на строителна техника</w:t>
      </w:r>
    </w:p>
    <w:p w14:paraId="31CAB240" w14:textId="77777777" w:rsidR="003C0A53" w:rsidRPr="003C0A53" w:rsidRDefault="003C0A53" w:rsidP="003C0A53">
      <w:pPr>
        <w:keepNext/>
        <w:widowControl w:val="0"/>
        <w:numPr>
          <w:ilvl w:val="0"/>
          <w:numId w:val="12"/>
        </w:numPr>
        <w:ind w:left="342" w:right="89"/>
        <w:jc w:val="both"/>
        <w:rPr>
          <w:rFonts w:ascii="Arial" w:hAnsi="Arial" w:cs="Arial"/>
          <w:color w:val="2A2A2A"/>
          <w:lang w:eastAsia="en-GB"/>
        </w:rPr>
      </w:pPr>
      <w:r w:rsidRPr="003C0A53">
        <w:rPr>
          <w:rFonts w:ascii="Arial" w:hAnsi="Arial" w:cs="Arial"/>
          <w:color w:val="2A2A2A"/>
          <w:lang w:eastAsia="en-GB"/>
        </w:rPr>
        <w:t>временно складиране на материали</w:t>
      </w:r>
    </w:p>
    <w:p w14:paraId="4824FF71" w14:textId="77777777" w:rsidR="003C0A53" w:rsidRPr="003C0A53" w:rsidRDefault="003C0A53" w:rsidP="003C0A53">
      <w:pPr>
        <w:keepNext/>
        <w:widowControl w:val="0"/>
        <w:jc w:val="both"/>
        <w:rPr>
          <w:rFonts w:ascii="Arial" w:hAnsi="Arial" w:cs="Arial"/>
        </w:rPr>
      </w:pPr>
      <w:r w:rsidRPr="003C0A53">
        <w:rPr>
          <w:rFonts w:ascii="Arial" w:hAnsi="Arial" w:cs="Arial"/>
          <w:color w:val="2A2A2A"/>
          <w:lang w:eastAsia="en-GB"/>
        </w:rPr>
        <w:t>изкопно-насини дейности</w:t>
      </w:r>
    </w:p>
    <w:p w14:paraId="4E6862BF" w14:textId="77777777" w:rsidR="003C0A53" w:rsidRPr="003C0A53" w:rsidRDefault="003C0A53" w:rsidP="003C0A53">
      <w:pPr>
        <w:keepNext/>
        <w:widowControl w:val="0"/>
        <w:ind w:firstLine="709"/>
        <w:jc w:val="both"/>
        <w:rPr>
          <w:rFonts w:ascii="Arial" w:hAnsi="Arial" w:cs="Arial"/>
          <w:b/>
        </w:rPr>
      </w:pPr>
      <w:r w:rsidRPr="003C0A53">
        <w:rPr>
          <w:rFonts w:ascii="Arial" w:hAnsi="Arial" w:cs="Arial"/>
          <w:b/>
          <w:lang w:val="ru-RU"/>
        </w:rPr>
        <w:t>Въздействие върху ландшафта</w:t>
      </w:r>
      <w:r w:rsidRPr="003C0A53">
        <w:rPr>
          <w:rFonts w:ascii="Arial" w:hAnsi="Arial" w:cs="Arial"/>
          <w:b/>
        </w:rPr>
        <w:t xml:space="preserve"> по време на експлоатация</w:t>
      </w:r>
    </w:p>
    <w:p w14:paraId="15A12B48" w14:textId="77777777" w:rsidR="003C0A53" w:rsidRPr="003C0A53" w:rsidRDefault="003C0A53" w:rsidP="003C0A53">
      <w:pPr>
        <w:keepNext/>
        <w:widowControl w:val="0"/>
        <w:ind w:firstLine="342"/>
        <w:jc w:val="both"/>
        <w:rPr>
          <w:rFonts w:ascii="Arial" w:hAnsi="Arial" w:cs="Arial"/>
        </w:rPr>
      </w:pPr>
      <w:r w:rsidRPr="003C0A53">
        <w:rPr>
          <w:rFonts w:ascii="Arial" w:hAnsi="Arial" w:cs="Arial"/>
        </w:rPr>
        <w:t>Възможните въздействие по време на експлоатацията на инвестиционното предложение са свързани със:</w:t>
      </w:r>
    </w:p>
    <w:p w14:paraId="6306203A" w14:textId="77777777" w:rsidR="003C0A53" w:rsidRPr="003C0A53" w:rsidRDefault="003C0A53" w:rsidP="003C0A53">
      <w:pPr>
        <w:keepNext/>
        <w:widowControl w:val="0"/>
        <w:numPr>
          <w:ilvl w:val="0"/>
          <w:numId w:val="13"/>
        </w:numPr>
        <w:ind w:left="342" w:right="89"/>
        <w:jc w:val="both"/>
        <w:rPr>
          <w:rFonts w:ascii="Arial" w:hAnsi="Arial" w:cs="Arial"/>
        </w:rPr>
      </w:pPr>
      <w:r w:rsidRPr="003C0A53">
        <w:rPr>
          <w:rFonts w:ascii="Arial" w:hAnsi="Arial" w:cs="Arial"/>
          <w:lang w:eastAsia="en-GB"/>
        </w:rPr>
        <w:t xml:space="preserve">въздействие върху ландшафта чрез структурни промени при </w:t>
      </w:r>
      <w:r w:rsidRPr="003C0A53">
        <w:rPr>
          <w:rFonts w:ascii="Arial" w:hAnsi="Arial" w:cs="Arial"/>
        </w:rPr>
        <w:t>периодична поддръжка на сервитутната ивица</w:t>
      </w:r>
      <w:r w:rsidRPr="003C0A53">
        <w:rPr>
          <w:rFonts w:ascii="Arial" w:hAnsi="Arial" w:cs="Arial"/>
          <w:lang w:val="en-US" w:eastAsia="en-GB"/>
        </w:rPr>
        <w:t xml:space="preserve"> </w:t>
      </w:r>
      <w:r w:rsidRPr="003C0A53">
        <w:rPr>
          <w:rFonts w:ascii="Arial" w:hAnsi="Arial" w:cs="Arial"/>
          <w:lang w:eastAsia="en-GB"/>
        </w:rPr>
        <w:t xml:space="preserve">и при </w:t>
      </w:r>
      <w:r w:rsidRPr="003C0A53">
        <w:rPr>
          <w:rFonts w:ascii="Arial" w:hAnsi="Arial" w:cs="Arial"/>
        </w:rPr>
        <w:t>транспорт на работници по поддръжка  на съоръженията</w:t>
      </w:r>
    </w:p>
    <w:p w14:paraId="7D0F3E50" w14:textId="77777777" w:rsidR="003C0A53" w:rsidRPr="003C0A53" w:rsidRDefault="003C0A53" w:rsidP="003C0A53">
      <w:pPr>
        <w:keepNext/>
        <w:widowControl w:val="0"/>
        <w:numPr>
          <w:ilvl w:val="0"/>
          <w:numId w:val="13"/>
        </w:numPr>
        <w:ind w:left="342" w:right="89"/>
        <w:jc w:val="both"/>
        <w:rPr>
          <w:rFonts w:ascii="Arial" w:hAnsi="Arial" w:cs="Arial"/>
        </w:rPr>
      </w:pPr>
      <w:r w:rsidRPr="003C0A53">
        <w:rPr>
          <w:rFonts w:ascii="Arial" w:hAnsi="Arial" w:cs="Arial"/>
          <w:lang w:eastAsia="en-GB"/>
        </w:rPr>
        <w:t>въздействие върху визуалните особености на ландшафтите.</w:t>
      </w:r>
    </w:p>
    <w:p w14:paraId="3AD5C1D1" w14:textId="6EAFBCCE" w:rsidR="006F3F4B" w:rsidRDefault="006F3F4B" w:rsidP="00381059">
      <w:pPr>
        <w:rPr>
          <w:rFonts w:ascii="Arial" w:hAnsi="Arial" w:cs="Arial"/>
          <w:noProof/>
          <w:lang w:eastAsia="en-US"/>
        </w:rPr>
      </w:pPr>
    </w:p>
    <w:p w14:paraId="3A928C21" w14:textId="77777777" w:rsidR="003C0A53" w:rsidRPr="003C0A53" w:rsidRDefault="003C0A53" w:rsidP="003C0A53">
      <w:pPr>
        <w:keepNext/>
        <w:keepLines/>
        <w:ind w:firstLine="709"/>
        <w:jc w:val="both"/>
        <w:rPr>
          <w:rFonts w:ascii="Arial" w:hAnsi="Arial" w:cs="Arial"/>
          <w:bCs/>
          <w:lang w:eastAsia="ar-SA"/>
        </w:rPr>
      </w:pPr>
      <w:r w:rsidRPr="003C0A53">
        <w:rPr>
          <w:rFonts w:ascii="Arial" w:hAnsi="Arial" w:cs="Arial"/>
          <w:bCs/>
          <w:lang w:eastAsia="ar-SA"/>
        </w:rPr>
        <w:t xml:space="preserve">Трасето на ВЕ не засяга обекти на културното, архитектурното, историческото и археологическото наследство. </w:t>
      </w:r>
    </w:p>
    <w:p w14:paraId="231696BF" w14:textId="77777777" w:rsidR="003C0A53" w:rsidRPr="003C0A53" w:rsidRDefault="003C0A53" w:rsidP="003C0A53">
      <w:pPr>
        <w:keepNext/>
        <w:keepLines/>
        <w:ind w:firstLine="709"/>
        <w:jc w:val="both"/>
        <w:rPr>
          <w:rFonts w:ascii="Arial" w:hAnsi="Arial" w:cs="Arial"/>
          <w:bCs/>
          <w:lang w:eastAsia="ar-SA"/>
        </w:rPr>
      </w:pPr>
      <w:r w:rsidRPr="003C0A53">
        <w:rPr>
          <w:rFonts w:ascii="Arial" w:hAnsi="Arial" w:cs="Arial"/>
          <w:bCs/>
          <w:lang w:eastAsia="ar-SA"/>
        </w:rPr>
        <w:t>Предвидените в ИП промени не засягат обекти на културното, архитектурното, историческото и археологическото наследство.</w:t>
      </w:r>
    </w:p>
    <w:p w14:paraId="34A1DF2D" w14:textId="77777777" w:rsidR="003C0A53" w:rsidRPr="003C0A53" w:rsidRDefault="003C0A53" w:rsidP="003C0A53">
      <w:pPr>
        <w:keepNext/>
        <w:keepLines/>
        <w:ind w:firstLine="709"/>
        <w:jc w:val="both"/>
        <w:rPr>
          <w:rFonts w:ascii="Arial" w:hAnsi="Arial" w:cs="Arial"/>
          <w:bCs/>
          <w:lang w:eastAsia="ar-SA"/>
        </w:rPr>
      </w:pPr>
      <w:r w:rsidRPr="003C0A53">
        <w:rPr>
          <w:rFonts w:ascii="Arial" w:hAnsi="Arial" w:cs="Arial"/>
          <w:bCs/>
          <w:lang w:eastAsia="ar-SA"/>
        </w:rPr>
        <w:t xml:space="preserve">Не се очаква въздействие върху такива при реализиране на инвестиционното предложение. </w:t>
      </w:r>
    </w:p>
    <w:p w14:paraId="6B0EF96D" w14:textId="016B60D7" w:rsidR="006F3F4B" w:rsidRDefault="006F3F4B" w:rsidP="00381059">
      <w:pPr>
        <w:rPr>
          <w:rFonts w:ascii="Arial" w:hAnsi="Arial" w:cs="Arial"/>
          <w:noProof/>
          <w:lang w:eastAsia="en-US"/>
        </w:rPr>
      </w:pPr>
    </w:p>
    <w:p w14:paraId="0F6EC477" w14:textId="3D106010" w:rsidR="006F3F4B" w:rsidRPr="00384880" w:rsidRDefault="00384880" w:rsidP="006A1FEC">
      <w:pPr>
        <w:pStyle w:val="ListParagraph"/>
        <w:numPr>
          <w:ilvl w:val="0"/>
          <w:numId w:val="24"/>
        </w:numPr>
        <w:rPr>
          <w:rFonts w:ascii="Arial" w:hAnsi="Arial" w:cs="Arial"/>
          <w:b/>
          <w:noProof/>
        </w:rPr>
      </w:pPr>
      <w:r w:rsidRPr="00384880">
        <w:rPr>
          <w:rFonts w:ascii="Arial" w:hAnsi="Arial" w:cs="Arial"/>
          <w:b/>
          <w:noProof/>
          <w:lang w:val="bg-BG"/>
        </w:rPr>
        <w:t>Територии и/или зони и обекти със специфичен санитарен статус или подлежащи на здравна защита.</w:t>
      </w:r>
    </w:p>
    <w:p w14:paraId="3E655362" w14:textId="77777777" w:rsidR="003C0A53" w:rsidRPr="003C0A53" w:rsidRDefault="003C0A53" w:rsidP="003C0A53">
      <w:pPr>
        <w:keepNext/>
        <w:widowControl w:val="0"/>
        <w:ind w:firstLine="709"/>
        <w:jc w:val="both"/>
        <w:rPr>
          <w:rFonts w:ascii="Arial" w:hAnsi="Arial" w:cs="Arial"/>
          <w:bCs/>
          <w:lang w:eastAsia="ar-SA"/>
        </w:rPr>
      </w:pPr>
      <w:r w:rsidRPr="003C0A53">
        <w:rPr>
          <w:rFonts w:ascii="Arial" w:hAnsi="Arial" w:cs="Arial"/>
          <w:bCs/>
          <w:lang w:eastAsia="ar-SA"/>
        </w:rPr>
        <w:t xml:space="preserve">Трасето на ВЕ, вкл. предвидените според ИП промени, не засяга обекти на културното наследство, обекти, подлежащи на здравна защита, СОЗ около водоизточници и съоръжения за питейно-битово водоснабдяване и водоизточниците на минерални води. </w:t>
      </w:r>
    </w:p>
    <w:p w14:paraId="503CB4C9" w14:textId="77777777" w:rsidR="003C0A53" w:rsidRPr="003C0A53" w:rsidRDefault="003C0A53" w:rsidP="003C0A53">
      <w:pPr>
        <w:keepNext/>
        <w:widowControl w:val="0"/>
        <w:numPr>
          <w:ilvl w:val="3"/>
          <w:numId w:val="6"/>
        </w:numPr>
        <w:tabs>
          <w:tab w:val="num" w:pos="34"/>
        </w:tabs>
        <w:ind w:left="34" w:firstLine="709"/>
        <w:jc w:val="both"/>
        <w:rPr>
          <w:rFonts w:ascii="Arial" w:hAnsi="Arial" w:cs="Arial"/>
          <w:bCs/>
          <w:lang w:eastAsia="ar-SA"/>
        </w:rPr>
      </w:pPr>
      <w:r w:rsidRPr="003C0A53">
        <w:rPr>
          <w:rFonts w:ascii="Arial" w:hAnsi="Arial" w:cs="Arial"/>
        </w:rPr>
        <w:t xml:space="preserve">Трасето на ВЕ, вкл. предвидените според ИП промени, не засяга защитени територии по смисъла на Закона за защитените територии. </w:t>
      </w:r>
    </w:p>
    <w:p w14:paraId="7F3AA17F" w14:textId="5A35EB0C" w:rsidR="006F3F4B" w:rsidRDefault="006F3F4B" w:rsidP="00381059">
      <w:pPr>
        <w:rPr>
          <w:rFonts w:ascii="Arial" w:hAnsi="Arial" w:cs="Arial"/>
          <w:noProof/>
          <w:lang w:eastAsia="en-US"/>
        </w:rPr>
      </w:pPr>
    </w:p>
    <w:p w14:paraId="215D8EFF" w14:textId="3D92C23B" w:rsidR="00384880" w:rsidRPr="006A74CA" w:rsidRDefault="00384880" w:rsidP="00381059">
      <w:pPr>
        <w:pStyle w:val="Heading1"/>
        <w:keepNext w:val="0"/>
        <w:keepLines w:val="0"/>
        <w:widowControl w:val="0"/>
        <w:shd w:val="clear" w:color="auto" w:fill="A6A6A6" w:themeFill="background1" w:themeFillShade="A6"/>
        <w:spacing w:line="240" w:lineRule="auto"/>
        <w:ind w:firstLine="709"/>
        <w:jc w:val="both"/>
        <w:rPr>
          <w:rFonts w:ascii="Arial" w:hAnsi="Arial" w:cs="Arial"/>
          <w:szCs w:val="24"/>
          <w:lang w:val="bg-BG"/>
        </w:rPr>
      </w:pPr>
      <w:bookmarkStart w:id="27" w:name="_Toc481053803"/>
      <w:r w:rsidRPr="006A74CA">
        <w:rPr>
          <w:rFonts w:ascii="Arial" w:hAnsi="Arial" w:cs="Arial"/>
          <w:szCs w:val="24"/>
        </w:rPr>
        <w:t>IV.</w:t>
      </w:r>
      <w:r w:rsidRPr="006A74CA">
        <w:rPr>
          <w:rFonts w:ascii="Arial" w:hAnsi="Arial" w:cs="Arial"/>
          <w:szCs w:val="24"/>
          <w:lang w:val="bg-BG"/>
        </w:rPr>
        <w:t xml:space="preserve"> </w:t>
      </w:r>
      <w:r>
        <w:rPr>
          <w:rFonts w:ascii="Arial" w:hAnsi="Arial" w:cs="Arial"/>
          <w:szCs w:val="24"/>
          <w:lang w:val="bg-BG"/>
        </w:rPr>
        <w:t>Тип и х</w:t>
      </w:r>
      <w:r w:rsidRPr="006A74CA">
        <w:rPr>
          <w:rFonts w:ascii="Arial" w:hAnsi="Arial" w:cs="Arial"/>
          <w:szCs w:val="24"/>
        </w:rPr>
        <w:t xml:space="preserve">арактеристики на потенциалното въздействие </w:t>
      </w:r>
      <w:r>
        <w:rPr>
          <w:rFonts w:ascii="Arial" w:hAnsi="Arial" w:cs="Arial"/>
          <w:szCs w:val="24"/>
          <w:lang w:val="bg-BG"/>
        </w:rPr>
        <w:t xml:space="preserve">върху околната среда, като се вземат предвид вероятните значителни последици за околната среда </w:t>
      </w:r>
      <w:r w:rsidRPr="006A74CA">
        <w:rPr>
          <w:rFonts w:ascii="Arial" w:hAnsi="Arial" w:cs="Arial"/>
          <w:szCs w:val="24"/>
        </w:rPr>
        <w:t>вследствие на реализацията на инвестиционното предложение:</w:t>
      </w:r>
      <w:bookmarkEnd w:id="27"/>
    </w:p>
    <w:p w14:paraId="39694B40" w14:textId="226E6AA9" w:rsidR="006F3F4B" w:rsidRDefault="006F3F4B" w:rsidP="00381059">
      <w:pPr>
        <w:rPr>
          <w:rFonts w:ascii="Arial" w:hAnsi="Arial" w:cs="Arial"/>
          <w:noProof/>
          <w:lang w:eastAsia="en-US"/>
        </w:rPr>
      </w:pPr>
    </w:p>
    <w:p w14:paraId="770612A7" w14:textId="40D6C92F" w:rsidR="00E708CA" w:rsidRPr="006A74CA" w:rsidRDefault="00E708CA" w:rsidP="006A1FEC">
      <w:pPr>
        <w:pStyle w:val="Heading2"/>
        <w:keepNext w:val="0"/>
        <w:keepLines w:val="0"/>
        <w:widowControl w:val="0"/>
        <w:numPr>
          <w:ilvl w:val="0"/>
          <w:numId w:val="20"/>
        </w:numPr>
        <w:shd w:val="clear" w:color="auto" w:fill="BFBFBF" w:themeFill="background1" w:themeFillShade="BF"/>
        <w:spacing w:before="0" w:line="240" w:lineRule="auto"/>
        <w:ind w:left="425" w:hanging="357"/>
        <w:jc w:val="both"/>
        <w:rPr>
          <w:rFonts w:ascii="Arial" w:hAnsi="Arial" w:cs="Arial"/>
          <w:szCs w:val="24"/>
        </w:rPr>
      </w:pPr>
      <w:bookmarkStart w:id="28" w:name="_Toc481053804"/>
      <w:r w:rsidRPr="006A74CA">
        <w:rPr>
          <w:rFonts w:ascii="Arial" w:hAnsi="Arial" w:cs="Arial"/>
          <w:szCs w:val="24"/>
        </w:rPr>
        <w:t xml:space="preserve">Въздействие върху </w:t>
      </w:r>
      <w:r>
        <w:rPr>
          <w:rFonts w:ascii="Arial" w:hAnsi="Arial" w:cs="Arial"/>
          <w:szCs w:val="24"/>
          <w:lang w:val="bg-BG"/>
        </w:rPr>
        <w:t xml:space="preserve">населението и човешкото здраве, </w:t>
      </w:r>
      <w:r w:rsidRPr="006A74CA">
        <w:rPr>
          <w:rFonts w:ascii="Arial" w:hAnsi="Arial" w:cs="Arial"/>
          <w:szCs w:val="24"/>
        </w:rPr>
        <w:t xml:space="preserve">материалните активи, </w:t>
      </w:r>
      <w:r>
        <w:rPr>
          <w:rFonts w:ascii="Arial" w:hAnsi="Arial" w:cs="Arial"/>
          <w:szCs w:val="24"/>
          <w:lang w:val="bg-BG"/>
        </w:rPr>
        <w:t xml:space="preserve">културното наследство, </w:t>
      </w:r>
      <w:r w:rsidRPr="006A74CA">
        <w:rPr>
          <w:rFonts w:ascii="Arial" w:hAnsi="Arial" w:cs="Arial"/>
          <w:szCs w:val="24"/>
        </w:rPr>
        <w:t>въздух</w:t>
      </w:r>
      <w:r>
        <w:rPr>
          <w:rFonts w:ascii="Arial" w:hAnsi="Arial" w:cs="Arial"/>
          <w:szCs w:val="24"/>
          <w:lang w:val="bg-BG"/>
        </w:rPr>
        <w:t>а</w:t>
      </w:r>
      <w:r w:rsidRPr="006A74CA">
        <w:rPr>
          <w:rFonts w:ascii="Arial" w:hAnsi="Arial" w:cs="Arial"/>
          <w:szCs w:val="24"/>
        </w:rPr>
        <w:t>, вод</w:t>
      </w:r>
      <w:r>
        <w:rPr>
          <w:rFonts w:ascii="Arial" w:hAnsi="Arial" w:cs="Arial"/>
          <w:szCs w:val="24"/>
          <w:lang w:val="bg-BG"/>
        </w:rPr>
        <w:t>а</w:t>
      </w:r>
      <w:r w:rsidRPr="006A74CA">
        <w:rPr>
          <w:rFonts w:ascii="Arial" w:hAnsi="Arial" w:cs="Arial"/>
          <w:szCs w:val="24"/>
        </w:rPr>
        <w:t>т</w:t>
      </w:r>
      <w:r>
        <w:rPr>
          <w:rFonts w:ascii="Arial" w:hAnsi="Arial" w:cs="Arial"/>
          <w:szCs w:val="24"/>
          <w:lang w:val="bg-BG"/>
        </w:rPr>
        <w:t>а</w:t>
      </w:r>
      <w:r w:rsidRPr="006A74CA">
        <w:rPr>
          <w:rFonts w:ascii="Arial" w:hAnsi="Arial" w:cs="Arial"/>
          <w:szCs w:val="24"/>
        </w:rPr>
        <w:t xml:space="preserve">, почвата, земните недра, ландшафта, </w:t>
      </w:r>
      <w:r>
        <w:rPr>
          <w:rFonts w:ascii="Arial" w:hAnsi="Arial" w:cs="Arial"/>
          <w:szCs w:val="24"/>
          <w:lang w:val="bg-BG"/>
        </w:rPr>
        <w:t xml:space="preserve">климата, </w:t>
      </w:r>
      <w:r w:rsidRPr="006A74CA">
        <w:rPr>
          <w:rFonts w:ascii="Arial" w:hAnsi="Arial" w:cs="Arial"/>
          <w:szCs w:val="24"/>
        </w:rPr>
        <w:t>биологичното разнообразие и неговите елементи и защитените територии</w:t>
      </w:r>
      <w:r>
        <w:rPr>
          <w:rFonts w:ascii="Arial" w:hAnsi="Arial" w:cs="Arial"/>
          <w:szCs w:val="24"/>
          <w:lang w:val="bg-BG"/>
        </w:rPr>
        <w:t>.</w:t>
      </w:r>
      <w:bookmarkEnd w:id="28"/>
    </w:p>
    <w:p w14:paraId="00FEAD11" w14:textId="76C4B2D9" w:rsidR="006F3F4B" w:rsidRDefault="006F3F4B" w:rsidP="00381059">
      <w:pPr>
        <w:rPr>
          <w:rFonts w:ascii="Arial" w:hAnsi="Arial" w:cs="Arial"/>
          <w:noProof/>
        </w:rPr>
      </w:pPr>
    </w:p>
    <w:p w14:paraId="730E1DDF" w14:textId="3006863A" w:rsidR="006F51CA" w:rsidRDefault="002A62E2" w:rsidP="00381059">
      <w:pPr>
        <w:rPr>
          <w:rFonts w:ascii="Arial" w:hAnsi="Arial" w:cs="Arial"/>
          <w:i/>
        </w:rPr>
      </w:pPr>
      <w:r w:rsidRPr="002A62E2">
        <w:rPr>
          <w:rFonts w:ascii="Arial" w:hAnsi="Arial" w:cs="Arial"/>
          <w:i/>
          <w:highlight w:val="lightGray"/>
        </w:rPr>
        <w:t>Въздействие върху населението и човешкото здраве</w:t>
      </w:r>
    </w:p>
    <w:p w14:paraId="055836F7" w14:textId="77777777" w:rsidR="002A62E2" w:rsidRPr="002A62E2" w:rsidRDefault="002A62E2" w:rsidP="00381059">
      <w:pPr>
        <w:rPr>
          <w:rFonts w:ascii="Arial" w:hAnsi="Arial" w:cs="Arial"/>
          <w:i/>
          <w:noProof/>
        </w:rPr>
      </w:pPr>
    </w:p>
    <w:p w14:paraId="16A73FD4" w14:textId="077AB407" w:rsidR="006F51CA" w:rsidRPr="006F51CA" w:rsidRDefault="006F51CA" w:rsidP="00381059">
      <w:pPr>
        <w:pStyle w:val="style2"/>
        <w:keepLines/>
        <w:shd w:val="clear" w:color="auto" w:fill="FFFFFF"/>
        <w:spacing w:before="0" w:beforeAutospacing="0" w:after="0" w:afterAutospacing="0"/>
        <w:ind w:firstLine="709"/>
        <w:jc w:val="both"/>
        <w:rPr>
          <w:rFonts w:ascii="Arial" w:hAnsi="Arial" w:cs="Arial"/>
          <w:u w:val="single"/>
        </w:rPr>
      </w:pPr>
      <w:r w:rsidRPr="006A74CA">
        <w:rPr>
          <w:rFonts w:ascii="Arial" w:hAnsi="Arial" w:cs="Arial"/>
          <w:u w:val="single"/>
        </w:rPr>
        <w:t xml:space="preserve">Въздействията от реализацията на ИП са разгледани в тяхната цялост и включват въздействията оказани върху </w:t>
      </w:r>
      <w:r>
        <w:rPr>
          <w:rFonts w:ascii="Arial" w:hAnsi="Arial" w:cs="Arial"/>
          <w:u w:val="single"/>
        </w:rPr>
        <w:t>човешкото здраве</w:t>
      </w:r>
      <w:r w:rsidRPr="006A74CA">
        <w:rPr>
          <w:rFonts w:ascii="Arial" w:hAnsi="Arial" w:cs="Arial"/>
          <w:u w:val="single"/>
        </w:rPr>
        <w:t xml:space="preserve"> на населението от ВЕ в неговата цялост, заедно с предвидените промени в технологията на изграждане.</w:t>
      </w:r>
    </w:p>
    <w:p w14:paraId="29486C5A" w14:textId="77777777" w:rsidR="006F51CA" w:rsidRPr="006A74CA" w:rsidRDefault="006F51CA" w:rsidP="00381059">
      <w:pPr>
        <w:keepLines/>
        <w:ind w:firstLine="720"/>
        <w:jc w:val="both"/>
        <w:rPr>
          <w:rFonts w:ascii="Arial" w:eastAsia="Calibri" w:hAnsi="Arial" w:cs="Arial"/>
        </w:rPr>
      </w:pPr>
      <w:r w:rsidRPr="006A74CA">
        <w:rPr>
          <w:rFonts w:ascii="Arial" w:eastAsia="Calibri" w:hAnsi="Arial" w:cs="Arial"/>
        </w:rPr>
        <w:t xml:space="preserve">По време на строителството на ВЛ не се очаква въздействие от рисковите енергийни източници. Експлоатацията на ИП не е свързана с генерирането на шум над пределно-допустимите норми за градска среда. Експлоатацията на ИП не е свързана с излъчването на йонизиращи, ултравиолетови и други лъчения. </w:t>
      </w:r>
    </w:p>
    <w:p w14:paraId="5A718558" w14:textId="77777777" w:rsidR="006F51CA" w:rsidRPr="006A74CA" w:rsidRDefault="006F51CA" w:rsidP="00381059">
      <w:pPr>
        <w:keepLines/>
        <w:ind w:firstLine="720"/>
        <w:jc w:val="both"/>
        <w:rPr>
          <w:rFonts w:ascii="Arial" w:eastAsia="Calibri" w:hAnsi="Arial" w:cs="Arial"/>
        </w:rPr>
      </w:pPr>
      <w:r w:rsidRPr="006A74CA">
        <w:rPr>
          <w:rFonts w:ascii="Arial" w:eastAsia="Calibri" w:hAnsi="Arial" w:cs="Arial"/>
        </w:rPr>
        <w:t>Реализацията на инвестиционното предложение, при спазване на нормативните изисквания няма да доведе до негативни въздействия върху здравето на хората.</w:t>
      </w:r>
    </w:p>
    <w:p w14:paraId="50157A34" w14:textId="77777777" w:rsidR="006F51CA" w:rsidRPr="006A74CA" w:rsidRDefault="006F51CA" w:rsidP="006A1FEC">
      <w:pPr>
        <w:pStyle w:val="ListParagraph"/>
        <w:keepLines/>
        <w:numPr>
          <w:ilvl w:val="0"/>
          <w:numId w:val="15"/>
        </w:numPr>
        <w:spacing w:after="0" w:line="240" w:lineRule="auto"/>
        <w:jc w:val="both"/>
        <w:rPr>
          <w:rFonts w:ascii="Arial" w:hAnsi="Arial" w:cs="Arial"/>
          <w:sz w:val="24"/>
          <w:szCs w:val="24"/>
          <w:lang w:val="ru-RU"/>
        </w:rPr>
      </w:pPr>
      <w:r w:rsidRPr="006A74CA">
        <w:rPr>
          <w:rFonts w:ascii="Arial" w:hAnsi="Arial" w:cs="Arial"/>
          <w:sz w:val="24"/>
          <w:szCs w:val="24"/>
          <w:lang w:val="ru-RU"/>
        </w:rPr>
        <w:t>Дискомфорт</w:t>
      </w:r>
    </w:p>
    <w:p w14:paraId="62FDF2AF" w14:textId="77777777" w:rsidR="006F51CA" w:rsidRPr="006A74CA" w:rsidRDefault="006F51CA" w:rsidP="00381059">
      <w:pPr>
        <w:keepLines/>
        <w:jc w:val="both"/>
        <w:rPr>
          <w:rFonts w:ascii="Arial" w:hAnsi="Arial" w:cs="Arial"/>
          <w:b/>
        </w:rPr>
      </w:pPr>
      <w:r w:rsidRPr="006A74CA">
        <w:rPr>
          <w:rFonts w:ascii="Arial" w:hAnsi="Arial" w:cs="Arial"/>
          <w:b/>
        </w:rPr>
        <w:t>По отношение на населението може да съществува дискомфорт от:</w:t>
      </w:r>
    </w:p>
    <w:p w14:paraId="4353FC97" w14:textId="63768909" w:rsidR="006F51CA" w:rsidRPr="006A74CA" w:rsidRDefault="006F51CA" w:rsidP="006A1FEC">
      <w:pPr>
        <w:numPr>
          <w:ilvl w:val="0"/>
          <w:numId w:val="16"/>
        </w:numPr>
        <w:ind w:left="896" w:hanging="357"/>
        <w:jc w:val="both"/>
        <w:rPr>
          <w:rFonts w:ascii="Arial" w:hAnsi="Arial" w:cs="Arial"/>
        </w:rPr>
      </w:pPr>
      <w:r w:rsidRPr="006A74CA">
        <w:rPr>
          <w:rFonts w:ascii="Arial" w:hAnsi="Arial" w:cs="Arial"/>
        </w:rPr>
        <w:t>Очакване (непрекъснато напрежение и стрес) на евентуални аварии;</w:t>
      </w:r>
    </w:p>
    <w:p w14:paraId="080DFE9B" w14:textId="77777777" w:rsidR="006F51CA" w:rsidRPr="006A74CA" w:rsidRDefault="006F51CA" w:rsidP="006A1FEC">
      <w:pPr>
        <w:keepLines/>
        <w:numPr>
          <w:ilvl w:val="0"/>
          <w:numId w:val="16"/>
        </w:numPr>
        <w:ind w:left="896" w:hanging="357"/>
        <w:jc w:val="both"/>
        <w:rPr>
          <w:rFonts w:ascii="Arial" w:hAnsi="Arial" w:cs="Arial"/>
        </w:rPr>
      </w:pPr>
      <w:r w:rsidRPr="006A74CA">
        <w:rPr>
          <w:rFonts w:ascii="Arial" w:hAnsi="Arial" w:cs="Arial"/>
        </w:rPr>
        <w:lastRenderedPageBreak/>
        <w:t>Увеличен транспортен трафик в района;</w:t>
      </w:r>
    </w:p>
    <w:p w14:paraId="1BED3A4E" w14:textId="77777777" w:rsidR="006F51CA" w:rsidRPr="006A74CA" w:rsidRDefault="006F51CA" w:rsidP="00381059">
      <w:pPr>
        <w:keepLines/>
        <w:jc w:val="both"/>
        <w:rPr>
          <w:rFonts w:ascii="Arial" w:hAnsi="Arial" w:cs="Arial"/>
          <w:b/>
        </w:rPr>
      </w:pPr>
      <w:bookmarkStart w:id="29" w:name="_Toc292095911"/>
      <w:bookmarkStart w:id="30" w:name="_Toc315341372"/>
      <w:r w:rsidRPr="006A74CA">
        <w:rPr>
          <w:rFonts w:ascii="Arial" w:hAnsi="Arial" w:cs="Arial"/>
          <w:b/>
        </w:rPr>
        <w:t>По отношение на работниците:</w:t>
      </w:r>
      <w:bookmarkEnd w:id="29"/>
      <w:bookmarkEnd w:id="30"/>
    </w:p>
    <w:p w14:paraId="76E28C70" w14:textId="77777777" w:rsidR="006F51CA" w:rsidRPr="006A74CA" w:rsidRDefault="006F51CA" w:rsidP="006A1FEC">
      <w:pPr>
        <w:keepLines/>
        <w:numPr>
          <w:ilvl w:val="0"/>
          <w:numId w:val="16"/>
        </w:numPr>
        <w:tabs>
          <w:tab w:val="clear" w:pos="900"/>
        </w:tabs>
        <w:ind w:left="480" w:firstLine="0"/>
        <w:jc w:val="both"/>
        <w:rPr>
          <w:rFonts w:ascii="Arial" w:hAnsi="Arial" w:cs="Arial"/>
        </w:rPr>
      </w:pPr>
      <w:r w:rsidRPr="006A74CA">
        <w:rPr>
          <w:rFonts w:ascii="Arial" w:hAnsi="Arial" w:cs="Arial"/>
        </w:rPr>
        <w:t>Очакване (непрекъснато напрежение  и стрес) на евентуални аварии;</w:t>
      </w:r>
    </w:p>
    <w:p w14:paraId="6C32972D" w14:textId="77777777" w:rsidR="006F51CA" w:rsidRPr="006A74CA" w:rsidRDefault="006F51CA" w:rsidP="00381059">
      <w:pPr>
        <w:keepLines/>
        <w:ind w:firstLine="709"/>
        <w:jc w:val="both"/>
        <w:rPr>
          <w:rFonts w:ascii="Arial" w:hAnsi="Arial" w:cs="Arial"/>
        </w:rPr>
      </w:pPr>
      <w:r w:rsidRPr="006A74CA">
        <w:rPr>
          <w:rFonts w:ascii="Arial" w:hAnsi="Arial" w:cs="Arial"/>
        </w:rPr>
        <w:t xml:space="preserve">При спазване на подходящи мерки, не се очаква дискомфорт по отношение на населението и работниците. </w:t>
      </w:r>
    </w:p>
    <w:p w14:paraId="636968E3" w14:textId="157EC05F" w:rsidR="00E73AF6" w:rsidRPr="006A74CA" w:rsidRDefault="00E73AF6" w:rsidP="00381059">
      <w:pPr>
        <w:widowControl w:val="0"/>
        <w:ind w:firstLine="709"/>
        <w:jc w:val="both"/>
        <w:rPr>
          <w:rFonts w:ascii="Arial" w:hAnsi="Arial" w:cs="Arial"/>
          <w:lang w:val="ru-RU"/>
        </w:rPr>
      </w:pPr>
      <w:r w:rsidRPr="006A74CA">
        <w:rPr>
          <w:rFonts w:ascii="Arial" w:hAnsi="Arial" w:cs="Arial"/>
          <w:lang w:val="ru-RU"/>
        </w:rPr>
        <w:t xml:space="preserve">Въздействие върху </w:t>
      </w:r>
      <w:r>
        <w:rPr>
          <w:rFonts w:ascii="Arial" w:hAnsi="Arial" w:cs="Arial"/>
          <w:lang w:val="ru-RU"/>
        </w:rPr>
        <w:t xml:space="preserve">населението </w:t>
      </w:r>
      <w:r w:rsidRPr="006A74CA">
        <w:rPr>
          <w:rFonts w:ascii="Arial" w:hAnsi="Arial" w:cs="Arial"/>
          <w:lang w:val="ru-RU"/>
        </w:rPr>
        <w:t xml:space="preserve">и </w:t>
      </w:r>
      <w:r>
        <w:rPr>
          <w:rFonts w:ascii="Arial" w:hAnsi="Arial" w:cs="Arial"/>
          <w:lang w:val="ru-RU"/>
        </w:rPr>
        <w:t xml:space="preserve">човешкото </w:t>
      </w:r>
      <w:r w:rsidRPr="006A74CA">
        <w:rPr>
          <w:rFonts w:ascii="Arial" w:hAnsi="Arial" w:cs="Arial"/>
          <w:lang w:val="ru-RU"/>
        </w:rPr>
        <w:t>здраве, в резултат на реализиране на ИП, не се очаква.</w:t>
      </w:r>
    </w:p>
    <w:p w14:paraId="5DE9A780" w14:textId="77777777" w:rsidR="00E73AF6" w:rsidRPr="006A74CA" w:rsidRDefault="00E73AF6" w:rsidP="00381059">
      <w:pPr>
        <w:widowControl w:val="0"/>
        <w:ind w:firstLine="708"/>
        <w:jc w:val="both"/>
        <w:rPr>
          <w:rFonts w:ascii="Arial" w:hAnsi="Arial" w:cs="Arial"/>
          <w:lang w:val="ru-RU"/>
        </w:rPr>
      </w:pPr>
      <w:r w:rsidRPr="006A74CA">
        <w:rPr>
          <w:rFonts w:ascii="Arial" w:eastAsia="Calibri" w:hAnsi="Arial" w:cs="Arial"/>
          <w:lang w:eastAsia="en-US"/>
        </w:rPr>
        <w:t>Експлоатацията на инвестиционното предложение е свързана с пренос на електрическа енергия. Свързаните с това въздействия основно се дължат на генерираните от електропровода електромагнитни лъчения, шум и вибрации</w:t>
      </w:r>
      <w:r w:rsidRPr="006A74CA">
        <w:rPr>
          <w:rFonts w:ascii="Arial" w:hAnsi="Arial" w:cs="Arial"/>
          <w:lang w:val="ru-RU"/>
        </w:rPr>
        <w:t xml:space="preserve">.  В сервитутната зона на електропровода няма постоянно пребиваващи хора и жилищни сгради. </w:t>
      </w:r>
    </w:p>
    <w:p w14:paraId="67CBCDF0" w14:textId="77777777" w:rsidR="00E73AF6" w:rsidRPr="006A74CA" w:rsidRDefault="00E73AF6" w:rsidP="00381059">
      <w:pPr>
        <w:widowControl w:val="0"/>
        <w:ind w:firstLine="708"/>
        <w:jc w:val="both"/>
        <w:rPr>
          <w:rFonts w:ascii="Arial" w:eastAsia="Calibri" w:hAnsi="Arial" w:cs="Arial"/>
          <w:lang w:eastAsia="en-US"/>
        </w:rPr>
      </w:pPr>
      <w:r w:rsidRPr="006A74CA">
        <w:rPr>
          <w:rFonts w:ascii="Arial" w:eastAsia="Calibri" w:hAnsi="Arial" w:cs="Arial"/>
          <w:lang w:eastAsia="en-US"/>
        </w:rPr>
        <w:t>Не се очаква негативно влияние на вибрациите върху здравето на хората.</w:t>
      </w:r>
    </w:p>
    <w:p w14:paraId="10A8545F" w14:textId="77777777" w:rsidR="00E73AF6" w:rsidRPr="006A74CA" w:rsidRDefault="00E73AF6" w:rsidP="00381059">
      <w:pPr>
        <w:widowControl w:val="0"/>
        <w:ind w:firstLine="708"/>
        <w:jc w:val="both"/>
        <w:rPr>
          <w:rFonts w:ascii="Arial" w:eastAsia="Calibri" w:hAnsi="Arial" w:cs="Arial"/>
          <w:lang w:eastAsia="en-US"/>
        </w:rPr>
      </w:pPr>
      <w:r w:rsidRPr="006A74CA">
        <w:rPr>
          <w:rFonts w:ascii="Arial" w:eastAsia="Calibri" w:hAnsi="Arial" w:cs="Arial"/>
          <w:lang w:eastAsia="en-US"/>
        </w:rPr>
        <w:t xml:space="preserve">В сервитута на електропровода, където се очаква и най-голямото въздействие на електрическите полета, няма постоянно пребиваващи хора. Най-близко разположените сгради са извън обхвата на сервитута, където не се очакват отрицателни въздействия на електромагнитните полета. </w:t>
      </w:r>
    </w:p>
    <w:p w14:paraId="24B96E5F" w14:textId="77777777" w:rsidR="00E73AF6" w:rsidRPr="006A74CA" w:rsidRDefault="00E73AF6" w:rsidP="00381059">
      <w:pPr>
        <w:widowControl w:val="0"/>
        <w:ind w:firstLine="708"/>
        <w:jc w:val="both"/>
        <w:rPr>
          <w:rFonts w:ascii="Arial" w:eastAsia="Calibri" w:hAnsi="Arial" w:cs="Arial"/>
          <w:lang w:eastAsia="en-US"/>
        </w:rPr>
      </w:pPr>
      <w:r w:rsidRPr="006A74CA">
        <w:rPr>
          <w:rFonts w:ascii="Arial" w:eastAsia="Calibri" w:hAnsi="Arial" w:cs="Arial"/>
          <w:lang w:eastAsia="en-US"/>
        </w:rPr>
        <w:t>Обслужващият персонал на електропровода и работниците при отстраняване на аварии е необходимо да спазват нормите заложени в БДС 12.1.002/78.</w:t>
      </w:r>
    </w:p>
    <w:p w14:paraId="78CBEC47" w14:textId="77777777" w:rsidR="00E73AF6" w:rsidRPr="006A74CA" w:rsidRDefault="00E73AF6" w:rsidP="00381059">
      <w:pPr>
        <w:widowControl w:val="0"/>
        <w:ind w:firstLine="708"/>
        <w:jc w:val="both"/>
        <w:rPr>
          <w:rFonts w:ascii="Arial" w:eastAsia="Calibri" w:hAnsi="Arial" w:cs="Arial"/>
          <w:lang w:eastAsia="en-US"/>
        </w:rPr>
      </w:pPr>
      <w:r w:rsidRPr="006A74CA">
        <w:rPr>
          <w:rFonts w:ascii="Arial" w:eastAsia="Calibri" w:hAnsi="Arial" w:cs="Arial"/>
          <w:lang w:eastAsia="en-US"/>
        </w:rPr>
        <w:t>По време на експлоатацията на електропровода не се очаква въздействие на електромагнитни полета.</w:t>
      </w:r>
    </w:p>
    <w:p w14:paraId="27E3E92E" w14:textId="568F0A87" w:rsidR="006F3F4B" w:rsidRDefault="006F3F4B" w:rsidP="00381059">
      <w:pPr>
        <w:rPr>
          <w:rFonts w:ascii="Arial" w:hAnsi="Arial" w:cs="Arial"/>
          <w:noProof/>
          <w:lang w:eastAsia="en-US"/>
        </w:rPr>
      </w:pPr>
    </w:p>
    <w:p w14:paraId="4893B695" w14:textId="016BC9F2" w:rsidR="002A62E2" w:rsidRDefault="002A62E2" w:rsidP="00381059">
      <w:pPr>
        <w:rPr>
          <w:rFonts w:ascii="Arial" w:hAnsi="Arial" w:cs="Arial"/>
          <w:i/>
        </w:rPr>
      </w:pPr>
      <w:r w:rsidRPr="002A62E2">
        <w:rPr>
          <w:rFonts w:ascii="Arial" w:hAnsi="Arial" w:cs="Arial"/>
          <w:i/>
          <w:highlight w:val="lightGray"/>
        </w:rPr>
        <w:t>Въздействие върху материалните активи</w:t>
      </w:r>
    </w:p>
    <w:p w14:paraId="1F2EF3A0" w14:textId="77777777" w:rsidR="002A62E2" w:rsidRPr="002A62E2" w:rsidRDefault="002A62E2" w:rsidP="00381059">
      <w:pPr>
        <w:rPr>
          <w:rFonts w:ascii="Arial" w:hAnsi="Arial" w:cs="Arial"/>
          <w:i/>
          <w:noProof/>
          <w:lang w:eastAsia="en-US"/>
        </w:rPr>
      </w:pPr>
    </w:p>
    <w:p w14:paraId="060910D1" w14:textId="77777777" w:rsidR="00E73AF6" w:rsidRPr="006A74CA" w:rsidRDefault="00E73AF6" w:rsidP="00381059">
      <w:pPr>
        <w:widowControl w:val="0"/>
        <w:ind w:firstLine="709"/>
        <w:jc w:val="both"/>
        <w:rPr>
          <w:rFonts w:ascii="Arial" w:hAnsi="Arial" w:cs="Arial"/>
        </w:rPr>
      </w:pPr>
      <w:r w:rsidRPr="006A74CA">
        <w:rPr>
          <w:rFonts w:ascii="Arial" w:hAnsi="Arial" w:cs="Arial"/>
          <w:lang w:val="ru-RU"/>
        </w:rPr>
        <w:t xml:space="preserve">Въздействието върху материалните активи ще бъде положително – ще се модернизира и подобри състоянието на въздушния електропровод 110 </w:t>
      </w:r>
      <w:r w:rsidRPr="006A74CA">
        <w:rPr>
          <w:rFonts w:ascii="Arial" w:hAnsi="Arial" w:cs="Arial"/>
          <w:lang w:val="en-US"/>
        </w:rPr>
        <w:t>kV</w:t>
      </w:r>
      <w:r w:rsidRPr="006A74CA">
        <w:rPr>
          <w:rFonts w:ascii="Arial" w:hAnsi="Arial" w:cs="Arial"/>
        </w:rPr>
        <w:t>. В момента съществува опасност, свързана с установеното неблагоприятно въздействие на обледенителни потоци в определени участъци на електропровода, избягване на проблемни имоти и подобряване на сигурноста на съоръжението в местата на сближаване и пресичане на други съоръжения на техническата инфраструктура. Осъществяването на ИП ще доведе до преработка на разпределението, увеличаване на броя на стълбовете, намаляване на междустълбията и премахване на рисковия фактор свързан с обледеняването.</w:t>
      </w:r>
    </w:p>
    <w:p w14:paraId="62C2E8D2" w14:textId="39D38F81" w:rsidR="006F3F4B" w:rsidRDefault="006F3F4B" w:rsidP="00381059">
      <w:pPr>
        <w:rPr>
          <w:rFonts w:ascii="Arial" w:hAnsi="Arial" w:cs="Arial"/>
          <w:noProof/>
          <w:lang w:eastAsia="en-US"/>
        </w:rPr>
      </w:pPr>
    </w:p>
    <w:p w14:paraId="04350B27" w14:textId="6A9D02CD" w:rsidR="002A62E2" w:rsidRPr="002A62E2" w:rsidRDefault="002A62E2" w:rsidP="00381059">
      <w:pPr>
        <w:rPr>
          <w:rFonts w:ascii="Arial" w:hAnsi="Arial" w:cs="Arial"/>
          <w:i/>
        </w:rPr>
      </w:pPr>
      <w:r w:rsidRPr="002A62E2">
        <w:rPr>
          <w:rFonts w:ascii="Arial" w:hAnsi="Arial" w:cs="Arial"/>
          <w:i/>
          <w:highlight w:val="lightGray"/>
        </w:rPr>
        <w:t>Въздействие върху културното наследство</w:t>
      </w:r>
    </w:p>
    <w:p w14:paraId="4C861D73" w14:textId="77777777" w:rsidR="002A62E2" w:rsidRDefault="002A62E2" w:rsidP="00381059">
      <w:pPr>
        <w:rPr>
          <w:rFonts w:ascii="Arial" w:hAnsi="Arial" w:cs="Arial"/>
          <w:noProof/>
          <w:lang w:eastAsia="en-US"/>
        </w:rPr>
      </w:pPr>
    </w:p>
    <w:p w14:paraId="44F08704" w14:textId="77777777" w:rsidR="006F51CA" w:rsidRPr="006A74CA" w:rsidRDefault="006F51CA" w:rsidP="00381059">
      <w:pPr>
        <w:pStyle w:val="style2"/>
        <w:keepLines/>
        <w:shd w:val="clear" w:color="auto" w:fill="FFFFFF"/>
        <w:spacing w:before="0" w:beforeAutospacing="0" w:after="0" w:afterAutospacing="0"/>
        <w:ind w:firstLine="709"/>
        <w:jc w:val="both"/>
        <w:rPr>
          <w:rFonts w:ascii="Arial" w:hAnsi="Arial" w:cs="Arial"/>
          <w:u w:val="single"/>
        </w:rPr>
      </w:pPr>
      <w:r w:rsidRPr="006A74CA">
        <w:rPr>
          <w:rFonts w:ascii="Arial" w:hAnsi="Arial" w:cs="Arial"/>
          <w:u w:val="single"/>
        </w:rPr>
        <w:t>Въздействията от реализацията на ИП са разгледани в тяхната цялост и включват въздействията оказани върху компонента от ВЕ в неговата цялост, заедно с предвидените промени в технологията на изграждане.</w:t>
      </w:r>
    </w:p>
    <w:p w14:paraId="5A787A9F" w14:textId="77777777" w:rsidR="006F51CA" w:rsidRPr="006A74CA" w:rsidRDefault="006F51CA" w:rsidP="00381059">
      <w:pPr>
        <w:keepLines/>
        <w:ind w:firstLine="709"/>
        <w:jc w:val="both"/>
        <w:rPr>
          <w:rFonts w:ascii="Arial" w:hAnsi="Arial" w:cs="Arial"/>
          <w:bCs/>
          <w:lang w:eastAsia="ar-SA"/>
        </w:rPr>
      </w:pPr>
      <w:r w:rsidRPr="006A74CA">
        <w:rPr>
          <w:rFonts w:ascii="Arial" w:hAnsi="Arial" w:cs="Arial"/>
          <w:bCs/>
          <w:lang w:eastAsia="ar-SA"/>
        </w:rPr>
        <w:t xml:space="preserve">Трасето на ВЕ не засяга обекти на културното, архитектурното, историческото и археологическото наследство. </w:t>
      </w:r>
    </w:p>
    <w:p w14:paraId="5B04FB41" w14:textId="77777777" w:rsidR="006F51CA" w:rsidRPr="006A74CA" w:rsidRDefault="006F51CA" w:rsidP="00381059">
      <w:pPr>
        <w:keepLines/>
        <w:ind w:firstLine="709"/>
        <w:jc w:val="both"/>
        <w:rPr>
          <w:rFonts w:ascii="Arial" w:hAnsi="Arial" w:cs="Arial"/>
          <w:bCs/>
          <w:lang w:eastAsia="ar-SA"/>
        </w:rPr>
      </w:pPr>
      <w:r w:rsidRPr="006A74CA">
        <w:rPr>
          <w:rFonts w:ascii="Arial" w:hAnsi="Arial" w:cs="Arial"/>
          <w:bCs/>
          <w:lang w:eastAsia="ar-SA"/>
        </w:rPr>
        <w:t>Предвидените в ИП промени не засягат обекти на културното, архитектурното, историческото и археологическото наследство.</w:t>
      </w:r>
    </w:p>
    <w:p w14:paraId="6927D01E" w14:textId="77777777" w:rsidR="006F51CA" w:rsidRPr="006A74CA" w:rsidRDefault="006F51CA" w:rsidP="00381059">
      <w:pPr>
        <w:keepLines/>
        <w:ind w:firstLine="709"/>
        <w:jc w:val="both"/>
        <w:rPr>
          <w:rFonts w:ascii="Arial" w:hAnsi="Arial" w:cs="Arial"/>
          <w:bCs/>
          <w:lang w:eastAsia="ar-SA"/>
        </w:rPr>
      </w:pPr>
      <w:r w:rsidRPr="006A74CA">
        <w:rPr>
          <w:rFonts w:ascii="Arial" w:hAnsi="Arial" w:cs="Arial"/>
          <w:bCs/>
          <w:lang w:eastAsia="ar-SA"/>
        </w:rPr>
        <w:t xml:space="preserve">Не се очаква въздействие върху такива при реализиране на инвестиционното предложение. </w:t>
      </w:r>
    </w:p>
    <w:p w14:paraId="4E9DB406" w14:textId="27473800" w:rsidR="006F3F4B" w:rsidRDefault="006F3F4B" w:rsidP="00381059">
      <w:pPr>
        <w:rPr>
          <w:rFonts w:ascii="Arial" w:hAnsi="Arial" w:cs="Arial"/>
          <w:noProof/>
          <w:lang w:eastAsia="en-US"/>
        </w:rPr>
      </w:pPr>
    </w:p>
    <w:p w14:paraId="746A5AF1" w14:textId="58A16DF4" w:rsidR="002A62E2" w:rsidRPr="002A62E2" w:rsidRDefault="002A62E2" w:rsidP="00381059">
      <w:pPr>
        <w:rPr>
          <w:rFonts w:ascii="Arial" w:hAnsi="Arial" w:cs="Arial"/>
          <w:i/>
          <w:noProof/>
          <w:lang w:eastAsia="en-US"/>
        </w:rPr>
      </w:pPr>
      <w:r w:rsidRPr="002A62E2">
        <w:rPr>
          <w:rFonts w:ascii="Arial" w:hAnsi="Arial" w:cs="Arial"/>
          <w:i/>
          <w:noProof/>
          <w:highlight w:val="lightGray"/>
          <w:lang w:eastAsia="en-US"/>
        </w:rPr>
        <w:t>Въздействие върху въздуха</w:t>
      </w:r>
    </w:p>
    <w:p w14:paraId="44040B59" w14:textId="77777777" w:rsidR="002A62E2" w:rsidRPr="002A62E2" w:rsidRDefault="002A62E2" w:rsidP="00381059">
      <w:pPr>
        <w:rPr>
          <w:rFonts w:ascii="Arial" w:hAnsi="Arial" w:cs="Arial"/>
          <w:noProof/>
          <w:lang w:eastAsia="en-US"/>
        </w:rPr>
      </w:pPr>
    </w:p>
    <w:p w14:paraId="2F2FD260" w14:textId="77777777" w:rsidR="002A62E2" w:rsidRPr="006A74CA" w:rsidRDefault="002A62E2" w:rsidP="00381059">
      <w:pPr>
        <w:widowControl w:val="0"/>
        <w:ind w:firstLine="709"/>
        <w:jc w:val="both"/>
        <w:rPr>
          <w:rFonts w:ascii="Arial" w:hAnsi="Arial" w:cs="Arial"/>
          <w:lang w:val="ru-RU"/>
        </w:rPr>
      </w:pPr>
      <w:r w:rsidRPr="006A74CA">
        <w:rPr>
          <w:rFonts w:ascii="Arial" w:hAnsi="Arial" w:cs="Arial"/>
          <w:lang w:val="ru-RU"/>
        </w:rPr>
        <w:t xml:space="preserve">ВЕ попада на територията на четири общини: Община Варна, Община Аксаково, Община Балчик и Община Каварна. </w:t>
      </w:r>
    </w:p>
    <w:p w14:paraId="58A68C68" w14:textId="77777777" w:rsidR="002A62E2" w:rsidRPr="006A74CA" w:rsidRDefault="002A62E2" w:rsidP="00381059">
      <w:pPr>
        <w:widowControl w:val="0"/>
        <w:ind w:firstLine="709"/>
        <w:jc w:val="both"/>
        <w:rPr>
          <w:rFonts w:ascii="Arial" w:hAnsi="Arial" w:cs="Arial"/>
          <w:lang w:val="ru-RU"/>
        </w:rPr>
      </w:pPr>
      <w:r w:rsidRPr="006A74CA">
        <w:rPr>
          <w:rFonts w:ascii="Arial" w:hAnsi="Arial" w:cs="Arial"/>
          <w:lang w:val="ru-RU"/>
        </w:rPr>
        <w:lastRenderedPageBreak/>
        <w:t>Промяната в изграждане на ВЛ се изразява в увеличаване броя на електропреносните стълбове с двадесет и три броя.</w:t>
      </w:r>
    </w:p>
    <w:p w14:paraId="08656254" w14:textId="77777777" w:rsidR="002A62E2" w:rsidRPr="006A74CA" w:rsidRDefault="002A62E2" w:rsidP="00381059">
      <w:pPr>
        <w:pStyle w:val="style2"/>
        <w:widowControl w:val="0"/>
        <w:shd w:val="clear" w:color="auto" w:fill="FFFFFF"/>
        <w:spacing w:before="0" w:beforeAutospacing="0" w:after="0" w:afterAutospacing="0"/>
        <w:ind w:firstLine="709"/>
        <w:jc w:val="both"/>
        <w:rPr>
          <w:rFonts w:ascii="Arial" w:hAnsi="Arial" w:cs="Arial"/>
          <w:b/>
          <w:u w:val="single"/>
        </w:rPr>
      </w:pPr>
      <w:r w:rsidRPr="006A74CA">
        <w:rPr>
          <w:rFonts w:ascii="Arial" w:hAnsi="Arial" w:cs="Arial"/>
          <w:b/>
          <w:u w:val="single"/>
        </w:rPr>
        <w:t xml:space="preserve">Очаквани въздействия от реализиране на ИП: </w:t>
      </w:r>
    </w:p>
    <w:p w14:paraId="3479DD40" w14:textId="77777777" w:rsidR="002A62E2" w:rsidRPr="006A74CA" w:rsidRDefault="002A62E2" w:rsidP="00381059">
      <w:pPr>
        <w:pStyle w:val="style2"/>
        <w:widowControl w:val="0"/>
        <w:shd w:val="clear" w:color="auto" w:fill="FFFFFF"/>
        <w:spacing w:before="0" w:beforeAutospacing="0" w:after="0" w:afterAutospacing="0"/>
        <w:ind w:firstLine="709"/>
        <w:jc w:val="both"/>
        <w:rPr>
          <w:rFonts w:ascii="Arial" w:hAnsi="Arial" w:cs="Arial"/>
          <w:u w:val="single"/>
        </w:rPr>
      </w:pPr>
      <w:r w:rsidRPr="006A74CA">
        <w:rPr>
          <w:rFonts w:ascii="Arial" w:hAnsi="Arial" w:cs="Arial"/>
          <w:u w:val="single"/>
        </w:rPr>
        <w:t>Въздействията от реализацията на ИП са разгледани в тяхната цялост и включват въздействията оказани върху атмосферния въздух от ВЕ в неговата цялост, заедно с предвидените промени, съгласно ИП.</w:t>
      </w:r>
    </w:p>
    <w:p w14:paraId="4229A496" w14:textId="77777777" w:rsidR="002A62E2" w:rsidRPr="006A74CA" w:rsidRDefault="002A62E2" w:rsidP="00381059">
      <w:pPr>
        <w:pStyle w:val="style2"/>
        <w:widowControl w:val="0"/>
        <w:shd w:val="clear" w:color="auto" w:fill="FFFFFF"/>
        <w:spacing w:before="0" w:beforeAutospacing="0" w:after="0" w:afterAutospacing="0"/>
        <w:ind w:firstLine="709"/>
        <w:jc w:val="both"/>
        <w:rPr>
          <w:rFonts w:ascii="Arial" w:hAnsi="Arial" w:cs="Arial"/>
          <w:b/>
        </w:rPr>
      </w:pPr>
      <w:r w:rsidRPr="006A74CA">
        <w:rPr>
          <w:rFonts w:ascii="Arial" w:hAnsi="Arial" w:cs="Arial"/>
          <w:b/>
        </w:rPr>
        <w:t>Замърсяване на атмосферния въздух по време на строителство</w:t>
      </w:r>
    </w:p>
    <w:p w14:paraId="529BDB25" w14:textId="77777777" w:rsidR="002A62E2" w:rsidRPr="006A74CA" w:rsidRDefault="002A62E2" w:rsidP="00381059">
      <w:pPr>
        <w:pStyle w:val="style2"/>
        <w:widowControl w:val="0"/>
        <w:shd w:val="clear" w:color="auto" w:fill="FFFFFF"/>
        <w:spacing w:before="0" w:beforeAutospacing="0" w:after="0" w:afterAutospacing="0"/>
        <w:ind w:firstLine="709"/>
        <w:jc w:val="both"/>
        <w:rPr>
          <w:rFonts w:ascii="Arial" w:hAnsi="Arial" w:cs="Arial"/>
        </w:rPr>
      </w:pPr>
      <w:r w:rsidRPr="006A74CA">
        <w:rPr>
          <w:rFonts w:ascii="Arial" w:hAnsi="Arial" w:cs="Arial"/>
        </w:rPr>
        <w:t>За периода на строителство, който е ограничен по времетраене, ще има неорганизирани емисии основно на прах и изгорели автомобилни газове. Замърсителите ще се отлагат в непосредствена близост до обособените строителни площадки, като очакваните концентрации в атмосферния въздух са за многократно по-ниски стойности от допустимите.</w:t>
      </w:r>
    </w:p>
    <w:p w14:paraId="4032ED50" w14:textId="77777777" w:rsidR="002A62E2" w:rsidRPr="006A74CA" w:rsidRDefault="002A62E2" w:rsidP="00381059">
      <w:pPr>
        <w:pStyle w:val="style2"/>
        <w:widowControl w:val="0"/>
        <w:shd w:val="clear" w:color="auto" w:fill="FFFFFF"/>
        <w:spacing w:before="0" w:beforeAutospacing="0" w:after="0" w:afterAutospacing="0"/>
        <w:ind w:firstLine="709"/>
        <w:jc w:val="both"/>
        <w:rPr>
          <w:rFonts w:ascii="Arial" w:hAnsi="Arial" w:cs="Arial"/>
          <w:b/>
        </w:rPr>
      </w:pPr>
      <w:r w:rsidRPr="006A74CA">
        <w:rPr>
          <w:rFonts w:ascii="Arial" w:hAnsi="Arial" w:cs="Arial"/>
          <w:b/>
        </w:rPr>
        <w:t>Замърсяване на атмосферния въздух по време на експлоатация</w:t>
      </w:r>
    </w:p>
    <w:p w14:paraId="7CC6EBDA" w14:textId="77777777" w:rsidR="002A62E2" w:rsidRPr="006A74CA" w:rsidRDefault="002A62E2" w:rsidP="00381059">
      <w:pPr>
        <w:widowControl w:val="0"/>
        <w:ind w:firstLine="709"/>
        <w:jc w:val="both"/>
        <w:rPr>
          <w:rFonts w:ascii="Arial" w:eastAsia="Calibri" w:hAnsi="Arial" w:cs="Arial"/>
          <w:lang w:eastAsia="ar-SA"/>
        </w:rPr>
      </w:pPr>
      <w:r w:rsidRPr="006A74CA">
        <w:rPr>
          <w:rFonts w:ascii="Arial" w:eastAsia="Calibri" w:hAnsi="Arial" w:cs="Arial"/>
          <w:lang w:eastAsia="ar-SA"/>
        </w:rPr>
        <w:t>По време на строителството, експлоатация и закриването и рекултивацията на инвестиционното предложение не се очакват организирани източници на емисии.</w:t>
      </w:r>
    </w:p>
    <w:p w14:paraId="76530992" w14:textId="77777777" w:rsidR="002A62E2" w:rsidRPr="006A74CA" w:rsidRDefault="002A62E2" w:rsidP="00381059">
      <w:pPr>
        <w:widowControl w:val="0"/>
        <w:ind w:firstLine="709"/>
        <w:jc w:val="both"/>
        <w:rPr>
          <w:rFonts w:ascii="Arial" w:eastAsia="Calibri" w:hAnsi="Arial" w:cs="Arial"/>
          <w:lang w:eastAsia="ar-SA"/>
        </w:rPr>
      </w:pPr>
      <w:r w:rsidRPr="006A74CA">
        <w:rPr>
          <w:rFonts w:ascii="Arial" w:eastAsia="Calibri" w:hAnsi="Arial" w:cs="Arial"/>
          <w:lang w:eastAsia="ar-SA"/>
        </w:rPr>
        <w:t>Възможно е генерирането на неорганизирани емисии при извършване на ремонтни дейности, но тяхното въздействие ще бъде незначително.</w:t>
      </w:r>
    </w:p>
    <w:p w14:paraId="6AA31E26" w14:textId="77777777" w:rsidR="002A62E2" w:rsidRPr="006A74CA" w:rsidRDefault="002A62E2" w:rsidP="00381059">
      <w:pPr>
        <w:widowControl w:val="0"/>
        <w:ind w:firstLine="709"/>
        <w:jc w:val="both"/>
        <w:rPr>
          <w:rFonts w:ascii="Arial" w:eastAsia="Calibri" w:hAnsi="Arial" w:cs="Arial"/>
          <w:lang w:eastAsia="ar-SA"/>
        </w:rPr>
      </w:pPr>
      <w:r w:rsidRPr="006A74CA">
        <w:rPr>
          <w:rFonts w:ascii="Arial" w:eastAsia="Calibri" w:hAnsi="Arial" w:cs="Arial"/>
          <w:lang w:eastAsia="ar-SA"/>
        </w:rPr>
        <w:t xml:space="preserve">В резултат на реализацията на инвестиционното предложение, не се очаква промяна в характеристиките и динамиката на развитие на компонентите на атмосферния въздух. </w:t>
      </w:r>
    </w:p>
    <w:p w14:paraId="0EC8783E" w14:textId="77777777" w:rsidR="002A62E2" w:rsidRPr="006A74CA" w:rsidRDefault="002A62E2" w:rsidP="00381059">
      <w:pPr>
        <w:widowControl w:val="0"/>
        <w:ind w:firstLine="709"/>
        <w:jc w:val="both"/>
        <w:rPr>
          <w:rFonts w:ascii="Arial" w:eastAsia="Calibri" w:hAnsi="Arial" w:cs="Arial"/>
          <w:lang w:eastAsia="ar-SA"/>
        </w:rPr>
      </w:pPr>
      <w:r w:rsidRPr="006A74CA">
        <w:rPr>
          <w:rFonts w:ascii="Arial" w:eastAsia="Calibri" w:hAnsi="Arial" w:cs="Arial"/>
          <w:lang w:eastAsia="ar-SA"/>
        </w:rPr>
        <w:t>Качеството на атмосферния въздух на територията на засегнатите от реализацията на инвестиционното предложение територии, няма да бъде повлияно.</w:t>
      </w:r>
    </w:p>
    <w:p w14:paraId="634F1BB2" w14:textId="2665F08C" w:rsidR="002A62E2" w:rsidRDefault="002A62E2" w:rsidP="00381059">
      <w:pPr>
        <w:rPr>
          <w:rFonts w:ascii="Arial" w:hAnsi="Arial" w:cs="Arial"/>
          <w:noProof/>
          <w:lang w:eastAsia="en-US"/>
        </w:rPr>
      </w:pPr>
    </w:p>
    <w:p w14:paraId="06BF1E26" w14:textId="46F51ED5" w:rsidR="002A62E2" w:rsidRPr="002A62E2" w:rsidRDefault="002A62E2" w:rsidP="00381059">
      <w:pPr>
        <w:rPr>
          <w:rFonts w:ascii="Arial" w:hAnsi="Arial" w:cs="Arial"/>
          <w:i/>
          <w:noProof/>
          <w:lang w:eastAsia="en-US"/>
        </w:rPr>
      </w:pPr>
      <w:r w:rsidRPr="002A62E2">
        <w:rPr>
          <w:rFonts w:ascii="Arial" w:hAnsi="Arial" w:cs="Arial"/>
          <w:i/>
          <w:noProof/>
          <w:highlight w:val="lightGray"/>
          <w:lang w:eastAsia="en-US"/>
        </w:rPr>
        <w:t>Въздействие върху водата</w:t>
      </w:r>
    </w:p>
    <w:p w14:paraId="2FC9F69D" w14:textId="77777777" w:rsidR="002A62E2" w:rsidRDefault="002A62E2" w:rsidP="00381059">
      <w:pPr>
        <w:rPr>
          <w:rFonts w:ascii="Arial" w:hAnsi="Arial" w:cs="Arial"/>
          <w:noProof/>
          <w:lang w:eastAsia="en-US"/>
        </w:rPr>
      </w:pPr>
    </w:p>
    <w:p w14:paraId="7A96A15C" w14:textId="77777777" w:rsidR="006F51CA" w:rsidRPr="006A74CA" w:rsidRDefault="006F51CA" w:rsidP="00381059">
      <w:pPr>
        <w:widowControl w:val="0"/>
        <w:ind w:firstLine="709"/>
        <w:jc w:val="both"/>
        <w:rPr>
          <w:rFonts w:ascii="Arial" w:hAnsi="Arial" w:cs="Arial"/>
          <w:lang w:val="ru-RU"/>
        </w:rPr>
      </w:pPr>
      <w:r w:rsidRPr="006A74CA">
        <w:rPr>
          <w:rFonts w:ascii="Arial" w:hAnsi="Arial" w:cs="Arial"/>
          <w:lang w:val="ru-RU"/>
        </w:rPr>
        <w:t xml:space="preserve">Промяната в изграждане на ВЛ се изразява в увеличаване броя на електропреносните стълбове с двадесет и три броя. </w:t>
      </w:r>
    </w:p>
    <w:p w14:paraId="7FB945DF" w14:textId="77777777" w:rsidR="006F51CA" w:rsidRPr="006A74CA" w:rsidRDefault="006F51CA" w:rsidP="00381059">
      <w:pPr>
        <w:widowControl w:val="0"/>
        <w:ind w:firstLine="709"/>
        <w:jc w:val="both"/>
        <w:rPr>
          <w:rFonts w:ascii="Arial" w:hAnsi="Arial" w:cs="Arial"/>
          <w:lang w:val="ru-RU"/>
        </w:rPr>
      </w:pPr>
      <w:r w:rsidRPr="006A74CA">
        <w:rPr>
          <w:rFonts w:ascii="Arial" w:hAnsi="Arial" w:cs="Arial"/>
          <w:lang w:val="ru-RU"/>
        </w:rPr>
        <w:t xml:space="preserve">Засегнатата от ИП община попада в териториалния обхват на </w:t>
      </w:r>
      <w:r w:rsidRPr="006A74CA">
        <w:rPr>
          <w:rFonts w:ascii="Arial" w:hAnsi="Arial" w:cs="Arial"/>
        </w:rPr>
        <w:t>Басейнова Дирекция „Черноморски район“.</w:t>
      </w:r>
    </w:p>
    <w:p w14:paraId="01BA7B2B" w14:textId="77777777" w:rsidR="006F51CA" w:rsidRPr="006A74CA" w:rsidRDefault="006F51CA" w:rsidP="00381059">
      <w:pPr>
        <w:pStyle w:val="ListParagraph"/>
        <w:keepLines/>
        <w:numPr>
          <w:ilvl w:val="0"/>
          <w:numId w:val="1"/>
        </w:numPr>
        <w:spacing w:after="0" w:line="240" w:lineRule="auto"/>
        <w:jc w:val="both"/>
        <w:rPr>
          <w:rFonts w:ascii="Arial" w:hAnsi="Arial" w:cs="Arial"/>
          <w:sz w:val="24"/>
          <w:szCs w:val="24"/>
        </w:rPr>
      </w:pPr>
      <w:r w:rsidRPr="006A74CA">
        <w:rPr>
          <w:rFonts w:ascii="Arial" w:hAnsi="Arial" w:cs="Arial"/>
          <w:sz w:val="24"/>
          <w:szCs w:val="24"/>
          <w:lang w:val="bg-BG"/>
        </w:rPr>
        <w:t>Област Варна</w:t>
      </w:r>
    </w:p>
    <w:p w14:paraId="6A13DD89" w14:textId="77777777" w:rsidR="006F51CA" w:rsidRPr="006A74CA" w:rsidRDefault="006F51CA" w:rsidP="00381059">
      <w:pPr>
        <w:ind w:firstLine="709"/>
        <w:jc w:val="both"/>
        <w:rPr>
          <w:rFonts w:ascii="Arial" w:hAnsi="Arial" w:cs="Arial"/>
          <w:shd w:val="clear" w:color="auto" w:fill="FFFFFF"/>
        </w:rPr>
      </w:pPr>
      <w:r w:rsidRPr="006A74CA">
        <w:rPr>
          <w:rFonts w:ascii="Arial" w:hAnsi="Arial" w:cs="Arial"/>
          <w:shd w:val="clear" w:color="auto" w:fill="FFFFFF"/>
        </w:rPr>
        <w:t>Почти всички реки, които текат през областта, се вливат направо в Черно море или чрез Белославското езеро. Най-големи са</w:t>
      </w:r>
      <w:r>
        <w:rPr>
          <w:rFonts w:ascii="Arial" w:hAnsi="Arial" w:cs="Arial"/>
          <w:shd w:val="clear" w:color="auto" w:fill="FFFFFF"/>
        </w:rPr>
        <w:t xml:space="preserve"> </w:t>
      </w:r>
      <w:hyperlink r:id="rId11" w:tooltip="Камчия" w:history="1">
        <w:r w:rsidRPr="006A74CA">
          <w:rPr>
            <w:rStyle w:val="Hyperlink"/>
            <w:rFonts w:ascii="Arial" w:hAnsi="Arial" w:cs="Arial"/>
            <w:color w:val="auto"/>
            <w:u w:val="none"/>
            <w:shd w:val="clear" w:color="auto" w:fill="FFFFFF"/>
          </w:rPr>
          <w:t>Камчия</w:t>
        </w:r>
      </w:hyperlink>
      <w:r w:rsidRPr="006A74CA">
        <w:rPr>
          <w:rFonts w:ascii="Arial" w:hAnsi="Arial" w:cs="Arial"/>
          <w:shd w:val="clear" w:color="auto" w:fill="FFFFFF"/>
        </w:rPr>
        <w:t>(дължина 245 km, водосборна площ 5358km²),</w:t>
      </w:r>
      <w:r w:rsidRPr="006A74CA">
        <w:rPr>
          <w:rStyle w:val="apple-converted-space"/>
          <w:rFonts w:ascii="Arial" w:hAnsi="Arial" w:cs="Arial"/>
          <w:shd w:val="clear" w:color="auto" w:fill="FFFFFF"/>
        </w:rPr>
        <w:t> </w:t>
      </w:r>
      <w:hyperlink r:id="rId12" w:tooltip="Провадийска река" w:history="1">
        <w:r w:rsidRPr="006A74CA">
          <w:rPr>
            <w:rStyle w:val="Hyperlink"/>
            <w:rFonts w:ascii="Arial" w:hAnsi="Arial" w:cs="Arial"/>
            <w:color w:val="auto"/>
            <w:u w:val="none"/>
            <w:shd w:val="clear" w:color="auto" w:fill="FFFFFF"/>
          </w:rPr>
          <w:t>Провадийска</w:t>
        </w:r>
      </w:hyperlink>
      <w:r w:rsidRPr="006A74CA">
        <w:rPr>
          <w:rStyle w:val="apple-converted-space"/>
          <w:rFonts w:ascii="Arial" w:hAnsi="Arial" w:cs="Arial"/>
          <w:shd w:val="clear" w:color="auto" w:fill="FFFFFF"/>
        </w:rPr>
        <w:t> </w:t>
      </w:r>
      <w:r w:rsidRPr="006A74CA">
        <w:rPr>
          <w:rFonts w:ascii="Arial" w:hAnsi="Arial" w:cs="Arial"/>
          <w:shd w:val="clear" w:color="auto" w:fill="FFFFFF"/>
        </w:rPr>
        <w:t>(дължина 119 km, водосборна площ 2132 km²) и</w:t>
      </w:r>
      <w:r w:rsidRPr="006A74CA">
        <w:rPr>
          <w:rStyle w:val="apple-converted-space"/>
          <w:rFonts w:ascii="Arial" w:hAnsi="Arial" w:cs="Arial"/>
          <w:shd w:val="clear" w:color="auto" w:fill="FFFFFF"/>
        </w:rPr>
        <w:t> </w:t>
      </w:r>
      <w:hyperlink r:id="rId13" w:tooltip="Батова река" w:history="1">
        <w:r w:rsidRPr="006A74CA">
          <w:rPr>
            <w:rStyle w:val="Hyperlink"/>
            <w:rFonts w:ascii="Arial" w:hAnsi="Arial" w:cs="Arial"/>
            <w:color w:val="auto"/>
            <w:u w:val="none"/>
            <w:shd w:val="clear" w:color="auto" w:fill="FFFFFF"/>
          </w:rPr>
          <w:t>Батова река</w:t>
        </w:r>
      </w:hyperlink>
      <w:r w:rsidRPr="006A74CA">
        <w:rPr>
          <w:rFonts w:ascii="Arial" w:hAnsi="Arial" w:cs="Arial"/>
          <w:shd w:val="clear" w:color="auto" w:fill="FFFFFF"/>
        </w:rPr>
        <w:t>. Останалите реки са къси и маловодни – през лятото водите им намаляват и дори се губят във варовиците на Дунавската хълмиста равнина (Суха река). Най-големите езера са Варненското (повърхност 17,4 km², обем на водата 165,5 млн. m³)и Белославско (повърхност 3,9 km², обем на водата – 9 млн. m³) Областта е богата на подпочвени и на карстови води (Девненски извори).</w:t>
      </w:r>
    </w:p>
    <w:p w14:paraId="1726C477" w14:textId="77777777" w:rsidR="006F51CA" w:rsidRPr="006A74CA" w:rsidRDefault="006F51CA" w:rsidP="00381059">
      <w:pPr>
        <w:widowControl w:val="0"/>
        <w:ind w:firstLine="720"/>
        <w:jc w:val="both"/>
        <w:rPr>
          <w:rFonts w:ascii="Arial" w:hAnsi="Arial" w:cs="Arial"/>
        </w:rPr>
      </w:pPr>
      <w:r w:rsidRPr="006A74CA">
        <w:rPr>
          <w:rFonts w:ascii="Arial" w:hAnsi="Arial" w:cs="Arial"/>
        </w:rPr>
        <w:t>По физико-химичен състав водите на реките деретата са хидрокарбонатни-калциево-магнезиеви, пресни и твърди.</w:t>
      </w:r>
    </w:p>
    <w:p w14:paraId="454BBEBB" w14:textId="77777777" w:rsidR="006F51CA" w:rsidRPr="006A74CA" w:rsidRDefault="006F51CA" w:rsidP="00381059">
      <w:pPr>
        <w:pStyle w:val="style2"/>
        <w:widowControl w:val="0"/>
        <w:shd w:val="clear" w:color="auto" w:fill="FFFFFF"/>
        <w:spacing w:before="0" w:beforeAutospacing="0" w:after="0" w:afterAutospacing="0"/>
        <w:ind w:firstLine="709"/>
        <w:jc w:val="both"/>
        <w:rPr>
          <w:rFonts w:ascii="Arial" w:hAnsi="Arial" w:cs="Arial"/>
          <w:b/>
          <w:u w:val="single"/>
        </w:rPr>
      </w:pPr>
      <w:r w:rsidRPr="006A74CA">
        <w:rPr>
          <w:rFonts w:ascii="Arial" w:hAnsi="Arial" w:cs="Arial"/>
          <w:b/>
          <w:u w:val="single"/>
        </w:rPr>
        <w:t xml:space="preserve">Очаквани въздействия от реализиране на ИП: </w:t>
      </w:r>
    </w:p>
    <w:p w14:paraId="05E0D9F0" w14:textId="77777777" w:rsidR="006F51CA" w:rsidRPr="006A74CA" w:rsidRDefault="006F51CA" w:rsidP="00381059">
      <w:pPr>
        <w:pStyle w:val="style2"/>
        <w:widowControl w:val="0"/>
        <w:shd w:val="clear" w:color="auto" w:fill="FFFFFF"/>
        <w:spacing w:before="0" w:beforeAutospacing="0" w:after="0" w:afterAutospacing="0"/>
        <w:ind w:firstLine="709"/>
        <w:jc w:val="both"/>
        <w:rPr>
          <w:rFonts w:ascii="Arial" w:hAnsi="Arial" w:cs="Arial"/>
          <w:b/>
          <w:u w:val="single"/>
        </w:rPr>
      </w:pPr>
      <w:r w:rsidRPr="006A74CA">
        <w:rPr>
          <w:rFonts w:ascii="Arial" w:hAnsi="Arial" w:cs="Arial"/>
          <w:u w:val="single"/>
        </w:rPr>
        <w:t>Въздействията от реализацията на ИП са разгледани в тяхната цялост и включват въздействията оказани върху водите от ВЕ в неговата цялост, заедно с предвидените промени в технологията на изграждане.</w:t>
      </w:r>
    </w:p>
    <w:p w14:paraId="1E15830A" w14:textId="77777777" w:rsidR="006F51CA" w:rsidRPr="006A74CA" w:rsidRDefault="006F51CA" w:rsidP="00381059">
      <w:pPr>
        <w:widowControl w:val="0"/>
        <w:ind w:firstLine="709"/>
        <w:jc w:val="both"/>
        <w:rPr>
          <w:rFonts w:ascii="Arial" w:hAnsi="Arial" w:cs="Arial"/>
          <w:b/>
          <w:lang w:val="ru-RU"/>
        </w:rPr>
      </w:pPr>
      <w:r w:rsidRPr="006A74CA">
        <w:rPr>
          <w:rFonts w:ascii="Arial" w:hAnsi="Arial" w:cs="Arial"/>
          <w:b/>
          <w:lang w:val="ru-RU"/>
        </w:rPr>
        <w:t>Въздействие върху водите по време на строителството</w:t>
      </w:r>
    </w:p>
    <w:p w14:paraId="3A50C89C" w14:textId="77777777" w:rsidR="006F51CA" w:rsidRPr="006A74CA" w:rsidRDefault="006F51CA" w:rsidP="00381059">
      <w:pPr>
        <w:widowControl w:val="0"/>
        <w:autoSpaceDE w:val="0"/>
        <w:autoSpaceDN w:val="0"/>
        <w:adjustRightInd w:val="0"/>
        <w:ind w:firstLine="709"/>
        <w:jc w:val="both"/>
        <w:rPr>
          <w:rFonts w:ascii="Arial" w:eastAsia="Calibri" w:hAnsi="Arial" w:cs="Arial"/>
          <w:lang w:val="ru-RU" w:eastAsia="en-US"/>
        </w:rPr>
      </w:pPr>
      <w:r w:rsidRPr="006A74CA">
        <w:rPr>
          <w:rFonts w:ascii="Arial" w:eastAsia="Calibri" w:hAnsi="Arial" w:cs="Arial"/>
          <w:lang w:val="ru-RU" w:eastAsia="en-US"/>
        </w:rPr>
        <w:t>По време на строителството на ВЕ се предвижда изкопаване на земната повърхност с цел полагане на фундаментите на стълбовете. Същите такива е предвидено да се ситуират на места, които не са в непосредствена близост до повърхностни водни източници. Повърхностните и подземните водни ресурси на територията на трасето няма да бъдат обект на въздействие от осъществяването на ИП.</w:t>
      </w:r>
    </w:p>
    <w:p w14:paraId="482CE86E" w14:textId="77777777" w:rsidR="006F51CA" w:rsidRPr="006A74CA" w:rsidRDefault="006F51CA" w:rsidP="00381059">
      <w:pPr>
        <w:widowControl w:val="0"/>
        <w:autoSpaceDE w:val="0"/>
        <w:autoSpaceDN w:val="0"/>
        <w:adjustRightInd w:val="0"/>
        <w:ind w:firstLine="709"/>
        <w:jc w:val="both"/>
        <w:rPr>
          <w:rFonts w:ascii="Arial" w:eastAsia="Calibri" w:hAnsi="Arial" w:cs="Arial"/>
          <w:lang w:val="ru-RU" w:eastAsia="en-US"/>
        </w:rPr>
      </w:pPr>
      <w:r w:rsidRPr="006A74CA">
        <w:rPr>
          <w:rFonts w:ascii="Arial" w:eastAsia="Calibri" w:hAnsi="Arial" w:cs="Arial"/>
          <w:lang w:val="ru-RU" w:eastAsia="en-US"/>
        </w:rPr>
        <w:lastRenderedPageBreak/>
        <w:t>Изграждането на инвестиционното предложение няма да предизвика изменение в режима на водните течения и няма да повлияе отрицателно върху общото състояние на водните екосистеми.</w:t>
      </w:r>
    </w:p>
    <w:p w14:paraId="7DDDA30B" w14:textId="77777777" w:rsidR="006F51CA" w:rsidRPr="006A74CA" w:rsidRDefault="006F51CA" w:rsidP="00381059">
      <w:pPr>
        <w:widowControl w:val="0"/>
        <w:autoSpaceDE w:val="0"/>
        <w:autoSpaceDN w:val="0"/>
        <w:adjustRightInd w:val="0"/>
        <w:ind w:firstLine="709"/>
        <w:jc w:val="both"/>
        <w:rPr>
          <w:rFonts w:ascii="Arial" w:eastAsia="Calibri" w:hAnsi="Arial" w:cs="Arial"/>
          <w:lang w:val="ru-RU" w:eastAsia="en-US"/>
        </w:rPr>
      </w:pPr>
      <w:r w:rsidRPr="006A74CA">
        <w:rPr>
          <w:rFonts w:ascii="Arial" w:eastAsia="Calibri" w:hAnsi="Arial" w:cs="Arial"/>
          <w:lang w:val="ru-RU" w:eastAsia="en-US"/>
        </w:rPr>
        <w:t>При изграждането и експлоатацията на ВЕ не се налага корекции на реки, хидротехнически съоръжения и др. Изграждането на ИП не е свързано с водопотребление и няма да оказва никакво влияние върху съществуващите водоизточници.</w:t>
      </w:r>
    </w:p>
    <w:p w14:paraId="3AC4CA18" w14:textId="77777777" w:rsidR="006F51CA" w:rsidRPr="006A74CA" w:rsidRDefault="006F51CA" w:rsidP="00381059">
      <w:pPr>
        <w:widowControl w:val="0"/>
        <w:ind w:firstLine="709"/>
        <w:jc w:val="both"/>
        <w:rPr>
          <w:rFonts w:ascii="Arial" w:hAnsi="Arial" w:cs="Arial"/>
          <w:b/>
        </w:rPr>
      </w:pPr>
      <w:r w:rsidRPr="006A74CA">
        <w:rPr>
          <w:rFonts w:ascii="Arial" w:hAnsi="Arial" w:cs="Arial"/>
          <w:b/>
        </w:rPr>
        <w:t>Въздействие върху водите по време на експлоатация</w:t>
      </w:r>
    </w:p>
    <w:p w14:paraId="2A89C02E" w14:textId="77777777" w:rsidR="006F51CA" w:rsidRPr="006A74CA" w:rsidRDefault="006F51CA" w:rsidP="00381059">
      <w:pPr>
        <w:widowControl w:val="0"/>
        <w:autoSpaceDE w:val="0"/>
        <w:autoSpaceDN w:val="0"/>
        <w:adjustRightInd w:val="0"/>
        <w:ind w:firstLine="709"/>
        <w:jc w:val="both"/>
        <w:rPr>
          <w:rFonts w:ascii="Arial" w:eastAsia="Calibri" w:hAnsi="Arial" w:cs="Arial"/>
          <w:lang w:val="ru-RU" w:eastAsia="en-US"/>
        </w:rPr>
      </w:pPr>
      <w:r w:rsidRPr="006A74CA">
        <w:rPr>
          <w:rFonts w:ascii="Arial" w:eastAsia="Calibri" w:hAnsi="Arial" w:cs="Arial"/>
          <w:lang w:val="ru-RU" w:eastAsia="en-US"/>
        </w:rPr>
        <w:t>Не се очакват изменения в режима на водните течения, тъй като съгласно ИП не се предвиждат водоползване, корекции на реки, хидротехнически съоръжения и др. Проводниците на ВЕ ще преминават надземно по цялото трасе, над деретата и коритата на реките на носещите ги стълбове.</w:t>
      </w:r>
    </w:p>
    <w:p w14:paraId="019E66CD" w14:textId="77777777" w:rsidR="006F51CA" w:rsidRPr="006A74CA" w:rsidRDefault="006F51CA" w:rsidP="00381059">
      <w:pPr>
        <w:widowControl w:val="0"/>
        <w:autoSpaceDE w:val="0"/>
        <w:autoSpaceDN w:val="0"/>
        <w:adjustRightInd w:val="0"/>
        <w:ind w:firstLine="709"/>
        <w:jc w:val="both"/>
        <w:rPr>
          <w:rFonts w:ascii="Arial" w:eastAsia="Calibri" w:hAnsi="Arial" w:cs="Arial"/>
          <w:lang w:val="ru-RU" w:eastAsia="en-US"/>
        </w:rPr>
      </w:pPr>
      <w:r w:rsidRPr="006A74CA">
        <w:rPr>
          <w:rFonts w:ascii="Arial" w:eastAsia="Calibri" w:hAnsi="Arial" w:cs="Arial"/>
          <w:lang w:val="ru-RU" w:eastAsia="en-US"/>
        </w:rPr>
        <w:t>Експлоатацията на обекта няма да се окаже влияние върху количествения режим и качествата на повърхностните и подземните води, общото състояние на водните екосистеми и процесите на самоочистване в условията на нормални и сухи години.</w:t>
      </w:r>
    </w:p>
    <w:p w14:paraId="5CFE5A5A" w14:textId="04F5E3D0" w:rsidR="006F3F4B" w:rsidRDefault="006F3F4B" w:rsidP="00381059">
      <w:pPr>
        <w:rPr>
          <w:rFonts w:ascii="Arial" w:hAnsi="Arial" w:cs="Arial"/>
          <w:noProof/>
          <w:lang w:eastAsia="en-US"/>
        </w:rPr>
      </w:pPr>
    </w:p>
    <w:p w14:paraId="079837C4" w14:textId="7E806D06" w:rsidR="002A62E2" w:rsidRPr="002A62E2" w:rsidRDefault="002A62E2" w:rsidP="00381059">
      <w:pPr>
        <w:rPr>
          <w:rFonts w:ascii="Arial" w:hAnsi="Arial" w:cs="Arial"/>
          <w:i/>
          <w:noProof/>
          <w:lang w:eastAsia="en-US"/>
        </w:rPr>
      </w:pPr>
      <w:r w:rsidRPr="002A62E2">
        <w:rPr>
          <w:rFonts w:ascii="Arial" w:hAnsi="Arial" w:cs="Arial"/>
          <w:i/>
          <w:noProof/>
          <w:highlight w:val="lightGray"/>
          <w:lang w:eastAsia="en-US"/>
        </w:rPr>
        <w:t>Въздействие върху земните недра</w:t>
      </w:r>
    </w:p>
    <w:p w14:paraId="68314C98" w14:textId="77777777" w:rsidR="002A62E2" w:rsidRDefault="002A62E2" w:rsidP="00381059">
      <w:pPr>
        <w:rPr>
          <w:rFonts w:ascii="Arial" w:hAnsi="Arial" w:cs="Arial"/>
          <w:noProof/>
          <w:lang w:eastAsia="en-US"/>
        </w:rPr>
      </w:pPr>
    </w:p>
    <w:p w14:paraId="360715FF" w14:textId="5C29964D" w:rsidR="006F51CA" w:rsidRPr="006A74CA" w:rsidRDefault="006F51CA" w:rsidP="00381059">
      <w:pPr>
        <w:widowControl w:val="0"/>
        <w:ind w:firstLine="709"/>
        <w:jc w:val="both"/>
        <w:rPr>
          <w:rFonts w:ascii="Arial" w:eastAsia="TimesNewRomanPSMT" w:hAnsi="Arial" w:cs="Arial"/>
        </w:rPr>
      </w:pPr>
      <w:r w:rsidRPr="006A74CA">
        <w:rPr>
          <w:rFonts w:ascii="Arial" w:eastAsia="TimesNewRomanPSMT" w:hAnsi="Arial" w:cs="Arial"/>
        </w:rPr>
        <w:t xml:space="preserve">Във Варненска област почвените типове са представени основно от сиви горски почви и карбонатни черноземи. По-малки площи заемат излужените черноземи, типичните черноземи, оподзолените черноземи, канелените горски и алувиално- ливадните почви. Срещат се и карбонатни и плитко мицеларни типични черноземи. </w:t>
      </w:r>
    </w:p>
    <w:p w14:paraId="48E397B3" w14:textId="77777777" w:rsidR="006F51CA" w:rsidRPr="006A74CA" w:rsidRDefault="006F51CA" w:rsidP="00381059">
      <w:pPr>
        <w:widowControl w:val="0"/>
        <w:ind w:firstLine="709"/>
        <w:jc w:val="both"/>
        <w:rPr>
          <w:rFonts w:ascii="Arial" w:eastAsia="TimesNewRomanPSMT" w:hAnsi="Arial" w:cs="Arial"/>
        </w:rPr>
      </w:pPr>
      <w:r w:rsidRPr="006A74CA">
        <w:rPr>
          <w:rFonts w:ascii="Arial" w:eastAsia="TimesNewRomanPSMT" w:hAnsi="Arial" w:cs="Arial"/>
        </w:rPr>
        <w:t>Не са констатирани завишения на концентрациите на вредни вещества в почвите. Тенденцията е за намаляване на концентрациите спрямо базовото състояние.</w:t>
      </w:r>
    </w:p>
    <w:p w14:paraId="5E3F937B" w14:textId="77777777" w:rsidR="006F51CA" w:rsidRPr="006A74CA" w:rsidRDefault="006F51CA" w:rsidP="00381059">
      <w:pPr>
        <w:widowControl w:val="0"/>
        <w:ind w:firstLine="709"/>
        <w:jc w:val="both"/>
        <w:rPr>
          <w:rFonts w:ascii="Arial" w:eastAsia="TimesNewRomanPSMT" w:hAnsi="Arial" w:cs="Arial"/>
        </w:rPr>
      </w:pPr>
      <w:r w:rsidRPr="006A74CA">
        <w:rPr>
          <w:rFonts w:ascii="Arial" w:eastAsia="TimesNewRomanPSMT" w:hAnsi="Arial" w:cs="Arial"/>
        </w:rPr>
        <w:t>Не са констатирани завишения на концентрациите на вредни вещества в почвите. Тенденцията е за намаляване на концентрациите спрямо базовото състояние. От извършения мониторинг на почви става ясно, че съдържанието на вредни вещества в почвата е под допустимия минимум.</w:t>
      </w:r>
    </w:p>
    <w:p w14:paraId="4809AD46" w14:textId="77777777" w:rsidR="006F51CA" w:rsidRPr="006A74CA" w:rsidRDefault="006F51CA" w:rsidP="00381059">
      <w:pPr>
        <w:pStyle w:val="style2"/>
        <w:widowControl w:val="0"/>
        <w:shd w:val="clear" w:color="auto" w:fill="FFFFFF"/>
        <w:spacing w:before="0" w:beforeAutospacing="0" w:after="0" w:afterAutospacing="0"/>
        <w:ind w:firstLine="709"/>
        <w:jc w:val="both"/>
        <w:rPr>
          <w:rFonts w:ascii="Arial" w:hAnsi="Arial" w:cs="Arial"/>
          <w:b/>
          <w:u w:val="single"/>
        </w:rPr>
      </w:pPr>
      <w:r w:rsidRPr="006A74CA">
        <w:rPr>
          <w:rFonts w:ascii="Arial" w:hAnsi="Arial" w:cs="Arial"/>
          <w:b/>
          <w:u w:val="single"/>
        </w:rPr>
        <w:t xml:space="preserve">Очаквани въздействия от реализиране на ИП: </w:t>
      </w:r>
    </w:p>
    <w:p w14:paraId="36493D3B" w14:textId="77777777" w:rsidR="006F51CA" w:rsidRPr="006A74CA" w:rsidRDefault="006F51CA" w:rsidP="00381059">
      <w:pPr>
        <w:widowControl w:val="0"/>
        <w:ind w:firstLine="709"/>
        <w:jc w:val="both"/>
        <w:rPr>
          <w:rFonts w:ascii="Arial" w:hAnsi="Arial" w:cs="Arial"/>
          <w:b/>
          <w:lang w:val="ru-RU"/>
        </w:rPr>
      </w:pPr>
      <w:r w:rsidRPr="006A74CA">
        <w:rPr>
          <w:rFonts w:ascii="Arial" w:hAnsi="Arial" w:cs="Arial"/>
          <w:u w:val="single"/>
        </w:rPr>
        <w:t>Въздействията от реализацията на ИП са разгледани в тяхната цялост и включват въздействията оказани върху почвите от ВЕ в неговата цялост, заедно с предвидените промени в технологията на изграждане.</w:t>
      </w:r>
    </w:p>
    <w:p w14:paraId="32BEE25E" w14:textId="77777777" w:rsidR="006F51CA" w:rsidRPr="006A74CA" w:rsidRDefault="006F51CA" w:rsidP="00381059">
      <w:pPr>
        <w:widowControl w:val="0"/>
        <w:ind w:firstLine="709"/>
        <w:jc w:val="both"/>
        <w:rPr>
          <w:rFonts w:ascii="Arial" w:hAnsi="Arial" w:cs="Arial"/>
          <w:b/>
          <w:lang w:val="ru-RU"/>
        </w:rPr>
      </w:pPr>
      <w:r w:rsidRPr="006A74CA">
        <w:rPr>
          <w:rFonts w:ascii="Arial" w:hAnsi="Arial" w:cs="Arial"/>
          <w:b/>
          <w:lang w:val="ru-RU"/>
        </w:rPr>
        <w:t>Въздействие върху почвите по време на строителството</w:t>
      </w:r>
    </w:p>
    <w:p w14:paraId="5FFEF322" w14:textId="77777777" w:rsidR="006F51CA" w:rsidRPr="006A74CA" w:rsidRDefault="006F51CA" w:rsidP="00381059">
      <w:pPr>
        <w:widowControl w:val="0"/>
        <w:ind w:firstLine="709"/>
        <w:jc w:val="both"/>
        <w:rPr>
          <w:rFonts w:ascii="Arial" w:hAnsi="Arial" w:cs="Arial"/>
          <w:lang w:eastAsia="en-US"/>
        </w:rPr>
      </w:pPr>
      <w:r w:rsidRPr="006A74CA">
        <w:rPr>
          <w:rFonts w:ascii="Arial" w:hAnsi="Arial" w:cs="Arial"/>
          <w:lang w:eastAsia="en-US"/>
        </w:rPr>
        <w:t xml:space="preserve">Въздействието върху земите и почвите ще бъде пряко и еднократно, свързано със строителството на новите стълбове. </w:t>
      </w:r>
    </w:p>
    <w:p w14:paraId="52C24807" w14:textId="77777777" w:rsidR="006F51CA" w:rsidRPr="006A74CA" w:rsidRDefault="006F51CA" w:rsidP="00381059">
      <w:pPr>
        <w:widowControl w:val="0"/>
        <w:ind w:firstLine="709"/>
        <w:jc w:val="both"/>
        <w:rPr>
          <w:rFonts w:ascii="Arial" w:eastAsia="Calibri" w:hAnsi="Arial" w:cs="Arial"/>
          <w:lang w:eastAsia="en-US"/>
        </w:rPr>
      </w:pPr>
      <w:r w:rsidRPr="006A74CA">
        <w:rPr>
          <w:rFonts w:ascii="Arial" w:hAnsi="Arial" w:cs="Arial"/>
          <w:lang w:eastAsia="en-US"/>
        </w:rPr>
        <w:t xml:space="preserve">Определената сервитутна зона е съгласно изискванията на Наредба 16 за сервитутите на енергийните обекти, и е изчислена за всяко междустълбие според вида на засегнатите земи. </w:t>
      </w:r>
    </w:p>
    <w:p w14:paraId="025204DF" w14:textId="005A4EE6" w:rsidR="006F51CA" w:rsidRPr="00D9440F" w:rsidRDefault="006F51CA" w:rsidP="00381059">
      <w:pPr>
        <w:widowControl w:val="0"/>
        <w:ind w:firstLine="709"/>
        <w:jc w:val="both"/>
        <w:rPr>
          <w:rFonts w:ascii="Arial" w:eastAsia="Calibri" w:hAnsi="Arial" w:cs="Arial"/>
          <w:lang w:eastAsia="en-US"/>
        </w:rPr>
      </w:pPr>
      <w:r w:rsidRPr="00D9440F">
        <w:rPr>
          <w:rFonts w:ascii="Arial" w:hAnsi="Arial" w:cs="Arial"/>
        </w:rPr>
        <w:t xml:space="preserve">Стъпките на стълбовете са с площи от </w:t>
      </w:r>
      <w:r w:rsidR="00D97BE5" w:rsidRPr="00D9440F">
        <w:rPr>
          <w:rFonts w:ascii="Arial" w:hAnsi="Arial" w:cs="Arial"/>
          <w:lang w:val="en-US"/>
        </w:rPr>
        <w:t xml:space="preserve">25 </w:t>
      </w:r>
      <w:r w:rsidR="00D97BE5" w:rsidRPr="00D9440F">
        <w:rPr>
          <w:rFonts w:ascii="Arial" w:hAnsi="Arial" w:cs="Arial"/>
        </w:rPr>
        <w:t>–</w:t>
      </w:r>
      <w:r w:rsidRPr="00D9440F">
        <w:rPr>
          <w:rFonts w:ascii="Arial" w:hAnsi="Arial" w:cs="Arial"/>
        </w:rPr>
        <w:t xml:space="preserve"> </w:t>
      </w:r>
      <w:r w:rsidR="00D97BE5" w:rsidRPr="00D9440F">
        <w:rPr>
          <w:rFonts w:ascii="Arial" w:hAnsi="Arial" w:cs="Arial"/>
          <w:lang w:val="en-US"/>
        </w:rPr>
        <w:t>80</w:t>
      </w:r>
      <w:r w:rsidRPr="00D9440F">
        <w:rPr>
          <w:rFonts w:ascii="Arial" w:hAnsi="Arial" w:cs="Arial"/>
          <w:lang w:val="en-GB"/>
        </w:rPr>
        <w:t>m</w:t>
      </w:r>
      <w:r w:rsidRPr="00D9440F">
        <w:rPr>
          <w:rFonts w:ascii="Arial" w:hAnsi="Arial" w:cs="Arial"/>
          <w:vertAlign w:val="superscript"/>
          <w:lang w:val="en-GB"/>
        </w:rPr>
        <w:t>2</w:t>
      </w:r>
      <w:r w:rsidRPr="00D9440F">
        <w:rPr>
          <w:rFonts w:ascii="Arial" w:hAnsi="Arial" w:cs="Arial"/>
        </w:rPr>
        <w:t xml:space="preserve"> през средно разстояние </w:t>
      </w:r>
      <w:r w:rsidR="00D97BE5" w:rsidRPr="00D9440F">
        <w:rPr>
          <w:rFonts w:ascii="Arial" w:hAnsi="Arial" w:cs="Arial"/>
        </w:rPr>
        <w:t>приблизително 200</w:t>
      </w:r>
      <w:r w:rsidRPr="00D9440F">
        <w:rPr>
          <w:rFonts w:ascii="Arial" w:hAnsi="Arial" w:cs="Arial"/>
        </w:rPr>
        <w:t xml:space="preserve"> </w:t>
      </w:r>
      <w:r w:rsidRPr="00D9440F">
        <w:rPr>
          <w:rFonts w:ascii="Arial" w:hAnsi="Arial" w:cs="Arial"/>
          <w:lang w:val="en-GB"/>
        </w:rPr>
        <w:t>m</w:t>
      </w:r>
      <w:r w:rsidRPr="00D9440F">
        <w:rPr>
          <w:rFonts w:ascii="Arial" w:hAnsi="Arial" w:cs="Arial"/>
        </w:rPr>
        <w:t xml:space="preserve"> извън регулацията на населените места.</w:t>
      </w:r>
      <w:r w:rsidRPr="00D9440F">
        <w:rPr>
          <w:rFonts w:ascii="Arial" w:eastAsia="Calibri" w:hAnsi="Arial" w:cs="Arial"/>
          <w:lang w:eastAsia="en-US"/>
        </w:rPr>
        <w:t xml:space="preserve"> Формата и размерите сервитута на електропровода ще съответстват на изискванията на Наредба 16 от 09.06.2004 г. за Сервитутите на енергийните съоръжения.</w:t>
      </w:r>
    </w:p>
    <w:p w14:paraId="1F9187B3" w14:textId="36318060" w:rsidR="006F51CA" w:rsidRPr="006A74CA" w:rsidRDefault="006F51CA" w:rsidP="00381059">
      <w:pPr>
        <w:widowControl w:val="0"/>
        <w:ind w:firstLine="709"/>
        <w:jc w:val="both"/>
        <w:rPr>
          <w:rFonts w:ascii="Arial" w:hAnsi="Arial" w:cs="Arial"/>
          <w:bCs/>
          <w:iCs/>
          <w:color w:val="339966"/>
          <w:lang w:eastAsia="en-US"/>
        </w:rPr>
      </w:pPr>
      <w:r w:rsidRPr="006A74CA">
        <w:rPr>
          <w:rFonts w:ascii="Arial" w:hAnsi="Arial" w:cs="Arial"/>
          <w:bCs/>
          <w:iCs/>
          <w:lang w:eastAsia="en-US"/>
        </w:rPr>
        <w:t xml:space="preserve">Нарушенията на почвите при строителството на </w:t>
      </w:r>
      <w:r w:rsidR="00973E25">
        <w:rPr>
          <w:rFonts w:ascii="Arial" w:hAnsi="Arial" w:cs="Arial"/>
          <w:bCs/>
          <w:iCs/>
          <w:lang w:eastAsia="en-US"/>
        </w:rPr>
        <w:t>електро</w:t>
      </w:r>
      <w:r w:rsidRPr="006A74CA">
        <w:rPr>
          <w:rFonts w:ascii="Arial" w:hAnsi="Arial" w:cs="Arial"/>
          <w:bCs/>
          <w:iCs/>
          <w:lang w:eastAsia="en-US"/>
        </w:rPr>
        <w:t>провода  ще бъдат причинени главно от изграждането на фундаментите на стълбовете, от утъпкване от строителните и изкопните машини и по-малко – от химическо замърсяване с нефтопродукти от осигуряването на  работата на машините. Малки ще бъдат и замърсяванията и от битови отпадъци и опаковки.</w:t>
      </w:r>
    </w:p>
    <w:p w14:paraId="2D0FA9B5" w14:textId="77777777" w:rsidR="006F51CA" w:rsidRPr="006A74CA" w:rsidRDefault="006F51CA" w:rsidP="00381059">
      <w:pPr>
        <w:widowControl w:val="0"/>
        <w:ind w:firstLine="709"/>
        <w:jc w:val="both"/>
        <w:rPr>
          <w:rFonts w:ascii="Arial" w:hAnsi="Arial" w:cs="Arial"/>
        </w:rPr>
      </w:pPr>
      <w:r w:rsidRPr="006A74CA">
        <w:rPr>
          <w:rFonts w:ascii="Arial" w:hAnsi="Arial" w:cs="Arial"/>
        </w:rPr>
        <w:t>Нарушенията от изкопно-насипни и строителни работи ще бъдат за периода на строителството.</w:t>
      </w:r>
    </w:p>
    <w:p w14:paraId="4CEE60C4" w14:textId="77777777" w:rsidR="006F51CA" w:rsidRPr="006A74CA" w:rsidRDefault="006F51CA" w:rsidP="00381059">
      <w:pPr>
        <w:widowControl w:val="0"/>
        <w:ind w:firstLine="709"/>
        <w:jc w:val="both"/>
        <w:rPr>
          <w:rFonts w:ascii="Arial" w:hAnsi="Arial" w:cs="Arial"/>
        </w:rPr>
      </w:pPr>
      <w:r w:rsidRPr="006A74CA">
        <w:rPr>
          <w:rFonts w:ascii="Arial" w:hAnsi="Arial" w:cs="Arial"/>
        </w:rPr>
        <w:t xml:space="preserve">Малката площ на фундаментите, както и предвидената при строителството </w:t>
      </w:r>
      <w:r w:rsidRPr="006A74CA">
        <w:rPr>
          <w:rFonts w:ascii="Arial" w:hAnsi="Arial" w:cs="Arial"/>
        </w:rPr>
        <w:lastRenderedPageBreak/>
        <w:t>своевременна рекултивация на нарушените от строителството площи, ще намали вероятността от протичане на ерозионни процеси.</w:t>
      </w:r>
    </w:p>
    <w:p w14:paraId="70031B23" w14:textId="77777777" w:rsidR="006F51CA" w:rsidRPr="006A74CA" w:rsidRDefault="006F51CA" w:rsidP="00381059">
      <w:pPr>
        <w:widowControl w:val="0"/>
        <w:ind w:firstLine="709"/>
        <w:jc w:val="both"/>
        <w:rPr>
          <w:rFonts w:ascii="Arial" w:hAnsi="Arial" w:cs="Arial"/>
          <w:b/>
        </w:rPr>
      </w:pPr>
      <w:r w:rsidRPr="006A74CA">
        <w:rPr>
          <w:rFonts w:ascii="Arial" w:hAnsi="Arial" w:cs="Arial"/>
          <w:b/>
          <w:lang w:val="ru-RU"/>
        </w:rPr>
        <w:t>Въздействие върху почвите</w:t>
      </w:r>
      <w:r w:rsidRPr="006A74CA">
        <w:rPr>
          <w:rFonts w:ascii="Arial" w:hAnsi="Arial" w:cs="Arial"/>
          <w:b/>
        </w:rPr>
        <w:t xml:space="preserve"> по време на експлоатация</w:t>
      </w:r>
    </w:p>
    <w:p w14:paraId="7C2B063A" w14:textId="3FC5ADA1" w:rsidR="006F51CA" w:rsidRDefault="006F51CA" w:rsidP="00381059">
      <w:pPr>
        <w:widowControl w:val="0"/>
        <w:ind w:firstLine="709"/>
        <w:jc w:val="both"/>
        <w:rPr>
          <w:rFonts w:ascii="Arial" w:hAnsi="Arial" w:cs="Arial"/>
        </w:rPr>
      </w:pPr>
      <w:r w:rsidRPr="006A74CA">
        <w:rPr>
          <w:rFonts w:ascii="Arial" w:hAnsi="Arial" w:cs="Arial"/>
          <w:lang w:eastAsia="en-US"/>
        </w:rPr>
        <w:t xml:space="preserve">Не се очакват отрицателни въздействие при експлоатацията на ИП. </w:t>
      </w:r>
      <w:r w:rsidRPr="006A74CA">
        <w:rPr>
          <w:rFonts w:ascii="Arial" w:hAnsi="Arial" w:cs="Arial"/>
        </w:rPr>
        <w:t>Нарушения върху земите и почвите по време на експлоатацията не се очакват. Такива могат да възникнат, но не в големи мащаби, при евентуални ремонтни работи, при извънредни климатични ситуации – ураганни ветрове, късане на проводници при обледеняване, при евентуални злонамерени действия или нещастни случаи, при ремонт на стълбовете и др.. При тези ситуации може да се получат евентуални утъпквания на малки участъци там, където с</w:t>
      </w:r>
      <w:r>
        <w:rPr>
          <w:rFonts w:ascii="Arial" w:hAnsi="Arial" w:cs="Arial"/>
        </w:rPr>
        <w:t xml:space="preserve">е провеждат ремонтните работи. </w:t>
      </w:r>
    </w:p>
    <w:p w14:paraId="55521344" w14:textId="77777777" w:rsidR="006F51CA" w:rsidRPr="006F51CA" w:rsidRDefault="006F51CA" w:rsidP="00381059">
      <w:pPr>
        <w:widowControl w:val="0"/>
        <w:ind w:firstLine="709"/>
        <w:jc w:val="both"/>
        <w:rPr>
          <w:rFonts w:ascii="Arial" w:hAnsi="Arial" w:cs="Arial"/>
        </w:rPr>
      </w:pPr>
    </w:p>
    <w:p w14:paraId="763CD63B" w14:textId="4FFA195F" w:rsidR="006F51CA" w:rsidRPr="006A74CA" w:rsidRDefault="006F51CA" w:rsidP="00381059">
      <w:pPr>
        <w:pStyle w:val="style2"/>
        <w:widowControl w:val="0"/>
        <w:shd w:val="clear" w:color="auto" w:fill="FFFFFF"/>
        <w:spacing w:before="0" w:beforeAutospacing="0" w:after="0" w:afterAutospacing="0"/>
        <w:ind w:firstLine="709"/>
        <w:jc w:val="both"/>
        <w:rPr>
          <w:rFonts w:ascii="Arial" w:hAnsi="Arial" w:cs="Arial"/>
          <w:u w:val="single"/>
        </w:rPr>
      </w:pPr>
      <w:r w:rsidRPr="006A74CA">
        <w:rPr>
          <w:rFonts w:ascii="Arial" w:hAnsi="Arial" w:cs="Arial"/>
          <w:u w:val="single"/>
        </w:rPr>
        <w:t>Въздействията от реализацията на ИП са разгледани в тяхната цялост и включват въздействията оказани върху земните недра от ВЕ в неговата цялост, заедно с предвидените промени в технологията на изграждане.</w:t>
      </w:r>
    </w:p>
    <w:p w14:paraId="16F38FCB" w14:textId="77777777" w:rsidR="006F51CA" w:rsidRPr="006A74CA" w:rsidRDefault="006F51CA" w:rsidP="00381059">
      <w:pPr>
        <w:widowControl w:val="0"/>
        <w:ind w:firstLine="709"/>
        <w:jc w:val="both"/>
        <w:rPr>
          <w:rFonts w:ascii="Arial" w:hAnsi="Arial" w:cs="Arial"/>
          <w:b/>
        </w:rPr>
      </w:pPr>
      <w:r w:rsidRPr="006A74CA">
        <w:rPr>
          <w:rFonts w:ascii="Arial" w:hAnsi="Arial" w:cs="Arial"/>
          <w:b/>
          <w:lang w:val="ru-RU"/>
        </w:rPr>
        <w:t>Въздействие върху земните недра</w:t>
      </w:r>
      <w:r w:rsidRPr="006A74CA">
        <w:rPr>
          <w:rFonts w:ascii="Arial" w:hAnsi="Arial" w:cs="Arial"/>
          <w:b/>
        </w:rPr>
        <w:t xml:space="preserve"> по време на строителство</w:t>
      </w:r>
    </w:p>
    <w:p w14:paraId="18E02A0D" w14:textId="77777777" w:rsidR="006F51CA" w:rsidRPr="006A74CA" w:rsidRDefault="006F51CA" w:rsidP="00381059">
      <w:pPr>
        <w:widowControl w:val="0"/>
        <w:ind w:firstLine="709"/>
        <w:jc w:val="both"/>
        <w:rPr>
          <w:rFonts w:ascii="Arial" w:eastAsia="Calibri" w:hAnsi="Arial" w:cs="Arial"/>
        </w:rPr>
      </w:pPr>
      <w:r w:rsidRPr="006A74CA">
        <w:rPr>
          <w:rFonts w:ascii="Arial" w:eastAsia="Calibri" w:hAnsi="Arial" w:cs="Arial"/>
        </w:rPr>
        <w:t>Въздействие върху земните недра оказват единствено фундаментите.</w:t>
      </w:r>
    </w:p>
    <w:p w14:paraId="6AB9FD40" w14:textId="084D8CD3" w:rsidR="006F51CA" w:rsidRPr="00D9440F" w:rsidRDefault="006F51CA" w:rsidP="00381059">
      <w:pPr>
        <w:widowControl w:val="0"/>
        <w:jc w:val="both"/>
        <w:rPr>
          <w:rFonts w:ascii="Arial" w:eastAsia="Calibri" w:hAnsi="Arial" w:cs="Arial"/>
          <w:lang w:eastAsia="en-US"/>
        </w:rPr>
      </w:pPr>
      <w:r w:rsidRPr="006A74CA">
        <w:rPr>
          <w:rFonts w:ascii="Arial" w:eastAsia="Calibri" w:hAnsi="Arial" w:cs="Arial"/>
          <w:lang w:eastAsia="en-US"/>
        </w:rPr>
        <w:t xml:space="preserve">Закрепването на стълбовете ще се изпълнява посредством фундаменти. </w:t>
      </w:r>
      <w:r w:rsidRPr="00D9440F">
        <w:rPr>
          <w:rFonts w:ascii="Arial" w:eastAsia="Calibri" w:hAnsi="Arial" w:cs="Arial"/>
          <w:lang w:eastAsia="en-US"/>
        </w:rPr>
        <w:t xml:space="preserve">Стъпките на стълбовете ще са с площ от </w:t>
      </w:r>
      <w:r w:rsidR="00D9440F" w:rsidRPr="00D9440F">
        <w:rPr>
          <w:rFonts w:ascii="Arial" w:eastAsia="Calibri" w:hAnsi="Arial" w:cs="Arial"/>
          <w:lang w:eastAsia="en-US"/>
        </w:rPr>
        <w:t>25</w:t>
      </w:r>
      <w:r w:rsidRPr="00D9440F">
        <w:rPr>
          <w:rFonts w:ascii="Arial" w:eastAsia="Calibri" w:hAnsi="Arial" w:cs="Arial"/>
          <w:lang w:eastAsia="en-US"/>
        </w:rPr>
        <w:t>-</w:t>
      </w:r>
      <w:r w:rsidR="00D9440F" w:rsidRPr="00D9440F">
        <w:rPr>
          <w:rFonts w:ascii="Arial" w:eastAsia="Calibri" w:hAnsi="Arial" w:cs="Arial"/>
          <w:lang w:eastAsia="en-US"/>
        </w:rPr>
        <w:t>80</w:t>
      </w:r>
      <w:r w:rsidRPr="00D9440F">
        <w:rPr>
          <w:rFonts w:ascii="Arial" w:eastAsia="Calibri" w:hAnsi="Arial" w:cs="Arial"/>
          <w:lang w:eastAsia="en-US"/>
        </w:rPr>
        <w:t>м</w:t>
      </w:r>
      <w:r w:rsidRPr="00D9440F">
        <w:rPr>
          <w:rFonts w:ascii="Arial" w:eastAsia="Calibri" w:hAnsi="Arial" w:cs="Arial"/>
          <w:vertAlign w:val="superscript"/>
          <w:lang w:eastAsia="en-US"/>
        </w:rPr>
        <w:t>2</w:t>
      </w:r>
      <w:r w:rsidRPr="00D9440F">
        <w:rPr>
          <w:rFonts w:ascii="Arial" w:eastAsia="Calibri" w:hAnsi="Arial" w:cs="Arial"/>
          <w:lang w:eastAsia="en-US"/>
        </w:rPr>
        <w:t>.</w:t>
      </w:r>
    </w:p>
    <w:p w14:paraId="7C3579DB" w14:textId="77777777" w:rsidR="006F51CA" w:rsidRPr="006A74CA" w:rsidRDefault="006F51CA" w:rsidP="00381059">
      <w:pPr>
        <w:widowControl w:val="0"/>
        <w:ind w:firstLine="709"/>
        <w:jc w:val="both"/>
        <w:rPr>
          <w:rFonts w:ascii="Arial" w:eastAsia="Calibri" w:hAnsi="Arial" w:cs="Arial"/>
          <w:lang w:eastAsia="en-US"/>
        </w:rPr>
      </w:pPr>
      <w:r w:rsidRPr="006A74CA">
        <w:rPr>
          <w:rFonts w:ascii="Arial" w:eastAsia="Calibri" w:hAnsi="Arial" w:cs="Arial"/>
          <w:lang w:eastAsia="en-US"/>
        </w:rPr>
        <w:t>Изграждането на електропровода, избраните методи на строителство и теренът не предполагат образуване на свлачища.</w:t>
      </w:r>
    </w:p>
    <w:p w14:paraId="2A90BF32" w14:textId="77777777" w:rsidR="006F51CA" w:rsidRPr="006A74CA" w:rsidRDefault="006F51CA" w:rsidP="00381059">
      <w:pPr>
        <w:widowControl w:val="0"/>
        <w:ind w:firstLine="709"/>
        <w:jc w:val="both"/>
        <w:rPr>
          <w:rFonts w:ascii="Arial" w:eastAsia="Calibri" w:hAnsi="Arial" w:cs="Arial"/>
        </w:rPr>
      </w:pPr>
      <w:r w:rsidRPr="006A74CA">
        <w:rPr>
          <w:rFonts w:ascii="Arial" w:eastAsia="Calibri" w:hAnsi="Arial" w:cs="Arial"/>
        </w:rPr>
        <w:t>Въздействието върху земните недра ще бъде минимално, само на участъците в които се навлиза в скалната основа. Това е лесно възстановимо при рекултивация на нарушените участъци.</w:t>
      </w:r>
    </w:p>
    <w:p w14:paraId="0E03A5BA" w14:textId="77777777" w:rsidR="006F51CA" w:rsidRPr="006A74CA" w:rsidRDefault="006F51CA" w:rsidP="00381059">
      <w:pPr>
        <w:widowControl w:val="0"/>
        <w:ind w:firstLine="709"/>
        <w:jc w:val="both"/>
        <w:rPr>
          <w:rFonts w:ascii="Arial" w:eastAsia="Calibri" w:hAnsi="Arial" w:cs="Arial"/>
        </w:rPr>
      </w:pPr>
      <w:r w:rsidRPr="006A74CA">
        <w:rPr>
          <w:rFonts w:ascii="Arial" w:eastAsia="Calibri" w:hAnsi="Arial" w:cs="Arial"/>
        </w:rPr>
        <w:t>На по-слабите в геоложко отношение терени ще бъде направено допълнително фундиране, което ще ги укрепи. Това ще доведе  до положителни въздействия върху земните недра.</w:t>
      </w:r>
    </w:p>
    <w:p w14:paraId="3CF98BC4" w14:textId="77777777" w:rsidR="006F51CA" w:rsidRPr="006A74CA" w:rsidRDefault="006F51CA" w:rsidP="00381059">
      <w:pPr>
        <w:widowControl w:val="0"/>
        <w:ind w:firstLine="709"/>
        <w:jc w:val="both"/>
        <w:rPr>
          <w:rFonts w:ascii="Arial" w:hAnsi="Arial" w:cs="Arial"/>
          <w:b/>
        </w:rPr>
      </w:pPr>
      <w:r w:rsidRPr="006A74CA">
        <w:rPr>
          <w:rFonts w:ascii="Arial" w:hAnsi="Arial" w:cs="Arial"/>
          <w:b/>
          <w:lang w:val="ru-RU"/>
        </w:rPr>
        <w:t>Въздействие върху земните недра</w:t>
      </w:r>
      <w:r w:rsidRPr="006A74CA">
        <w:rPr>
          <w:rFonts w:ascii="Arial" w:hAnsi="Arial" w:cs="Arial"/>
          <w:b/>
        </w:rPr>
        <w:t xml:space="preserve"> по време на експлоатация</w:t>
      </w:r>
    </w:p>
    <w:p w14:paraId="329FA938" w14:textId="1E8A5D3D" w:rsidR="002A62E2" w:rsidRDefault="006F51CA" w:rsidP="00381059">
      <w:pPr>
        <w:widowControl w:val="0"/>
        <w:ind w:firstLine="709"/>
        <w:jc w:val="both"/>
        <w:rPr>
          <w:rFonts w:ascii="Arial" w:eastAsia="Calibri" w:hAnsi="Arial" w:cs="Arial"/>
          <w:lang w:eastAsia="en-US"/>
        </w:rPr>
      </w:pPr>
      <w:r w:rsidRPr="006A74CA">
        <w:rPr>
          <w:rFonts w:ascii="Arial" w:eastAsia="Calibri" w:hAnsi="Arial" w:cs="Arial"/>
          <w:lang w:eastAsia="en-US"/>
        </w:rPr>
        <w:t>По време на експлоатацията се извършват дейности по пренос на електроенергия, контрол и мониторинг на електропреносната мрежа. Въздействие върху земните недра не се очаква.</w:t>
      </w:r>
    </w:p>
    <w:p w14:paraId="3D27BE9C" w14:textId="77777777" w:rsidR="002A62E2" w:rsidRDefault="002A62E2" w:rsidP="00381059">
      <w:pPr>
        <w:widowControl w:val="0"/>
        <w:ind w:firstLine="709"/>
        <w:jc w:val="both"/>
        <w:rPr>
          <w:rFonts w:ascii="Arial" w:eastAsia="Calibri" w:hAnsi="Arial" w:cs="Arial"/>
          <w:lang w:eastAsia="en-US"/>
        </w:rPr>
      </w:pPr>
    </w:p>
    <w:p w14:paraId="733BE4AB" w14:textId="1D4F6590" w:rsidR="002A62E2" w:rsidRPr="002A62E2" w:rsidRDefault="002A62E2" w:rsidP="00381059">
      <w:pPr>
        <w:rPr>
          <w:rFonts w:ascii="Arial" w:hAnsi="Arial" w:cs="Arial"/>
          <w:i/>
          <w:noProof/>
          <w:lang w:eastAsia="en-US"/>
        </w:rPr>
      </w:pPr>
      <w:r w:rsidRPr="002A62E2">
        <w:rPr>
          <w:rFonts w:ascii="Arial" w:hAnsi="Arial" w:cs="Arial"/>
          <w:i/>
          <w:noProof/>
          <w:highlight w:val="lightGray"/>
          <w:lang w:eastAsia="en-US"/>
        </w:rPr>
        <w:t xml:space="preserve">Въздействие върху </w:t>
      </w:r>
      <w:r>
        <w:rPr>
          <w:rFonts w:ascii="Arial" w:hAnsi="Arial" w:cs="Arial"/>
          <w:i/>
          <w:noProof/>
          <w:highlight w:val="lightGray"/>
          <w:lang w:eastAsia="en-US"/>
        </w:rPr>
        <w:t>ландшафта</w:t>
      </w:r>
    </w:p>
    <w:p w14:paraId="6CCCB0B5" w14:textId="77777777" w:rsidR="002A62E2" w:rsidRPr="006F51CA" w:rsidRDefault="002A62E2" w:rsidP="00381059">
      <w:pPr>
        <w:widowControl w:val="0"/>
        <w:ind w:firstLine="709"/>
        <w:jc w:val="both"/>
        <w:rPr>
          <w:rFonts w:ascii="Arial" w:eastAsia="Calibri" w:hAnsi="Arial" w:cs="Arial"/>
          <w:lang w:eastAsia="en-US"/>
        </w:rPr>
      </w:pPr>
    </w:p>
    <w:p w14:paraId="2FCE74B9" w14:textId="77777777" w:rsidR="006F51CA" w:rsidRPr="006A74CA" w:rsidRDefault="006F51CA" w:rsidP="00381059">
      <w:pPr>
        <w:widowControl w:val="0"/>
        <w:ind w:firstLine="709"/>
        <w:jc w:val="both"/>
        <w:rPr>
          <w:rFonts w:ascii="Arial" w:eastAsia="Calibri" w:hAnsi="Arial" w:cs="Arial"/>
        </w:rPr>
      </w:pPr>
      <w:r w:rsidRPr="006A74CA">
        <w:rPr>
          <w:rFonts w:ascii="Arial" w:hAnsi="Arial" w:cs="Arial"/>
          <w:u w:val="single"/>
        </w:rPr>
        <w:t>Въздействията от реализацията на ИП са разгледани в тяхната цялост и включват въздействията оказани върху ландшафта от ВЕ в неговата цялост, заедно с предвидените промени в технологията на изграждане.</w:t>
      </w:r>
    </w:p>
    <w:p w14:paraId="1E609781" w14:textId="77777777" w:rsidR="006F51CA" w:rsidRPr="006A74CA" w:rsidRDefault="006F51CA" w:rsidP="00381059">
      <w:pPr>
        <w:widowControl w:val="0"/>
        <w:ind w:firstLine="709"/>
        <w:jc w:val="both"/>
        <w:rPr>
          <w:rFonts w:ascii="Arial" w:eastAsia="Calibri" w:hAnsi="Arial" w:cs="Arial"/>
        </w:rPr>
      </w:pPr>
      <w:r w:rsidRPr="006A74CA">
        <w:rPr>
          <w:rFonts w:ascii="Arial" w:eastAsia="Calibri" w:hAnsi="Arial" w:cs="Arial"/>
        </w:rPr>
        <w:t xml:space="preserve">Въздействието върху ландшафта е постоянно, свързано с натоварване на територията с нов обем, видимостта и визуалното въздействие на електропровода. Основният тип ландшафти няма да се промени. </w:t>
      </w:r>
    </w:p>
    <w:p w14:paraId="7AA0EF79" w14:textId="77777777" w:rsidR="006F51CA" w:rsidRPr="006A74CA" w:rsidRDefault="006F51CA" w:rsidP="00381059">
      <w:pPr>
        <w:widowControl w:val="0"/>
        <w:ind w:firstLine="709"/>
        <w:jc w:val="both"/>
        <w:rPr>
          <w:rFonts w:ascii="Arial" w:hAnsi="Arial" w:cs="Arial"/>
          <w:b/>
        </w:rPr>
      </w:pPr>
      <w:r w:rsidRPr="006A74CA">
        <w:rPr>
          <w:rFonts w:ascii="Arial" w:hAnsi="Arial" w:cs="Arial"/>
          <w:b/>
          <w:lang w:val="ru-RU"/>
        </w:rPr>
        <w:t>Въздействие върху ландшафта</w:t>
      </w:r>
      <w:r w:rsidRPr="006A74CA">
        <w:rPr>
          <w:rFonts w:ascii="Arial" w:hAnsi="Arial" w:cs="Arial"/>
          <w:b/>
        </w:rPr>
        <w:t xml:space="preserve"> по време на строителство</w:t>
      </w:r>
    </w:p>
    <w:p w14:paraId="0B0FFD54" w14:textId="77777777" w:rsidR="006F51CA" w:rsidRPr="006A74CA" w:rsidRDefault="006F51CA" w:rsidP="00381059">
      <w:pPr>
        <w:widowControl w:val="0"/>
        <w:ind w:firstLine="342"/>
        <w:jc w:val="both"/>
        <w:rPr>
          <w:rFonts w:ascii="Arial" w:hAnsi="Arial" w:cs="Arial"/>
        </w:rPr>
      </w:pPr>
      <w:r w:rsidRPr="006A74CA">
        <w:rPr>
          <w:rFonts w:ascii="Arial" w:hAnsi="Arial" w:cs="Arial"/>
        </w:rPr>
        <w:t>Възможните въздействие по време на строителството на инвестиционното предложение са свързани със:</w:t>
      </w:r>
    </w:p>
    <w:p w14:paraId="7F764977" w14:textId="77777777" w:rsidR="006F51CA" w:rsidRPr="006A74CA" w:rsidRDefault="006F51CA" w:rsidP="006A1FEC">
      <w:pPr>
        <w:pStyle w:val="-11"/>
        <w:widowControl w:val="0"/>
        <w:numPr>
          <w:ilvl w:val="0"/>
          <w:numId w:val="12"/>
        </w:numPr>
        <w:spacing w:after="0" w:line="240" w:lineRule="auto"/>
        <w:ind w:left="342"/>
        <w:jc w:val="both"/>
        <w:rPr>
          <w:rFonts w:ascii="Arial" w:eastAsia="Times New Roman" w:hAnsi="Arial" w:cs="Arial"/>
          <w:bCs/>
          <w:sz w:val="24"/>
          <w:szCs w:val="24"/>
        </w:rPr>
      </w:pPr>
      <w:r w:rsidRPr="006A74CA">
        <w:rPr>
          <w:rFonts w:ascii="Arial" w:eastAsia="Times New Roman" w:hAnsi="Arial" w:cs="Arial"/>
          <w:sz w:val="24"/>
          <w:szCs w:val="24"/>
          <w:lang w:eastAsia="bg-BG"/>
        </w:rPr>
        <w:t>частично нарушаване на релефни форми</w:t>
      </w:r>
    </w:p>
    <w:p w14:paraId="77ED6525" w14:textId="77777777" w:rsidR="006F51CA" w:rsidRPr="006A74CA" w:rsidRDefault="006F51CA" w:rsidP="006A1FEC">
      <w:pPr>
        <w:pStyle w:val="-11"/>
        <w:widowControl w:val="0"/>
        <w:numPr>
          <w:ilvl w:val="0"/>
          <w:numId w:val="12"/>
        </w:numPr>
        <w:spacing w:after="0" w:line="240" w:lineRule="auto"/>
        <w:ind w:left="342"/>
        <w:jc w:val="both"/>
        <w:rPr>
          <w:rFonts w:ascii="Arial" w:eastAsia="Times New Roman" w:hAnsi="Arial" w:cs="Arial"/>
          <w:sz w:val="24"/>
          <w:szCs w:val="24"/>
          <w:lang w:eastAsia="bg-BG"/>
        </w:rPr>
      </w:pPr>
      <w:r w:rsidRPr="006A74CA">
        <w:rPr>
          <w:rFonts w:ascii="Arial" w:eastAsia="Times New Roman" w:hAnsi="Arial" w:cs="Arial"/>
          <w:bCs/>
          <w:sz w:val="24"/>
          <w:szCs w:val="24"/>
        </w:rPr>
        <w:t>частично разрушаване на растителната покривка и промяна в естествената топография в границите на работния коридор</w:t>
      </w:r>
    </w:p>
    <w:p w14:paraId="694E33A6" w14:textId="77777777" w:rsidR="006F51CA" w:rsidRPr="006A74CA" w:rsidRDefault="006F51CA" w:rsidP="006A1FEC">
      <w:pPr>
        <w:widowControl w:val="0"/>
        <w:numPr>
          <w:ilvl w:val="0"/>
          <w:numId w:val="12"/>
        </w:numPr>
        <w:ind w:left="342" w:right="89"/>
        <w:jc w:val="both"/>
        <w:rPr>
          <w:rFonts w:ascii="Arial" w:hAnsi="Arial" w:cs="Arial"/>
          <w:color w:val="2A2A2A"/>
          <w:lang w:eastAsia="en-GB"/>
        </w:rPr>
      </w:pPr>
      <w:r w:rsidRPr="006A74CA">
        <w:rPr>
          <w:rFonts w:ascii="Arial" w:hAnsi="Arial" w:cs="Arial"/>
          <w:color w:val="2A2A2A"/>
          <w:lang w:eastAsia="en-GB"/>
        </w:rPr>
        <w:t>фрагментация на гори</w:t>
      </w:r>
    </w:p>
    <w:p w14:paraId="78206734" w14:textId="77777777" w:rsidR="006F51CA" w:rsidRPr="006A74CA" w:rsidRDefault="006F51CA" w:rsidP="006A1FEC">
      <w:pPr>
        <w:widowControl w:val="0"/>
        <w:numPr>
          <w:ilvl w:val="0"/>
          <w:numId w:val="12"/>
        </w:numPr>
        <w:ind w:left="342" w:right="89"/>
        <w:jc w:val="both"/>
        <w:rPr>
          <w:rFonts w:ascii="Arial" w:hAnsi="Arial" w:cs="Arial"/>
          <w:color w:val="2A2A2A"/>
          <w:lang w:eastAsia="en-GB"/>
        </w:rPr>
      </w:pPr>
      <w:r w:rsidRPr="006A74CA">
        <w:rPr>
          <w:rFonts w:ascii="Arial" w:hAnsi="Arial" w:cs="Arial"/>
          <w:color w:val="2A2A2A"/>
          <w:lang w:eastAsia="en-GB"/>
        </w:rPr>
        <w:t>строителен трафик по пътища за достъп до и от строителните площадки, включително и транспорт на строителна техника</w:t>
      </w:r>
    </w:p>
    <w:p w14:paraId="0E24386B" w14:textId="77777777" w:rsidR="006F51CA" w:rsidRPr="006A74CA" w:rsidRDefault="006F51CA" w:rsidP="006A1FEC">
      <w:pPr>
        <w:widowControl w:val="0"/>
        <w:numPr>
          <w:ilvl w:val="0"/>
          <w:numId w:val="12"/>
        </w:numPr>
        <w:ind w:left="342" w:right="89"/>
        <w:jc w:val="both"/>
        <w:rPr>
          <w:rFonts w:ascii="Arial" w:hAnsi="Arial" w:cs="Arial"/>
          <w:color w:val="2A2A2A"/>
          <w:lang w:eastAsia="en-GB"/>
        </w:rPr>
      </w:pPr>
      <w:r w:rsidRPr="006A74CA">
        <w:rPr>
          <w:rFonts w:ascii="Arial" w:hAnsi="Arial" w:cs="Arial"/>
          <w:color w:val="2A2A2A"/>
          <w:lang w:eastAsia="en-GB"/>
        </w:rPr>
        <w:t>временно складиране на материали</w:t>
      </w:r>
    </w:p>
    <w:p w14:paraId="1E952489" w14:textId="77777777" w:rsidR="006F51CA" w:rsidRPr="006A74CA" w:rsidRDefault="006F51CA" w:rsidP="00381059">
      <w:pPr>
        <w:widowControl w:val="0"/>
        <w:jc w:val="both"/>
        <w:rPr>
          <w:rFonts w:ascii="Arial" w:hAnsi="Arial" w:cs="Arial"/>
        </w:rPr>
      </w:pPr>
      <w:r w:rsidRPr="006A74CA">
        <w:rPr>
          <w:rFonts w:ascii="Arial" w:hAnsi="Arial" w:cs="Arial"/>
          <w:color w:val="2A2A2A"/>
          <w:lang w:eastAsia="en-GB"/>
        </w:rPr>
        <w:t>изкопно-насини дейности</w:t>
      </w:r>
    </w:p>
    <w:p w14:paraId="5AA75011" w14:textId="77777777" w:rsidR="006F51CA" w:rsidRPr="006A74CA" w:rsidRDefault="006F51CA" w:rsidP="00381059">
      <w:pPr>
        <w:widowControl w:val="0"/>
        <w:ind w:firstLine="709"/>
        <w:jc w:val="both"/>
        <w:rPr>
          <w:rFonts w:ascii="Arial" w:hAnsi="Arial" w:cs="Arial"/>
          <w:b/>
        </w:rPr>
      </w:pPr>
      <w:r w:rsidRPr="006A74CA">
        <w:rPr>
          <w:rFonts w:ascii="Arial" w:hAnsi="Arial" w:cs="Arial"/>
          <w:b/>
          <w:lang w:val="ru-RU"/>
        </w:rPr>
        <w:lastRenderedPageBreak/>
        <w:t>Въздействие върху ландшафта</w:t>
      </w:r>
      <w:r w:rsidRPr="006A74CA">
        <w:rPr>
          <w:rFonts w:ascii="Arial" w:hAnsi="Arial" w:cs="Arial"/>
          <w:b/>
        </w:rPr>
        <w:t xml:space="preserve"> по време на експлоатация</w:t>
      </w:r>
    </w:p>
    <w:p w14:paraId="5FB79422" w14:textId="77777777" w:rsidR="006F51CA" w:rsidRPr="006A74CA" w:rsidRDefault="006F51CA" w:rsidP="00381059">
      <w:pPr>
        <w:widowControl w:val="0"/>
        <w:ind w:firstLine="342"/>
        <w:jc w:val="both"/>
        <w:rPr>
          <w:rFonts w:ascii="Arial" w:hAnsi="Arial" w:cs="Arial"/>
        </w:rPr>
      </w:pPr>
      <w:r w:rsidRPr="006A74CA">
        <w:rPr>
          <w:rFonts w:ascii="Arial" w:hAnsi="Arial" w:cs="Arial"/>
        </w:rPr>
        <w:t>Възможните въздействие по време на експлоатацията на инвестиционното предложение са свързани със:</w:t>
      </w:r>
    </w:p>
    <w:p w14:paraId="20BAD523" w14:textId="77777777" w:rsidR="006F51CA" w:rsidRPr="006A74CA" w:rsidRDefault="006F51CA" w:rsidP="006A1FEC">
      <w:pPr>
        <w:widowControl w:val="0"/>
        <w:numPr>
          <w:ilvl w:val="0"/>
          <w:numId w:val="13"/>
        </w:numPr>
        <w:ind w:left="342" w:right="89"/>
        <w:jc w:val="both"/>
        <w:rPr>
          <w:rFonts w:ascii="Arial" w:hAnsi="Arial" w:cs="Arial"/>
        </w:rPr>
      </w:pPr>
      <w:r w:rsidRPr="006A74CA">
        <w:rPr>
          <w:rFonts w:ascii="Arial" w:hAnsi="Arial" w:cs="Arial"/>
          <w:lang w:eastAsia="en-GB"/>
        </w:rPr>
        <w:t xml:space="preserve">въздействие върху ландшафта чрез структурни промени при </w:t>
      </w:r>
      <w:r w:rsidRPr="006A74CA">
        <w:rPr>
          <w:rFonts w:ascii="Arial" w:hAnsi="Arial" w:cs="Arial"/>
        </w:rPr>
        <w:t>периодична поддръжка на сервитутната ивица</w:t>
      </w:r>
      <w:r w:rsidRPr="006A74CA">
        <w:rPr>
          <w:rFonts w:ascii="Arial" w:hAnsi="Arial" w:cs="Arial"/>
          <w:lang w:val="en-US" w:eastAsia="en-GB"/>
        </w:rPr>
        <w:t xml:space="preserve"> </w:t>
      </w:r>
      <w:r w:rsidRPr="006A74CA">
        <w:rPr>
          <w:rFonts w:ascii="Arial" w:hAnsi="Arial" w:cs="Arial"/>
          <w:lang w:eastAsia="en-GB"/>
        </w:rPr>
        <w:t xml:space="preserve">и при </w:t>
      </w:r>
      <w:r w:rsidRPr="006A74CA">
        <w:rPr>
          <w:rFonts w:ascii="Arial" w:hAnsi="Arial" w:cs="Arial"/>
        </w:rPr>
        <w:t>транспорт на работници по поддръжка  на съоръженията</w:t>
      </w:r>
    </w:p>
    <w:p w14:paraId="3A8F7210" w14:textId="77777777" w:rsidR="006F51CA" w:rsidRPr="006A74CA" w:rsidRDefault="006F51CA" w:rsidP="006A1FEC">
      <w:pPr>
        <w:widowControl w:val="0"/>
        <w:numPr>
          <w:ilvl w:val="0"/>
          <w:numId w:val="13"/>
        </w:numPr>
        <w:ind w:left="342" w:right="89"/>
        <w:jc w:val="both"/>
        <w:rPr>
          <w:rFonts w:ascii="Arial" w:hAnsi="Arial" w:cs="Arial"/>
        </w:rPr>
      </w:pPr>
      <w:r w:rsidRPr="006A74CA">
        <w:rPr>
          <w:rFonts w:ascii="Arial" w:hAnsi="Arial" w:cs="Arial"/>
          <w:lang w:eastAsia="en-GB"/>
        </w:rPr>
        <w:t>въздействие върху визуалните особености на ландшафтите.</w:t>
      </w:r>
    </w:p>
    <w:p w14:paraId="668A0CC2" w14:textId="77777777" w:rsidR="0007592C" w:rsidRDefault="0007592C" w:rsidP="00381059">
      <w:pPr>
        <w:rPr>
          <w:lang w:val="ru-RU" w:eastAsia="en-US"/>
        </w:rPr>
      </w:pPr>
    </w:p>
    <w:p w14:paraId="5A8C17D6" w14:textId="78FAEF49" w:rsidR="0007592C" w:rsidRDefault="0007592C" w:rsidP="00381059">
      <w:pPr>
        <w:rPr>
          <w:rFonts w:ascii="Arial" w:hAnsi="Arial" w:cs="Arial"/>
          <w:i/>
          <w:lang w:val="ru-RU" w:eastAsia="en-US"/>
        </w:rPr>
      </w:pPr>
      <w:r w:rsidRPr="002A62E2">
        <w:rPr>
          <w:rFonts w:ascii="Arial" w:hAnsi="Arial" w:cs="Arial"/>
          <w:i/>
          <w:highlight w:val="lightGray"/>
          <w:lang w:val="ru-RU" w:eastAsia="en-US"/>
        </w:rPr>
        <w:t>Въздействие върху биологичното разнообразие</w:t>
      </w:r>
    </w:p>
    <w:p w14:paraId="4DBAAB5F" w14:textId="77777777" w:rsidR="003A04E6" w:rsidRPr="002A62E2" w:rsidRDefault="003A04E6" w:rsidP="00381059">
      <w:pPr>
        <w:rPr>
          <w:rFonts w:ascii="Arial" w:hAnsi="Arial" w:cs="Arial"/>
          <w:i/>
          <w:lang w:val="ru-RU" w:eastAsia="en-US"/>
        </w:rPr>
      </w:pPr>
    </w:p>
    <w:p w14:paraId="20B69377" w14:textId="77777777" w:rsidR="0007592C" w:rsidRPr="006A74CA" w:rsidRDefault="0007592C" w:rsidP="00381059">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firstLine="709"/>
        <w:jc w:val="both"/>
        <w:rPr>
          <w:rFonts w:ascii="Arial" w:eastAsia="ヒラギノ角ゴ Pro W3" w:hAnsi="Arial" w:cs="Arial"/>
          <w:b/>
          <w:color w:val="000000"/>
          <w:u w:val="single"/>
          <w:lang w:eastAsia="en-US"/>
        </w:rPr>
      </w:pPr>
      <w:r w:rsidRPr="006A74CA">
        <w:rPr>
          <w:rFonts w:ascii="Arial" w:eastAsia="ヒラギノ角ゴ Pro W3" w:hAnsi="Arial" w:cs="Arial"/>
          <w:b/>
          <w:color w:val="000000"/>
          <w:u w:val="single"/>
          <w:lang w:eastAsia="en-US"/>
        </w:rPr>
        <w:t>Флора, растителност и местообитания</w:t>
      </w:r>
    </w:p>
    <w:p w14:paraId="1743F40E" w14:textId="77777777" w:rsidR="0007592C" w:rsidRPr="006A74CA" w:rsidRDefault="0007592C" w:rsidP="00381059">
      <w:pPr>
        <w:pStyle w:val="style2"/>
        <w:widowControl w:val="0"/>
        <w:shd w:val="clear" w:color="auto" w:fill="FFFFFF"/>
        <w:spacing w:before="0" w:beforeAutospacing="0" w:after="0" w:afterAutospacing="0"/>
        <w:ind w:firstLine="709"/>
        <w:jc w:val="both"/>
        <w:rPr>
          <w:rFonts w:ascii="Arial" w:hAnsi="Arial" w:cs="Arial"/>
          <w:u w:val="single"/>
        </w:rPr>
      </w:pPr>
      <w:r w:rsidRPr="006A74CA">
        <w:rPr>
          <w:rFonts w:ascii="Arial" w:hAnsi="Arial" w:cs="Arial"/>
          <w:u w:val="single"/>
        </w:rPr>
        <w:t>Въздействията от реализацията на ИП са разгледани в тяхната цялост и включват въздействията оказани върху флората, растителността и местообитанията от ВЕ в неговата цялост, заедно с предвидените промени в технологията на изграждане.</w:t>
      </w:r>
    </w:p>
    <w:p w14:paraId="24F67CED" w14:textId="77777777" w:rsidR="0007592C" w:rsidRPr="006A74CA" w:rsidRDefault="0007592C" w:rsidP="006A1FEC">
      <w:pPr>
        <w:pStyle w:val="ListParagraph"/>
        <w:widowControl w:val="0"/>
        <w:numPr>
          <w:ilvl w:val="0"/>
          <w:numId w:val="15"/>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0" w:line="240" w:lineRule="auto"/>
        <w:jc w:val="both"/>
        <w:rPr>
          <w:rFonts w:ascii="Arial" w:eastAsia="ヒラギノ角ゴ Pro W3" w:hAnsi="Arial" w:cs="Arial"/>
          <w:color w:val="000000"/>
          <w:sz w:val="24"/>
          <w:szCs w:val="24"/>
        </w:rPr>
      </w:pPr>
      <w:r w:rsidRPr="006A74CA">
        <w:rPr>
          <w:rFonts w:ascii="Arial" w:eastAsia="ヒラギノ角ゴ Pro W3" w:hAnsi="Arial" w:cs="Arial"/>
          <w:color w:val="000000"/>
          <w:sz w:val="24"/>
          <w:szCs w:val="24"/>
          <w:lang w:val="bg-BG"/>
        </w:rPr>
        <w:t>По време на изграждането на ИП</w:t>
      </w:r>
    </w:p>
    <w:p w14:paraId="1F2360A6" w14:textId="77777777" w:rsidR="0007592C" w:rsidRPr="006A74CA" w:rsidRDefault="0007592C" w:rsidP="00381059">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firstLine="709"/>
        <w:jc w:val="both"/>
        <w:rPr>
          <w:rFonts w:ascii="Arial" w:eastAsia="ヒラギノ角ゴ Pro W3" w:hAnsi="Arial" w:cs="Arial"/>
          <w:color w:val="000000"/>
          <w:lang w:eastAsia="en-US"/>
        </w:rPr>
      </w:pPr>
      <w:r w:rsidRPr="006A74CA">
        <w:rPr>
          <w:rFonts w:ascii="Arial" w:eastAsia="ヒラギノ角ゴ Pro W3" w:hAnsi="Arial" w:cs="Arial"/>
          <w:color w:val="000000"/>
          <w:lang w:eastAsia="en-US"/>
        </w:rPr>
        <w:t>Ограничения обхват на строителните дейности, както и бавната скорост на строителната техника, не предполагат висока смъртност на индивиди от видовете, предмет на опазване в зоните. С оглед на тези факти, кумулативен ефект по време на строителството не би могъл да възникне.</w:t>
      </w:r>
    </w:p>
    <w:p w14:paraId="2B3F7DE6" w14:textId="761FC41D" w:rsidR="0007592C" w:rsidRPr="006A74CA" w:rsidRDefault="0007592C" w:rsidP="00381059">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firstLine="709"/>
        <w:jc w:val="both"/>
        <w:rPr>
          <w:rFonts w:ascii="Arial" w:hAnsi="Arial" w:cs="Arial"/>
        </w:rPr>
      </w:pPr>
      <w:r w:rsidRPr="006A74CA">
        <w:rPr>
          <w:rFonts w:ascii="Arial" w:hAnsi="Arial" w:cs="Arial"/>
        </w:rPr>
        <w:t xml:space="preserve">По време изграждане на площадките на стълбовете се очаква цялостно унищожаване на растителността и преобразуване на местообитанията на отделните площадки на площ от </w:t>
      </w:r>
      <w:r w:rsidR="00D9440F" w:rsidRPr="00D9440F">
        <w:rPr>
          <w:rFonts w:ascii="Arial" w:hAnsi="Arial" w:cs="Arial"/>
        </w:rPr>
        <w:t>25</w:t>
      </w:r>
      <w:r w:rsidRPr="00D9440F">
        <w:rPr>
          <w:rFonts w:ascii="Arial" w:hAnsi="Arial" w:cs="Arial"/>
        </w:rPr>
        <w:t xml:space="preserve"> до </w:t>
      </w:r>
      <w:r w:rsidR="00D9440F" w:rsidRPr="00D9440F">
        <w:rPr>
          <w:rFonts w:ascii="Arial" w:hAnsi="Arial" w:cs="Arial"/>
        </w:rPr>
        <w:t>80</w:t>
      </w:r>
      <w:r w:rsidRPr="00D9440F">
        <w:rPr>
          <w:rFonts w:ascii="Arial" w:hAnsi="Arial" w:cs="Arial"/>
        </w:rPr>
        <w:t xml:space="preserve"> м</w:t>
      </w:r>
      <w:r w:rsidRPr="00D9440F">
        <w:rPr>
          <w:rFonts w:ascii="Arial" w:hAnsi="Arial" w:cs="Arial"/>
          <w:vertAlign w:val="superscript"/>
        </w:rPr>
        <w:t>2</w:t>
      </w:r>
      <w:r w:rsidRPr="00D9440F">
        <w:rPr>
          <w:rFonts w:ascii="Arial" w:hAnsi="Arial" w:cs="Arial"/>
        </w:rPr>
        <w:t>.</w:t>
      </w:r>
    </w:p>
    <w:p w14:paraId="3DCD9FDF" w14:textId="77777777" w:rsidR="0007592C" w:rsidRPr="006A74CA" w:rsidRDefault="0007592C" w:rsidP="006A1FEC">
      <w:pPr>
        <w:pStyle w:val="ListParagraph"/>
        <w:widowControl w:val="0"/>
        <w:numPr>
          <w:ilvl w:val="0"/>
          <w:numId w:val="15"/>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0" w:line="240" w:lineRule="auto"/>
        <w:jc w:val="both"/>
        <w:rPr>
          <w:rFonts w:ascii="Arial" w:eastAsia="ヒラギノ角ゴ Pro W3" w:hAnsi="Arial" w:cs="Arial"/>
          <w:color w:val="000000"/>
          <w:sz w:val="24"/>
          <w:szCs w:val="24"/>
        </w:rPr>
      </w:pPr>
      <w:r w:rsidRPr="006A74CA">
        <w:rPr>
          <w:rFonts w:ascii="Arial" w:eastAsia="ヒラギノ角ゴ Pro W3" w:hAnsi="Arial" w:cs="Arial"/>
          <w:color w:val="000000"/>
          <w:sz w:val="24"/>
          <w:szCs w:val="24"/>
          <w:lang w:val="bg-BG"/>
        </w:rPr>
        <w:t>По време на експлатацията на ИП</w:t>
      </w:r>
    </w:p>
    <w:p w14:paraId="147AF426" w14:textId="77777777" w:rsidR="0007592C" w:rsidRPr="006A74CA" w:rsidRDefault="0007592C" w:rsidP="00381059">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firstLine="709"/>
        <w:jc w:val="both"/>
        <w:rPr>
          <w:rFonts w:ascii="Arial" w:eastAsia="Calibri" w:hAnsi="Arial" w:cs="Arial"/>
          <w:lang w:eastAsia="en-US"/>
        </w:rPr>
      </w:pPr>
      <w:r w:rsidRPr="006A74CA">
        <w:rPr>
          <w:rFonts w:ascii="Arial" w:hAnsi="Arial" w:cs="Arial"/>
        </w:rPr>
        <w:t>По време на експлоатацията на електропровода при поддържане нормалното му функциониране се очакват незначителни въздействия върху растителността и местообитанията.</w:t>
      </w:r>
      <w:r w:rsidRPr="006A74CA">
        <w:rPr>
          <w:rFonts w:ascii="Arial" w:eastAsia="Calibri" w:hAnsi="Arial" w:cs="Arial"/>
          <w:lang w:eastAsia="en-US"/>
        </w:rPr>
        <w:t xml:space="preserve"> В участъците от електропровода, които преминават през дървесна растителност в сервитутните ивици ще се поддържа определена височина на дървесните и храстови видове </w:t>
      </w:r>
      <w:r w:rsidRPr="006A74CA">
        <w:rPr>
          <w:rFonts w:ascii="Arial" w:eastAsia="Calibri" w:hAnsi="Arial" w:cs="Arial"/>
          <w:lang w:val="en-GB" w:eastAsia="en-US"/>
        </w:rPr>
        <w:t>(</w:t>
      </w:r>
      <w:r w:rsidRPr="006A74CA">
        <w:rPr>
          <w:rFonts w:ascii="Arial" w:eastAsia="Calibri" w:hAnsi="Arial" w:cs="Arial"/>
          <w:lang w:eastAsia="en-US"/>
        </w:rPr>
        <w:t>до 4 метра</w:t>
      </w:r>
      <w:r w:rsidRPr="006A74CA">
        <w:rPr>
          <w:rFonts w:ascii="Arial" w:eastAsia="Calibri" w:hAnsi="Arial" w:cs="Arial"/>
          <w:lang w:val="en-GB" w:eastAsia="en-US"/>
        </w:rPr>
        <w:t>)</w:t>
      </w:r>
      <w:r w:rsidRPr="006A74CA">
        <w:rPr>
          <w:rFonts w:ascii="Arial" w:eastAsia="Calibri" w:hAnsi="Arial" w:cs="Arial"/>
          <w:lang w:eastAsia="en-US"/>
        </w:rPr>
        <w:t>.</w:t>
      </w:r>
    </w:p>
    <w:p w14:paraId="4BF509E1" w14:textId="77777777" w:rsidR="0007592C" w:rsidRPr="006A74CA" w:rsidRDefault="0007592C" w:rsidP="00381059">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firstLine="709"/>
        <w:jc w:val="both"/>
        <w:rPr>
          <w:rFonts w:ascii="Arial" w:eastAsia="Calibri" w:hAnsi="Arial" w:cs="Arial"/>
          <w:b/>
          <w:u w:val="single"/>
          <w:lang w:eastAsia="en-US"/>
        </w:rPr>
      </w:pPr>
      <w:r w:rsidRPr="006A74CA">
        <w:rPr>
          <w:rFonts w:ascii="Arial" w:eastAsia="Calibri" w:hAnsi="Arial" w:cs="Arial"/>
          <w:b/>
          <w:u w:val="single"/>
          <w:lang w:eastAsia="en-US"/>
        </w:rPr>
        <w:t>Фауна, без птици</w:t>
      </w:r>
    </w:p>
    <w:p w14:paraId="1288DFCC" w14:textId="77777777" w:rsidR="0007592C" w:rsidRPr="006A74CA" w:rsidRDefault="0007592C" w:rsidP="00381059">
      <w:pPr>
        <w:pStyle w:val="style2"/>
        <w:widowControl w:val="0"/>
        <w:shd w:val="clear" w:color="auto" w:fill="FFFFFF"/>
        <w:spacing w:before="0" w:beforeAutospacing="0" w:after="0" w:afterAutospacing="0"/>
        <w:ind w:firstLine="709"/>
        <w:jc w:val="both"/>
        <w:rPr>
          <w:rFonts w:ascii="Arial" w:hAnsi="Arial" w:cs="Arial"/>
          <w:u w:val="single"/>
        </w:rPr>
      </w:pPr>
      <w:r w:rsidRPr="006A74CA">
        <w:rPr>
          <w:rFonts w:ascii="Arial" w:hAnsi="Arial" w:cs="Arial"/>
          <w:u w:val="single"/>
        </w:rPr>
        <w:t>Въздействията от реализацията на ИП са разгледани в тяхната цялост и включват въздействията оказани върху фауната от ВЕ в неговата цялост, заедно с предвидените промени в технологията на изграждане.</w:t>
      </w:r>
    </w:p>
    <w:p w14:paraId="27FE4D88" w14:textId="77777777" w:rsidR="0007592C" w:rsidRPr="006A74CA" w:rsidRDefault="0007592C" w:rsidP="006A1FEC">
      <w:pPr>
        <w:pStyle w:val="ListParagraph"/>
        <w:widowControl w:val="0"/>
        <w:numPr>
          <w:ilvl w:val="0"/>
          <w:numId w:val="15"/>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0" w:line="240" w:lineRule="auto"/>
        <w:jc w:val="both"/>
        <w:rPr>
          <w:rFonts w:ascii="Arial" w:eastAsia="ヒラギノ角ゴ Pro W3" w:hAnsi="Arial" w:cs="Arial"/>
          <w:color w:val="000000"/>
          <w:sz w:val="24"/>
          <w:szCs w:val="24"/>
        </w:rPr>
      </w:pPr>
      <w:r w:rsidRPr="006A74CA">
        <w:rPr>
          <w:rFonts w:ascii="Arial" w:eastAsia="ヒラギノ角ゴ Pro W3" w:hAnsi="Arial" w:cs="Arial"/>
          <w:color w:val="000000"/>
          <w:sz w:val="24"/>
          <w:szCs w:val="24"/>
          <w:lang w:val="bg-BG"/>
        </w:rPr>
        <w:t>По време на изграждането на ИП</w:t>
      </w:r>
    </w:p>
    <w:p w14:paraId="61F12BA0" w14:textId="77777777" w:rsidR="0007592C" w:rsidRPr="006A74CA" w:rsidRDefault="0007592C" w:rsidP="00381059">
      <w:pPr>
        <w:widowControl w:val="0"/>
        <w:autoSpaceDE w:val="0"/>
        <w:autoSpaceDN w:val="0"/>
        <w:adjustRightInd w:val="0"/>
        <w:jc w:val="both"/>
        <w:rPr>
          <w:rFonts w:ascii="Arial" w:eastAsia="Verdana,Bold" w:hAnsi="Arial" w:cs="Arial"/>
          <w:bCs/>
          <w:lang w:eastAsia="en-US"/>
        </w:rPr>
      </w:pPr>
      <w:r w:rsidRPr="006A74CA">
        <w:rPr>
          <w:rFonts w:ascii="Arial" w:eastAsia="Calibri" w:hAnsi="Arial" w:cs="Arial"/>
          <w:lang w:eastAsia="en-US"/>
        </w:rPr>
        <w:tab/>
        <w:t xml:space="preserve">По време на изграждането на инвестиционното предложение са възможни преки физически въздействия върху животинските видове в района на трасето на електропровода. Разчистването на основата и сервитутна ивица от растителност ще окаже въздействие върху местообитания на фауната в границите на строителното трасе. Въздействията ще бъдат основно върху местообитания както на обикновени и широко разпространени видове, така и върху животински видове, защитени по българското или международно/европейско законодателство. </w:t>
      </w:r>
      <w:r w:rsidRPr="006A74CA">
        <w:rPr>
          <w:rFonts w:ascii="Arial" w:eastAsia="Calibri" w:hAnsi="Arial" w:cs="Arial"/>
          <w:b/>
          <w:i/>
          <w:lang w:eastAsia="en-US"/>
        </w:rPr>
        <w:t>Преки въздействия</w:t>
      </w:r>
      <w:r w:rsidRPr="006A74CA">
        <w:rPr>
          <w:rFonts w:ascii="Arial" w:eastAsia="Calibri" w:hAnsi="Arial" w:cs="Arial"/>
          <w:b/>
          <w:lang w:eastAsia="en-US"/>
        </w:rPr>
        <w:t xml:space="preserve"> </w:t>
      </w:r>
      <w:r w:rsidRPr="006A74CA">
        <w:rPr>
          <w:rFonts w:ascii="Arial" w:eastAsia="Calibri" w:hAnsi="Arial" w:cs="Arial"/>
          <w:lang w:eastAsia="en-US"/>
        </w:rPr>
        <w:t>се очакват върху отделни екземпляри от фауната (напр. попадане в изкопи, прегазване).</w:t>
      </w:r>
    </w:p>
    <w:p w14:paraId="7C23956D" w14:textId="77777777" w:rsidR="0007592C" w:rsidRPr="006A74CA" w:rsidRDefault="0007592C" w:rsidP="00381059">
      <w:pPr>
        <w:widowControl w:val="0"/>
        <w:autoSpaceDE w:val="0"/>
        <w:autoSpaceDN w:val="0"/>
        <w:adjustRightInd w:val="0"/>
        <w:ind w:firstLine="709"/>
        <w:jc w:val="both"/>
        <w:rPr>
          <w:rFonts w:ascii="Arial" w:eastAsia="Verdana,Bold" w:hAnsi="Arial" w:cs="Arial"/>
          <w:bCs/>
          <w:lang w:eastAsia="en-US"/>
        </w:rPr>
      </w:pPr>
      <w:r w:rsidRPr="006A74CA">
        <w:rPr>
          <w:rFonts w:ascii="Arial" w:eastAsia="Calibri" w:hAnsi="Arial" w:cs="Arial"/>
          <w:lang w:eastAsia="en-US"/>
        </w:rPr>
        <w:t xml:space="preserve">Тези въздействия се оценяват като </w:t>
      </w:r>
      <w:r w:rsidRPr="006A74CA">
        <w:rPr>
          <w:rFonts w:ascii="Arial" w:eastAsia="Calibri" w:hAnsi="Arial" w:cs="Arial"/>
          <w:b/>
          <w:i/>
          <w:lang w:eastAsia="en-US"/>
        </w:rPr>
        <w:t>временни и локални</w:t>
      </w:r>
      <w:r w:rsidRPr="006A74CA">
        <w:rPr>
          <w:rFonts w:ascii="Arial" w:eastAsia="Calibri" w:hAnsi="Arial" w:cs="Arial"/>
          <w:lang w:eastAsia="en-US"/>
        </w:rPr>
        <w:t>.</w:t>
      </w:r>
    </w:p>
    <w:p w14:paraId="7C2883E9" w14:textId="77777777" w:rsidR="0007592C" w:rsidRPr="006A74CA" w:rsidRDefault="0007592C" w:rsidP="00381059">
      <w:pPr>
        <w:keepLines/>
        <w:widowControl w:val="0"/>
        <w:autoSpaceDE w:val="0"/>
        <w:autoSpaceDN w:val="0"/>
        <w:adjustRightInd w:val="0"/>
        <w:ind w:firstLine="709"/>
        <w:jc w:val="both"/>
        <w:rPr>
          <w:rFonts w:ascii="Arial" w:eastAsia="Verdana,Bold" w:hAnsi="Arial" w:cs="Arial"/>
          <w:bCs/>
          <w:lang w:eastAsia="en-US"/>
        </w:rPr>
      </w:pPr>
      <w:r w:rsidRPr="006A74CA">
        <w:rPr>
          <w:rFonts w:ascii="Arial" w:eastAsia="Calibri" w:hAnsi="Arial" w:cs="Arial"/>
          <w:lang w:eastAsia="en-US"/>
        </w:rPr>
        <w:t>Потенциалните въздействия включват обезпокояване на фауната, вследствие на увеличени нива на шум, вибрации и прахово замърсяване. Източници на шум и вибрации се предполага да бъдат от строителни машини и техника. Очакват се к</w:t>
      </w:r>
      <w:r w:rsidRPr="006A74CA">
        <w:rPr>
          <w:rFonts w:ascii="Arial" w:eastAsia="TimesNewRomanPSMT" w:hAnsi="Arial" w:cs="Arial"/>
          <w:lang w:eastAsia="en-US"/>
        </w:rPr>
        <w:t xml:space="preserve">ратковременни вибрации от използвана земекопна и строителна техника. Предполага се, че те ще са локализирани на самите площадки и няма да се разпространяват извън тях. </w:t>
      </w:r>
    </w:p>
    <w:p w14:paraId="395971AA" w14:textId="77777777" w:rsidR="0007592C" w:rsidRPr="006A74CA" w:rsidRDefault="0007592C" w:rsidP="00381059">
      <w:pPr>
        <w:keepLines/>
        <w:widowControl w:val="0"/>
        <w:autoSpaceDE w:val="0"/>
        <w:autoSpaceDN w:val="0"/>
        <w:adjustRightInd w:val="0"/>
        <w:ind w:firstLine="709"/>
        <w:jc w:val="both"/>
        <w:rPr>
          <w:rFonts w:ascii="Arial" w:eastAsia="Verdana,Bold" w:hAnsi="Arial" w:cs="Arial"/>
          <w:bCs/>
          <w:lang w:eastAsia="en-US"/>
        </w:rPr>
      </w:pPr>
      <w:r w:rsidRPr="006A74CA">
        <w:rPr>
          <w:rFonts w:ascii="Arial" w:eastAsia="Verdana,Bold" w:hAnsi="Arial" w:cs="Arial"/>
          <w:bCs/>
          <w:lang w:eastAsia="en-US"/>
        </w:rPr>
        <w:t>По-съществено въздействие ще бъде оказано върху сухоземните костенурки, някои влечуги (главно змии и гущери) и земноводни.</w:t>
      </w:r>
    </w:p>
    <w:p w14:paraId="376A4F84" w14:textId="77777777" w:rsidR="0007592C" w:rsidRPr="006A74CA" w:rsidRDefault="0007592C" w:rsidP="00381059">
      <w:pPr>
        <w:keepLines/>
        <w:widowControl w:val="0"/>
        <w:autoSpaceDE w:val="0"/>
        <w:autoSpaceDN w:val="0"/>
        <w:adjustRightInd w:val="0"/>
        <w:ind w:firstLine="709"/>
        <w:jc w:val="both"/>
        <w:rPr>
          <w:rFonts w:ascii="Arial" w:eastAsia="Verdana,Bold" w:hAnsi="Arial" w:cs="Arial"/>
          <w:bCs/>
          <w:lang w:eastAsia="en-US"/>
        </w:rPr>
      </w:pPr>
      <w:r w:rsidRPr="006A74CA">
        <w:rPr>
          <w:rFonts w:ascii="Arial" w:eastAsia="Verdana,Bold" w:hAnsi="Arial" w:cs="Arial"/>
          <w:bCs/>
          <w:lang w:eastAsia="en-US"/>
        </w:rPr>
        <w:lastRenderedPageBreak/>
        <w:t xml:space="preserve">Усвояването на нови терени при изграждането на предвидените в ИП стълбове ще доведе до незначително </w:t>
      </w:r>
      <w:r w:rsidRPr="006A74CA">
        <w:rPr>
          <w:rFonts w:ascii="Arial" w:eastAsia="Verdana,Bold" w:hAnsi="Arial" w:cs="Arial"/>
          <w:b/>
          <w:bCs/>
          <w:i/>
          <w:lang w:eastAsia="en-US"/>
        </w:rPr>
        <w:t>влошаване на качеството на местообитания</w:t>
      </w:r>
      <w:r w:rsidRPr="006A74CA">
        <w:rPr>
          <w:rFonts w:ascii="Arial" w:eastAsia="Verdana,Bold" w:hAnsi="Arial" w:cs="Arial"/>
          <w:bCs/>
          <w:lang w:eastAsia="en-US"/>
        </w:rPr>
        <w:t xml:space="preserve"> поради повишени нива на шум. Въздействията по време на строителство са </w:t>
      </w:r>
      <w:r w:rsidRPr="006A74CA">
        <w:rPr>
          <w:rFonts w:ascii="Arial" w:eastAsia="Verdana,Bold" w:hAnsi="Arial" w:cs="Arial"/>
          <w:bCs/>
          <w:i/>
          <w:lang w:eastAsia="en-US"/>
        </w:rPr>
        <w:t>обратими, краткотрайни и със строго локален характер</w:t>
      </w:r>
      <w:r w:rsidRPr="006A74CA">
        <w:rPr>
          <w:rFonts w:ascii="Arial" w:eastAsia="Verdana,Bold" w:hAnsi="Arial" w:cs="Arial"/>
          <w:bCs/>
          <w:lang w:eastAsia="en-US"/>
        </w:rPr>
        <w:t>.</w:t>
      </w:r>
    </w:p>
    <w:p w14:paraId="04793CBE" w14:textId="77777777" w:rsidR="0007592C" w:rsidRPr="006A74CA" w:rsidRDefault="0007592C" w:rsidP="00381059">
      <w:pPr>
        <w:keepLines/>
        <w:widowControl w:val="0"/>
        <w:autoSpaceDE w:val="0"/>
        <w:autoSpaceDN w:val="0"/>
        <w:adjustRightInd w:val="0"/>
        <w:ind w:firstLine="709"/>
        <w:jc w:val="both"/>
        <w:rPr>
          <w:rFonts w:ascii="Arial" w:eastAsia="Verdana,Bold" w:hAnsi="Arial" w:cs="Arial"/>
          <w:bCs/>
          <w:lang w:eastAsia="en-US"/>
        </w:rPr>
      </w:pPr>
      <w:r w:rsidRPr="006A74CA">
        <w:rPr>
          <w:rFonts w:ascii="Arial" w:eastAsia="Verdana,Bold" w:hAnsi="Arial" w:cs="Arial"/>
          <w:bCs/>
          <w:lang w:eastAsia="en-US"/>
        </w:rPr>
        <w:t xml:space="preserve">Въздействията, които ще бъдат оказани върху фауната по време на строителството ще бъдат до голяма степен компенсирани чрез прилагане на подходящи смекчаващи мерки. </w:t>
      </w:r>
      <w:r w:rsidRPr="006A74CA">
        <w:rPr>
          <w:rFonts w:ascii="Arial" w:eastAsia="Calibri" w:hAnsi="Arial" w:cs="Arial"/>
          <w:lang w:eastAsia="en-US"/>
        </w:rPr>
        <w:t>Реализирането на ИП няма да доведе до остатъчни въздействия със средна или висока значимост върху местообитанията на животинските видове. Смекчаването включва редица мерки, които са разработени, с цел минимизиране на въздействията, и целят да гарантират, че строителният процес се извършва в съответствие с всички смекчаващи мерки за опазване на околната среда.</w:t>
      </w:r>
    </w:p>
    <w:p w14:paraId="3A1C0AEF" w14:textId="77777777" w:rsidR="0007592C" w:rsidRPr="006A74CA" w:rsidRDefault="0007592C" w:rsidP="006A1FEC">
      <w:pPr>
        <w:pStyle w:val="ListParagraph"/>
        <w:keepLines/>
        <w:numPr>
          <w:ilvl w:val="0"/>
          <w:numId w:val="15"/>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40" w:lineRule="auto"/>
        <w:jc w:val="both"/>
        <w:rPr>
          <w:rFonts w:ascii="Arial" w:eastAsia="ヒラギノ角ゴ Pro W3" w:hAnsi="Arial" w:cs="Arial"/>
          <w:color w:val="000000"/>
          <w:sz w:val="24"/>
          <w:szCs w:val="24"/>
        </w:rPr>
      </w:pPr>
      <w:r w:rsidRPr="006A74CA">
        <w:rPr>
          <w:rFonts w:ascii="Arial" w:eastAsia="ヒラギノ角ゴ Pro W3" w:hAnsi="Arial" w:cs="Arial"/>
          <w:color w:val="000000"/>
          <w:sz w:val="24"/>
          <w:szCs w:val="24"/>
          <w:lang w:val="bg-BG"/>
        </w:rPr>
        <w:t>По време на експлоатацията на ИП</w:t>
      </w:r>
    </w:p>
    <w:p w14:paraId="60DC385B" w14:textId="77777777" w:rsidR="0007592C" w:rsidRPr="006A74CA" w:rsidRDefault="0007592C" w:rsidP="00381059">
      <w:pPr>
        <w:keepLines/>
        <w:autoSpaceDE w:val="0"/>
        <w:autoSpaceDN w:val="0"/>
        <w:adjustRightInd w:val="0"/>
        <w:ind w:firstLine="709"/>
        <w:jc w:val="both"/>
        <w:rPr>
          <w:rFonts w:ascii="Arial" w:eastAsia="TimesNewRomanPSMT" w:hAnsi="Arial" w:cs="Arial"/>
          <w:lang w:eastAsia="en-US"/>
        </w:rPr>
      </w:pPr>
      <w:r w:rsidRPr="006A74CA">
        <w:rPr>
          <w:rFonts w:ascii="Arial" w:eastAsia="Calibri" w:hAnsi="Arial" w:cs="Arial"/>
          <w:lang w:eastAsia="en-US"/>
        </w:rPr>
        <w:t>Поради характера на инвестиционното предложение, по време на експлоатацията н</w:t>
      </w:r>
      <w:r w:rsidRPr="006A74CA">
        <w:rPr>
          <w:rFonts w:ascii="Arial" w:eastAsia="TimesNewRomanPSMT" w:hAnsi="Arial" w:cs="Arial"/>
          <w:lang w:eastAsia="en-US"/>
        </w:rPr>
        <w:t>е се очакват негативни въздействия като дългосрочно безпокойство и прогонване на видове.</w:t>
      </w:r>
    </w:p>
    <w:p w14:paraId="7B6AEA79" w14:textId="77777777" w:rsidR="0007592C" w:rsidRPr="006A74CA" w:rsidRDefault="0007592C" w:rsidP="00381059">
      <w:pPr>
        <w:keepLines/>
        <w:autoSpaceDE w:val="0"/>
        <w:autoSpaceDN w:val="0"/>
        <w:adjustRightInd w:val="0"/>
        <w:ind w:firstLine="709"/>
        <w:jc w:val="both"/>
        <w:rPr>
          <w:rFonts w:ascii="Arial" w:eastAsia="TimesNewRomanPSMT" w:hAnsi="Arial" w:cs="Arial"/>
          <w:b/>
          <w:u w:val="single"/>
          <w:lang w:eastAsia="en-US"/>
        </w:rPr>
      </w:pPr>
      <w:r w:rsidRPr="006A74CA">
        <w:rPr>
          <w:rFonts w:ascii="Arial" w:eastAsia="TimesNewRomanPSMT" w:hAnsi="Arial" w:cs="Arial"/>
          <w:b/>
          <w:u w:val="single"/>
          <w:lang w:eastAsia="en-US"/>
        </w:rPr>
        <w:t>Птици</w:t>
      </w:r>
    </w:p>
    <w:p w14:paraId="4FB227FB" w14:textId="77777777" w:rsidR="0007592C" w:rsidRPr="006A74CA" w:rsidRDefault="0007592C" w:rsidP="00381059">
      <w:pPr>
        <w:pStyle w:val="style2"/>
        <w:shd w:val="clear" w:color="auto" w:fill="FFFFFF"/>
        <w:spacing w:before="0" w:beforeAutospacing="0" w:after="0" w:afterAutospacing="0"/>
        <w:ind w:firstLine="709"/>
        <w:jc w:val="both"/>
        <w:rPr>
          <w:rFonts w:ascii="Arial" w:hAnsi="Arial" w:cs="Arial"/>
          <w:u w:val="single"/>
        </w:rPr>
      </w:pPr>
      <w:r w:rsidRPr="006A74CA">
        <w:rPr>
          <w:rFonts w:ascii="Arial" w:hAnsi="Arial" w:cs="Arial"/>
          <w:u w:val="single"/>
        </w:rPr>
        <w:t>Въздействията от реализацията на ИП са разгледани в тяхната цялост и включват въздействията оказани върху птиците от ВЕ в неговата цялост, заедно с предвидените промени в технологията на изграждане.</w:t>
      </w:r>
    </w:p>
    <w:p w14:paraId="00B4A420" w14:textId="77777777" w:rsidR="0007592C" w:rsidRPr="006A74CA" w:rsidRDefault="0007592C" w:rsidP="006A1FEC">
      <w:pPr>
        <w:pStyle w:val="ListParagraph"/>
        <w:numPr>
          <w:ilvl w:val="0"/>
          <w:numId w:val="15"/>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0" w:line="240" w:lineRule="auto"/>
        <w:jc w:val="both"/>
        <w:rPr>
          <w:rFonts w:ascii="Arial" w:eastAsia="ヒラギノ角ゴ Pro W3" w:hAnsi="Arial" w:cs="Arial"/>
          <w:color w:val="000000"/>
          <w:sz w:val="24"/>
          <w:szCs w:val="24"/>
        </w:rPr>
      </w:pPr>
      <w:r w:rsidRPr="006A74CA">
        <w:rPr>
          <w:rFonts w:ascii="Arial" w:eastAsia="ヒラギノ角ゴ Pro W3" w:hAnsi="Arial" w:cs="Arial"/>
          <w:color w:val="000000"/>
          <w:sz w:val="24"/>
          <w:szCs w:val="24"/>
          <w:lang w:val="bg-BG"/>
        </w:rPr>
        <w:t>По време на изграждането на ИП</w:t>
      </w:r>
    </w:p>
    <w:p w14:paraId="2D090E3B" w14:textId="77777777" w:rsidR="0007592C" w:rsidRPr="006A74CA" w:rsidRDefault="0007592C" w:rsidP="00381059">
      <w:pPr>
        <w:keepLines/>
        <w:ind w:firstLine="720"/>
        <w:jc w:val="both"/>
        <w:rPr>
          <w:rFonts w:ascii="Arial" w:hAnsi="Arial" w:cs="Arial"/>
        </w:rPr>
      </w:pPr>
      <w:r w:rsidRPr="006A74CA">
        <w:rPr>
          <w:rFonts w:ascii="Arial" w:hAnsi="Arial" w:cs="Arial"/>
        </w:rPr>
        <w:t xml:space="preserve">Очакват се отрицателни въздействия върху някои видове птици, гнездещи в района. Те ще бъдат причинени от разчистването на осовата и сервитутна ивица от растителност и ще бъдат основно върху местообитания на обикновени и широко разпространени видове. </w:t>
      </w:r>
      <w:r w:rsidRPr="006A74CA">
        <w:rPr>
          <w:rFonts w:ascii="Arial" w:hAnsi="Arial" w:cs="Arial"/>
          <w:i/>
          <w:lang w:val="en-US"/>
        </w:rPr>
        <w:t>Преки въздействия</w:t>
      </w:r>
      <w:r w:rsidRPr="006A74CA">
        <w:rPr>
          <w:rFonts w:ascii="Arial" w:hAnsi="Arial" w:cs="Arial"/>
          <w:b/>
          <w:lang w:val="en-US"/>
        </w:rPr>
        <w:t xml:space="preserve"> </w:t>
      </w:r>
      <w:r w:rsidRPr="006A74CA">
        <w:rPr>
          <w:rFonts w:ascii="Arial" w:hAnsi="Arial" w:cs="Arial"/>
          <w:lang w:val="en-US"/>
        </w:rPr>
        <w:t xml:space="preserve">се очакват върху </w:t>
      </w:r>
      <w:r w:rsidRPr="006A74CA">
        <w:rPr>
          <w:rFonts w:ascii="Arial" w:hAnsi="Arial" w:cs="Arial"/>
        </w:rPr>
        <w:t xml:space="preserve">гнезда и яйца на пойни видове птици, които гнездят партерно или в храсти и на дървета и то само, ако не бъдат спазени препоръките за извършване на строителство извън размножителния период </w:t>
      </w:r>
      <w:r w:rsidRPr="006A74CA">
        <w:rPr>
          <w:rFonts w:ascii="Arial" w:hAnsi="Arial" w:cs="Arial"/>
          <w:lang w:val="en-US"/>
        </w:rPr>
        <w:t>(</w:t>
      </w:r>
      <w:r w:rsidRPr="006A74CA">
        <w:rPr>
          <w:rFonts w:ascii="Arial" w:hAnsi="Arial" w:cs="Arial"/>
        </w:rPr>
        <w:t>април-август</w:t>
      </w:r>
      <w:r w:rsidRPr="006A74CA">
        <w:rPr>
          <w:rFonts w:ascii="Arial" w:hAnsi="Arial" w:cs="Arial"/>
          <w:lang w:val="en-US"/>
        </w:rPr>
        <w:t>)</w:t>
      </w:r>
      <w:r w:rsidRPr="006A74CA">
        <w:rPr>
          <w:rFonts w:ascii="Arial" w:hAnsi="Arial" w:cs="Arial"/>
        </w:rPr>
        <w:t>.</w:t>
      </w:r>
    </w:p>
    <w:p w14:paraId="4F73C686" w14:textId="77777777" w:rsidR="0007592C" w:rsidRPr="006A74CA" w:rsidRDefault="0007592C" w:rsidP="00381059">
      <w:pPr>
        <w:keepLines/>
        <w:ind w:firstLine="709"/>
        <w:jc w:val="both"/>
        <w:rPr>
          <w:rFonts w:ascii="Arial" w:hAnsi="Arial" w:cs="Arial"/>
          <w:lang w:val="en-US" w:eastAsia="en-US"/>
        </w:rPr>
      </w:pPr>
      <w:r w:rsidRPr="006A74CA">
        <w:rPr>
          <w:rFonts w:ascii="Arial" w:hAnsi="Arial" w:cs="Arial"/>
          <w:lang w:eastAsia="en-US"/>
        </w:rPr>
        <w:t xml:space="preserve">Описаните </w:t>
      </w:r>
      <w:r w:rsidRPr="006A74CA">
        <w:rPr>
          <w:rFonts w:ascii="Arial" w:hAnsi="Arial" w:cs="Arial"/>
          <w:lang w:val="en-US" w:eastAsia="en-US"/>
        </w:rPr>
        <w:t xml:space="preserve">въздействия се оценяват като </w:t>
      </w:r>
      <w:r w:rsidRPr="006A74CA">
        <w:rPr>
          <w:rFonts w:ascii="Arial" w:hAnsi="Arial" w:cs="Arial"/>
          <w:b/>
          <w:i/>
          <w:lang w:val="en-US" w:eastAsia="en-US"/>
        </w:rPr>
        <w:t>временни и локални</w:t>
      </w:r>
      <w:r w:rsidRPr="006A74CA">
        <w:rPr>
          <w:rFonts w:ascii="Arial" w:hAnsi="Arial" w:cs="Arial"/>
          <w:lang w:val="en-US" w:eastAsia="en-US"/>
        </w:rPr>
        <w:t xml:space="preserve"> и ще бъдат смекчени </w:t>
      </w:r>
      <w:r w:rsidRPr="006A74CA">
        <w:rPr>
          <w:rFonts w:ascii="Arial" w:hAnsi="Arial" w:cs="Arial"/>
          <w:lang w:eastAsia="en-US"/>
        </w:rPr>
        <w:t xml:space="preserve">до голяма степен </w:t>
      </w:r>
      <w:r w:rsidRPr="006A74CA">
        <w:rPr>
          <w:rFonts w:ascii="Arial" w:hAnsi="Arial" w:cs="Arial"/>
          <w:lang w:val="en-US" w:eastAsia="en-US"/>
        </w:rPr>
        <w:t xml:space="preserve">посредством избор на подходящо </w:t>
      </w:r>
      <w:r w:rsidRPr="006A74CA">
        <w:rPr>
          <w:rFonts w:ascii="Arial" w:hAnsi="Arial" w:cs="Arial"/>
          <w:lang w:eastAsia="en-US"/>
        </w:rPr>
        <w:t xml:space="preserve">време </w:t>
      </w:r>
      <w:r w:rsidRPr="006A74CA">
        <w:rPr>
          <w:rFonts w:ascii="Arial" w:hAnsi="Arial" w:cs="Arial"/>
          <w:lang w:val="en-US" w:eastAsia="en-US"/>
        </w:rPr>
        <w:t>(</w:t>
      </w:r>
      <w:r w:rsidRPr="006A74CA">
        <w:rPr>
          <w:rFonts w:ascii="Arial" w:hAnsi="Arial" w:cs="Arial"/>
          <w:lang w:eastAsia="en-US"/>
        </w:rPr>
        <w:t>извън размножителния период</w:t>
      </w:r>
      <w:r w:rsidRPr="006A74CA">
        <w:rPr>
          <w:rFonts w:ascii="Arial" w:hAnsi="Arial" w:cs="Arial"/>
          <w:lang w:val="en-US" w:eastAsia="en-US"/>
        </w:rPr>
        <w:t>)</w:t>
      </w:r>
      <w:r w:rsidRPr="006A74CA">
        <w:rPr>
          <w:rFonts w:ascii="Arial" w:hAnsi="Arial" w:cs="Arial"/>
          <w:lang w:eastAsia="en-US"/>
        </w:rPr>
        <w:t xml:space="preserve"> за извършване на строително-монтажните дейности</w:t>
      </w:r>
      <w:r w:rsidRPr="006A74CA">
        <w:rPr>
          <w:rFonts w:ascii="Arial" w:hAnsi="Arial" w:cs="Arial"/>
          <w:lang w:val="en-US" w:eastAsia="en-US"/>
        </w:rPr>
        <w:t>.</w:t>
      </w:r>
    </w:p>
    <w:p w14:paraId="2793E6E6" w14:textId="77777777" w:rsidR="0007592C" w:rsidRPr="006A74CA" w:rsidRDefault="0007592C" w:rsidP="00381059">
      <w:pPr>
        <w:keepLines/>
        <w:ind w:firstLine="709"/>
        <w:jc w:val="both"/>
        <w:rPr>
          <w:rFonts w:ascii="Arial" w:eastAsia="TimesNewRomanPSMT" w:hAnsi="Arial" w:cs="Arial"/>
          <w:lang w:val="en-US" w:eastAsia="en-US"/>
        </w:rPr>
      </w:pPr>
      <w:r w:rsidRPr="006A74CA">
        <w:rPr>
          <w:rFonts w:ascii="Arial" w:hAnsi="Arial" w:cs="Arial"/>
          <w:i/>
          <w:lang w:val="en-US" w:eastAsia="en-US"/>
        </w:rPr>
        <w:t>Потенциалните въздействия</w:t>
      </w:r>
      <w:r w:rsidRPr="006A74CA">
        <w:rPr>
          <w:rFonts w:ascii="Arial" w:hAnsi="Arial" w:cs="Arial"/>
          <w:lang w:val="en-US" w:eastAsia="en-US"/>
        </w:rPr>
        <w:t xml:space="preserve"> включват обезпокояване на </w:t>
      </w:r>
      <w:r w:rsidRPr="006A74CA">
        <w:rPr>
          <w:rFonts w:ascii="Arial" w:hAnsi="Arial" w:cs="Arial"/>
          <w:lang w:eastAsia="en-US"/>
        </w:rPr>
        <w:t>приземно гнездещи пойни видове птици</w:t>
      </w:r>
      <w:r w:rsidRPr="006A74CA">
        <w:rPr>
          <w:rFonts w:ascii="Arial" w:hAnsi="Arial" w:cs="Arial"/>
          <w:lang w:val="en-US" w:eastAsia="en-US"/>
        </w:rPr>
        <w:t xml:space="preserve">, вследствие на увеличени нива на шум, вибрации и прахово замърсяване. </w:t>
      </w:r>
    </w:p>
    <w:p w14:paraId="700DCA09" w14:textId="77777777" w:rsidR="0007592C" w:rsidRPr="006A74CA" w:rsidRDefault="0007592C" w:rsidP="00381059">
      <w:pPr>
        <w:keepLines/>
        <w:ind w:firstLine="709"/>
        <w:jc w:val="both"/>
        <w:rPr>
          <w:rFonts w:ascii="Arial" w:eastAsia="Verdana,Bold" w:hAnsi="Arial" w:cs="Arial"/>
          <w:bCs/>
          <w:lang w:val="en-US" w:eastAsia="en-US"/>
        </w:rPr>
      </w:pPr>
      <w:r w:rsidRPr="006A74CA">
        <w:rPr>
          <w:rFonts w:ascii="Arial" w:eastAsia="Verdana,Bold" w:hAnsi="Arial" w:cs="Arial"/>
          <w:bCs/>
          <w:lang w:val="en-US" w:eastAsia="en-US"/>
        </w:rPr>
        <w:t xml:space="preserve">Въздействията по време на строителство са </w:t>
      </w:r>
      <w:r w:rsidRPr="006A74CA">
        <w:rPr>
          <w:rFonts w:ascii="Arial" w:eastAsia="Verdana,Bold" w:hAnsi="Arial" w:cs="Arial"/>
          <w:bCs/>
          <w:i/>
          <w:lang w:val="en-US" w:eastAsia="en-US"/>
        </w:rPr>
        <w:t>обратими, краткотрайни и с</w:t>
      </w:r>
      <w:r w:rsidRPr="006A74CA">
        <w:rPr>
          <w:rFonts w:ascii="Arial" w:eastAsia="Verdana,Bold" w:hAnsi="Arial" w:cs="Arial"/>
          <w:bCs/>
          <w:i/>
          <w:lang w:eastAsia="en-US"/>
        </w:rPr>
        <w:t xml:space="preserve"> </w:t>
      </w:r>
      <w:r w:rsidRPr="006A74CA">
        <w:rPr>
          <w:rFonts w:ascii="Arial" w:eastAsia="Verdana,Bold" w:hAnsi="Arial" w:cs="Arial"/>
          <w:bCs/>
          <w:i/>
          <w:lang w:val="en-US" w:eastAsia="en-US"/>
        </w:rPr>
        <w:t>локален характер</w:t>
      </w:r>
      <w:r w:rsidRPr="006A74CA">
        <w:rPr>
          <w:rFonts w:ascii="Arial" w:eastAsia="Verdana,Bold" w:hAnsi="Arial" w:cs="Arial"/>
          <w:bCs/>
          <w:lang w:val="en-US" w:eastAsia="en-US"/>
        </w:rPr>
        <w:t>.</w:t>
      </w:r>
    </w:p>
    <w:p w14:paraId="5C0CBC38" w14:textId="77777777" w:rsidR="0007592C" w:rsidRPr="006A74CA" w:rsidRDefault="0007592C" w:rsidP="006A1FEC">
      <w:pPr>
        <w:pStyle w:val="ListParagraph"/>
        <w:keepLines/>
        <w:numPr>
          <w:ilvl w:val="0"/>
          <w:numId w:val="15"/>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0" w:line="240" w:lineRule="auto"/>
        <w:jc w:val="both"/>
        <w:rPr>
          <w:rFonts w:ascii="Arial" w:eastAsia="ヒラギノ角ゴ Pro W3" w:hAnsi="Arial" w:cs="Arial"/>
          <w:color w:val="000000"/>
          <w:sz w:val="24"/>
          <w:szCs w:val="24"/>
        </w:rPr>
      </w:pPr>
      <w:r w:rsidRPr="006A74CA">
        <w:rPr>
          <w:rFonts w:ascii="Arial" w:eastAsia="ヒラギノ角ゴ Pro W3" w:hAnsi="Arial" w:cs="Arial"/>
          <w:color w:val="000000"/>
          <w:sz w:val="24"/>
          <w:szCs w:val="24"/>
          <w:lang w:val="bg-BG"/>
        </w:rPr>
        <w:t>По време на експлоатацията на ИП</w:t>
      </w:r>
    </w:p>
    <w:p w14:paraId="6F9DA168" w14:textId="77777777" w:rsidR="0007592C" w:rsidRPr="006A74CA" w:rsidRDefault="0007592C" w:rsidP="00381059">
      <w:pPr>
        <w:keepLines/>
        <w:ind w:firstLine="709"/>
        <w:jc w:val="both"/>
        <w:rPr>
          <w:rFonts w:ascii="Arial" w:eastAsia="Verdana,Bold" w:hAnsi="Arial" w:cs="Arial"/>
          <w:bCs/>
          <w:lang w:val="en-US" w:eastAsia="en-US"/>
        </w:rPr>
      </w:pPr>
      <w:r w:rsidRPr="006A74CA">
        <w:rPr>
          <w:rFonts w:ascii="Arial" w:eastAsia="Verdana,Bold" w:hAnsi="Arial" w:cs="Arial"/>
          <w:bCs/>
          <w:lang w:val="en-US" w:eastAsia="en-US"/>
        </w:rPr>
        <w:t>Потенциалните въздействия върху птиците от изграждане на В</w:t>
      </w:r>
      <w:r w:rsidRPr="006A74CA">
        <w:rPr>
          <w:rFonts w:ascii="Arial" w:eastAsia="Verdana,Bold" w:hAnsi="Arial" w:cs="Arial"/>
          <w:bCs/>
          <w:lang w:eastAsia="en-US"/>
        </w:rPr>
        <w:t>Е</w:t>
      </w:r>
      <w:r w:rsidRPr="006A74CA">
        <w:rPr>
          <w:rFonts w:ascii="Arial" w:eastAsia="Verdana,Bold" w:hAnsi="Arial" w:cs="Arial"/>
          <w:bCs/>
          <w:lang w:val="en-US" w:eastAsia="en-US"/>
        </w:rPr>
        <w:t xml:space="preserve"> са преки и са свързани с повишен риск от сблъсъци на птици в жиците на въздушната линия.</w:t>
      </w:r>
    </w:p>
    <w:p w14:paraId="0D4616A9" w14:textId="77777777" w:rsidR="0007592C" w:rsidRPr="006A74CA" w:rsidRDefault="0007592C" w:rsidP="00381059">
      <w:pPr>
        <w:keepLines/>
        <w:ind w:firstLine="709"/>
        <w:jc w:val="both"/>
        <w:rPr>
          <w:rFonts w:ascii="Arial" w:eastAsia="Verdana,Bold" w:hAnsi="Arial" w:cs="Arial"/>
          <w:bCs/>
          <w:lang w:val="en-US" w:eastAsia="en-US"/>
        </w:rPr>
      </w:pPr>
      <w:r w:rsidRPr="006A74CA">
        <w:rPr>
          <w:rFonts w:ascii="Arial" w:eastAsia="Verdana,Bold" w:hAnsi="Arial" w:cs="Arial"/>
          <w:bCs/>
          <w:lang w:val="en-US" w:eastAsia="en-US"/>
        </w:rPr>
        <w:t>Предвид характера на инвестиционното предложение не се очаква значително негативно въздействие върху птиците.</w:t>
      </w:r>
    </w:p>
    <w:p w14:paraId="54DFF8E1" w14:textId="77777777" w:rsidR="0007592C" w:rsidRPr="006A74CA" w:rsidRDefault="0007592C" w:rsidP="00381059">
      <w:pPr>
        <w:keepLines/>
        <w:ind w:firstLine="709"/>
        <w:jc w:val="both"/>
        <w:rPr>
          <w:rFonts w:ascii="Arial" w:eastAsia="Verdana,Bold" w:hAnsi="Arial" w:cs="Arial"/>
          <w:bCs/>
          <w:lang w:val="en-US" w:eastAsia="en-US"/>
        </w:rPr>
      </w:pPr>
      <w:r w:rsidRPr="006A74CA">
        <w:rPr>
          <w:rFonts w:ascii="Arial" w:eastAsia="Verdana,Bold" w:hAnsi="Arial" w:cs="Arial"/>
          <w:bCs/>
          <w:lang w:val="en-US" w:eastAsia="en-US"/>
        </w:rPr>
        <w:t xml:space="preserve">Реализация на ИП няма да доведе до негативно въздействие върху птиците при изграждане на ВЕ. </w:t>
      </w:r>
    </w:p>
    <w:p w14:paraId="7C338E82" w14:textId="7C556A06" w:rsidR="00B037C7" w:rsidRPr="00B037C7" w:rsidRDefault="000D3710" w:rsidP="00381059">
      <w:pPr>
        <w:widowControl w:val="0"/>
        <w:tabs>
          <w:tab w:val="num" w:pos="864"/>
        </w:tabs>
        <w:jc w:val="both"/>
        <w:rPr>
          <w:rFonts w:ascii="Arial" w:hAnsi="Arial" w:cs="Arial"/>
          <w:bCs/>
          <w:i/>
          <w:lang w:eastAsia="ar-SA"/>
        </w:rPr>
      </w:pPr>
      <w:r w:rsidRPr="00B037C7">
        <w:rPr>
          <w:rFonts w:ascii="Arial" w:hAnsi="Arial" w:cs="Arial"/>
          <w:bCs/>
          <w:i/>
          <w:highlight w:val="lightGray"/>
          <w:lang w:eastAsia="ar-SA"/>
        </w:rPr>
        <w:t>Защитени територии, съгласно Закона за защитените територии</w:t>
      </w:r>
    </w:p>
    <w:p w14:paraId="354AA5C6" w14:textId="77777777" w:rsidR="000D3710" w:rsidRPr="006A74CA" w:rsidRDefault="000D3710" w:rsidP="00381059">
      <w:pPr>
        <w:widowControl w:val="0"/>
        <w:numPr>
          <w:ilvl w:val="3"/>
          <w:numId w:val="6"/>
        </w:numPr>
        <w:tabs>
          <w:tab w:val="num" w:pos="34"/>
        </w:tabs>
        <w:ind w:left="34" w:firstLine="709"/>
        <w:jc w:val="both"/>
        <w:rPr>
          <w:rFonts w:ascii="Arial" w:hAnsi="Arial" w:cs="Arial"/>
          <w:bCs/>
          <w:lang w:eastAsia="ar-SA"/>
        </w:rPr>
      </w:pPr>
      <w:r w:rsidRPr="006A74CA">
        <w:rPr>
          <w:rFonts w:ascii="Arial" w:hAnsi="Arial" w:cs="Arial"/>
        </w:rPr>
        <w:t xml:space="preserve">Избраното трасе на ВЕ не засяга защитени територии по смисъла на Закона за защитените територии и не граничи с такива. Предвидените за изграждане съгласно настоящето ИП стълбове, не засягат защитени територии и не граничат с такива. </w:t>
      </w:r>
    </w:p>
    <w:p w14:paraId="0BC66637" w14:textId="77777777" w:rsidR="000D3710" w:rsidRPr="006A74CA" w:rsidRDefault="000D3710" w:rsidP="00381059">
      <w:pPr>
        <w:widowControl w:val="0"/>
        <w:numPr>
          <w:ilvl w:val="3"/>
          <w:numId w:val="6"/>
        </w:numPr>
        <w:tabs>
          <w:tab w:val="num" w:pos="34"/>
        </w:tabs>
        <w:ind w:left="34" w:firstLine="709"/>
        <w:jc w:val="both"/>
        <w:rPr>
          <w:rFonts w:ascii="Arial" w:hAnsi="Arial" w:cs="Arial"/>
          <w:bCs/>
          <w:lang w:eastAsia="ar-SA"/>
        </w:rPr>
      </w:pPr>
      <w:r w:rsidRPr="006A74CA">
        <w:rPr>
          <w:rFonts w:ascii="Arial" w:hAnsi="Arial" w:cs="Arial"/>
        </w:rPr>
        <w:t xml:space="preserve">Предвид характера на ИП и отдалечеността му от най-близко разположените защитени територии, не се очакват преки и косвени отрицателни въздействия върху такива, при неговото реализиране. </w:t>
      </w:r>
    </w:p>
    <w:p w14:paraId="3128B963" w14:textId="03184B7E" w:rsidR="006F3F4B" w:rsidRDefault="006F3F4B" w:rsidP="00381059">
      <w:pPr>
        <w:rPr>
          <w:rFonts w:ascii="Arial" w:hAnsi="Arial" w:cs="Arial"/>
          <w:noProof/>
          <w:lang w:eastAsia="en-US"/>
        </w:rPr>
      </w:pPr>
    </w:p>
    <w:p w14:paraId="6F1CECC9" w14:textId="05379202" w:rsidR="000D3710" w:rsidRPr="006A74CA" w:rsidRDefault="000D3710" w:rsidP="006A1FEC">
      <w:pPr>
        <w:pStyle w:val="Heading2"/>
        <w:keepNext w:val="0"/>
        <w:numPr>
          <w:ilvl w:val="0"/>
          <w:numId w:val="20"/>
        </w:numPr>
        <w:shd w:val="clear" w:color="auto" w:fill="D9D9D9" w:themeFill="background1" w:themeFillShade="D9"/>
        <w:spacing w:before="0" w:line="240" w:lineRule="auto"/>
        <w:jc w:val="both"/>
        <w:rPr>
          <w:rFonts w:ascii="Arial" w:hAnsi="Arial" w:cs="Arial"/>
          <w:szCs w:val="24"/>
          <w:lang w:val="ru-RU"/>
        </w:rPr>
      </w:pPr>
      <w:bookmarkStart w:id="31" w:name="_Toc481053820"/>
      <w:r w:rsidRPr="006A74CA">
        <w:rPr>
          <w:rFonts w:ascii="Arial" w:hAnsi="Arial" w:cs="Arial"/>
          <w:szCs w:val="24"/>
          <w:lang w:val="ru-RU"/>
        </w:rPr>
        <w:lastRenderedPageBreak/>
        <w:t>Въздействие върху елементи от Националната екологична мрежа, включително на разположените в близост до обекта на инвестиционното предложение.</w:t>
      </w:r>
      <w:bookmarkEnd w:id="31"/>
    </w:p>
    <w:p w14:paraId="1FA11AAC" w14:textId="77777777" w:rsidR="00B11CCF" w:rsidRPr="006A74CA" w:rsidRDefault="00B11CCF" w:rsidP="00381059">
      <w:pPr>
        <w:widowControl w:val="0"/>
        <w:numPr>
          <w:ilvl w:val="3"/>
          <w:numId w:val="6"/>
        </w:numPr>
        <w:tabs>
          <w:tab w:val="num" w:pos="34"/>
        </w:tabs>
        <w:ind w:left="34" w:firstLine="709"/>
        <w:jc w:val="both"/>
        <w:rPr>
          <w:rFonts w:ascii="Arial" w:hAnsi="Arial" w:cs="Arial"/>
          <w:b/>
          <w:bCs/>
          <w:u w:val="single"/>
          <w:lang w:eastAsia="ar-SA"/>
        </w:rPr>
      </w:pPr>
      <w:r w:rsidRPr="006A74CA">
        <w:rPr>
          <w:rFonts w:ascii="Arial" w:hAnsi="Arial" w:cs="Arial"/>
          <w:b/>
          <w:bCs/>
          <w:u w:val="single"/>
          <w:lang w:eastAsia="ar-SA"/>
        </w:rPr>
        <w:t xml:space="preserve">Защитени зони, съгласно Закона за биологичното разнообразие </w:t>
      </w:r>
    </w:p>
    <w:p w14:paraId="02890DFB" w14:textId="77777777" w:rsidR="00B11CCF" w:rsidRPr="006A74CA" w:rsidRDefault="00B11CCF" w:rsidP="00381059">
      <w:pPr>
        <w:widowControl w:val="0"/>
        <w:numPr>
          <w:ilvl w:val="3"/>
          <w:numId w:val="6"/>
        </w:numPr>
        <w:tabs>
          <w:tab w:val="num" w:pos="34"/>
        </w:tabs>
        <w:ind w:left="34" w:firstLine="709"/>
        <w:jc w:val="both"/>
        <w:rPr>
          <w:rFonts w:ascii="Arial" w:hAnsi="Arial" w:cs="Arial"/>
          <w:bCs/>
          <w:u w:val="single"/>
          <w:lang w:eastAsia="ar-SA"/>
        </w:rPr>
      </w:pPr>
      <w:r w:rsidRPr="006A74CA">
        <w:rPr>
          <w:rFonts w:ascii="Arial" w:hAnsi="Arial" w:cs="Arial"/>
          <w:bCs/>
          <w:u w:val="single"/>
          <w:lang w:eastAsia="ar-SA"/>
        </w:rPr>
        <w:t>Въздействията от реализацията на ИП са разгледани в тяхната цялост и включват въздействията оказани върху защитените зони от ВЕ в неговата цялост, след реализация предвидените промени в технологията на изграждане.</w:t>
      </w:r>
    </w:p>
    <w:p w14:paraId="5EEA1353" w14:textId="30C8669D" w:rsidR="00B11CCF" w:rsidRPr="006A74CA" w:rsidRDefault="00B11CCF" w:rsidP="00381059">
      <w:pPr>
        <w:widowControl w:val="0"/>
        <w:numPr>
          <w:ilvl w:val="3"/>
          <w:numId w:val="6"/>
        </w:numPr>
        <w:tabs>
          <w:tab w:val="num" w:pos="34"/>
        </w:tabs>
        <w:ind w:left="34" w:firstLine="709"/>
        <w:jc w:val="both"/>
        <w:rPr>
          <w:rFonts w:ascii="Arial" w:hAnsi="Arial" w:cs="Arial"/>
          <w:bCs/>
          <w:lang w:eastAsia="ar-SA"/>
        </w:rPr>
      </w:pPr>
      <w:r w:rsidRPr="006A74CA">
        <w:rPr>
          <w:rFonts w:ascii="Arial" w:hAnsi="Arial" w:cs="Arial"/>
          <w:bCs/>
          <w:lang w:eastAsia="ar-SA"/>
        </w:rPr>
        <w:t xml:space="preserve">Съгласно писмо на РИОСВ-Варна с изх. №26-00-833(А4)/10.06.2019 г. </w:t>
      </w:r>
      <w:r w:rsidR="00B02A87">
        <w:rPr>
          <w:rFonts w:ascii="Arial" w:hAnsi="Arial" w:cs="Arial"/>
          <w:bCs/>
          <w:lang w:eastAsia="ar-SA"/>
        </w:rPr>
        <w:t xml:space="preserve">част от трасето предмет на ИП попада в границите на </w:t>
      </w:r>
      <w:r w:rsidRPr="006A74CA">
        <w:rPr>
          <w:rFonts w:ascii="Arial" w:hAnsi="Arial" w:cs="Arial"/>
          <w:bCs/>
          <w:lang w:eastAsia="ar-SA"/>
        </w:rPr>
        <w:t xml:space="preserve">следните защитени зони: ЗЗ </w:t>
      </w:r>
      <w:r w:rsidRPr="006A74CA">
        <w:rPr>
          <w:rFonts w:ascii="Arial" w:hAnsi="Arial" w:cs="Arial"/>
          <w:bCs/>
          <w:lang w:val="en-US" w:eastAsia="ar-SA"/>
        </w:rPr>
        <w:t>BG0002082</w:t>
      </w:r>
      <w:r w:rsidRPr="006A74CA">
        <w:rPr>
          <w:rFonts w:ascii="Arial" w:hAnsi="Arial" w:cs="Arial"/>
          <w:bCs/>
          <w:lang w:eastAsia="ar-SA"/>
        </w:rPr>
        <w:t xml:space="preserve"> „Батова“, ЗЗ </w:t>
      </w:r>
      <w:r w:rsidRPr="006A74CA">
        <w:rPr>
          <w:rFonts w:ascii="Arial" w:hAnsi="Arial" w:cs="Arial"/>
          <w:bCs/>
          <w:lang w:val="en-US" w:eastAsia="ar-SA"/>
        </w:rPr>
        <w:t>BG</w:t>
      </w:r>
      <w:r w:rsidRPr="006A74CA">
        <w:rPr>
          <w:rFonts w:ascii="Arial" w:hAnsi="Arial" w:cs="Arial"/>
          <w:bCs/>
          <w:lang w:eastAsia="ar-SA"/>
        </w:rPr>
        <w:t xml:space="preserve">0000102 „Долината на река Батова“ и ЗЗ </w:t>
      </w:r>
      <w:r w:rsidRPr="006A74CA">
        <w:rPr>
          <w:rFonts w:ascii="Arial" w:hAnsi="Arial" w:cs="Arial"/>
          <w:bCs/>
          <w:lang w:val="en-US" w:eastAsia="ar-SA"/>
        </w:rPr>
        <w:t>BG</w:t>
      </w:r>
      <w:r w:rsidRPr="006A74CA">
        <w:rPr>
          <w:rFonts w:ascii="Arial" w:hAnsi="Arial" w:cs="Arial"/>
          <w:bCs/>
          <w:lang w:eastAsia="ar-SA"/>
        </w:rPr>
        <w:t>0000118 “Златни пясъци“.</w:t>
      </w:r>
    </w:p>
    <w:p w14:paraId="54F43962" w14:textId="77777777" w:rsidR="00B11CCF" w:rsidRPr="006A74CA" w:rsidRDefault="00B11CCF" w:rsidP="00381059">
      <w:pPr>
        <w:keepLines/>
        <w:autoSpaceDE w:val="0"/>
        <w:autoSpaceDN w:val="0"/>
        <w:adjustRightInd w:val="0"/>
        <w:ind w:firstLine="709"/>
        <w:jc w:val="both"/>
        <w:rPr>
          <w:rFonts w:ascii="Arial" w:hAnsi="Arial" w:cs="Arial"/>
          <w:b/>
          <w:caps/>
        </w:rPr>
      </w:pPr>
      <w:r w:rsidRPr="006A74CA">
        <w:rPr>
          <w:rFonts w:ascii="Arial" w:hAnsi="Arial" w:cs="Arial"/>
        </w:rPr>
        <w:t>Трасето на ВЕ преминава само през две от изброените защитени зони: ЗЗ BG0002082 "Батова" по Директива за птиците и ЗЗ BG0000102 "Долината на река Батова" по Директива за местообитанията</w:t>
      </w:r>
      <w:r w:rsidRPr="006A74CA">
        <w:rPr>
          <w:rFonts w:ascii="Arial" w:hAnsi="Arial" w:cs="Arial"/>
          <w:b/>
          <w:caps/>
        </w:rPr>
        <w:t>.</w:t>
      </w:r>
    </w:p>
    <w:p w14:paraId="384A5A77" w14:textId="77777777" w:rsidR="00B11CCF" w:rsidRPr="006A74CA" w:rsidRDefault="00B11CCF" w:rsidP="00381059">
      <w:pPr>
        <w:keepLines/>
        <w:autoSpaceDE w:val="0"/>
        <w:autoSpaceDN w:val="0"/>
        <w:adjustRightInd w:val="0"/>
        <w:ind w:firstLine="709"/>
        <w:jc w:val="both"/>
        <w:rPr>
          <w:rFonts w:ascii="Arial" w:hAnsi="Arial" w:cs="Arial"/>
          <w:b/>
          <w:caps/>
          <w:u w:val="single"/>
        </w:rPr>
      </w:pPr>
    </w:p>
    <w:p w14:paraId="177D565C" w14:textId="77777777" w:rsidR="00B11CCF" w:rsidRPr="006A74CA" w:rsidRDefault="00B11CCF" w:rsidP="00381059">
      <w:pPr>
        <w:keepLines/>
        <w:autoSpaceDE w:val="0"/>
        <w:autoSpaceDN w:val="0"/>
        <w:adjustRightInd w:val="0"/>
        <w:ind w:firstLine="709"/>
        <w:jc w:val="both"/>
        <w:rPr>
          <w:rFonts w:ascii="Arial" w:hAnsi="Arial" w:cs="Arial"/>
          <w:b/>
          <w:caps/>
          <w:u w:val="single"/>
        </w:rPr>
      </w:pPr>
      <w:r w:rsidRPr="006A74CA">
        <w:rPr>
          <w:rFonts w:ascii="Arial" w:hAnsi="Arial" w:cs="Arial"/>
          <w:b/>
          <w:caps/>
          <w:u w:val="single"/>
        </w:rPr>
        <w:t xml:space="preserve">Други Защитени зони, които ТРАСЕТО НА ВЕ, както и предвидените промени в ип не засяга и не граничи с тях: </w:t>
      </w:r>
    </w:p>
    <w:p w14:paraId="3E66B3B4" w14:textId="77777777" w:rsidR="00B11CCF" w:rsidRPr="006A74CA" w:rsidRDefault="00B11CCF" w:rsidP="00381059">
      <w:pPr>
        <w:keepLines/>
        <w:ind w:firstLine="360"/>
        <w:jc w:val="both"/>
        <w:rPr>
          <w:rFonts w:ascii="Arial" w:hAnsi="Arial" w:cs="Arial"/>
          <w:bCs/>
          <w:u w:val="single"/>
          <w:lang w:eastAsia="ar-SA"/>
        </w:rPr>
      </w:pPr>
      <w:r w:rsidRPr="006A74CA">
        <w:rPr>
          <w:rFonts w:ascii="Arial" w:hAnsi="Arial" w:cs="Arial"/>
          <w:b/>
          <w:u w:val="single"/>
          <w:lang w:val="ru-RU"/>
        </w:rPr>
        <w:t>Защитените зони</w:t>
      </w:r>
      <w:r w:rsidRPr="006A74CA">
        <w:rPr>
          <w:rFonts w:ascii="Arial" w:hAnsi="Arial" w:cs="Arial"/>
          <w:b/>
          <w:u w:val="single"/>
        </w:rPr>
        <w:t xml:space="preserve"> Директива 2009/147/ЕС за опазване на дивите птици</w:t>
      </w:r>
      <w:r w:rsidRPr="006A74CA">
        <w:rPr>
          <w:rFonts w:ascii="Arial" w:hAnsi="Arial" w:cs="Arial"/>
          <w:bCs/>
          <w:u w:val="single"/>
          <w:lang w:eastAsia="ar-SA"/>
        </w:rPr>
        <w:t xml:space="preserve"> </w:t>
      </w:r>
    </w:p>
    <w:p w14:paraId="0508E7A5" w14:textId="77777777" w:rsidR="00B11CCF" w:rsidRPr="006A74CA" w:rsidRDefault="00B11CCF" w:rsidP="006A1FEC">
      <w:pPr>
        <w:pStyle w:val="ListParagraph"/>
        <w:keepLines/>
        <w:numPr>
          <w:ilvl w:val="0"/>
          <w:numId w:val="14"/>
        </w:numPr>
        <w:spacing w:line="240" w:lineRule="auto"/>
        <w:jc w:val="both"/>
        <w:rPr>
          <w:rFonts w:ascii="Arial" w:hAnsi="Arial" w:cs="Arial"/>
          <w:bCs/>
          <w:sz w:val="24"/>
          <w:szCs w:val="24"/>
          <w:lang w:eastAsia="ar-SA"/>
        </w:rPr>
      </w:pPr>
      <w:r w:rsidRPr="006A74CA">
        <w:rPr>
          <w:rFonts w:ascii="Arial" w:hAnsi="Arial" w:cs="Arial"/>
          <w:b/>
          <w:bCs/>
          <w:sz w:val="24"/>
          <w:szCs w:val="24"/>
          <w:lang w:eastAsia="ar-SA"/>
        </w:rPr>
        <w:t>ЗЗ BG0002097 „Белите скали“</w:t>
      </w:r>
      <w:r w:rsidRPr="006A74CA">
        <w:rPr>
          <w:rFonts w:ascii="Arial" w:hAnsi="Arial" w:cs="Arial"/>
          <w:bCs/>
          <w:sz w:val="24"/>
          <w:szCs w:val="24"/>
          <w:lang w:eastAsia="ar-SA"/>
        </w:rPr>
        <w:t xml:space="preserve"> </w:t>
      </w:r>
      <w:r w:rsidRPr="006A74CA">
        <w:rPr>
          <w:rFonts w:ascii="Arial" w:hAnsi="Arial" w:cs="Arial"/>
          <w:bCs/>
          <w:sz w:val="24"/>
          <w:szCs w:val="24"/>
          <w:lang w:val="bg-BG" w:eastAsia="ar-SA"/>
        </w:rPr>
        <w:t>по Директива за птиците</w:t>
      </w:r>
      <w:r>
        <w:rPr>
          <w:rFonts w:ascii="Arial" w:hAnsi="Arial" w:cs="Arial"/>
          <w:bCs/>
          <w:sz w:val="24"/>
          <w:szCs w:val="24"/>
          <w:lang w:val="bg-BG" w:eastAsia="ar-SA"/>
        </w:rPr>
        <w:t xml:space="preserve"> </w:t>
      </w:r>
      <w:r>
        <w:rPr>
          <w:rFonts w:ascii="Arial" w:hAnsi="Arial" w:cs="Arial"/>
          <w:bCs/>
          <w:sz w:val="24"/>
          <w:szCs w:val="24"/>
          <w:lang w:eastAsia="ar-SA"/>
        </w:rPr>
        <w:t>–</w:t>
      </w:r>
      <w:r>
        <w:rPr>
          <w:rFonts w:ascii="Arial" w:hAnsi="Arial" w:cs="Arial"/>
          <w:bCs/>
          <w:sz w:val="24"/>
          <w:szCs w:val="24"/>
          <w:lang w:val="bg-BG" w:eastAsia="ar-SA"/>
        </w:rPr>
        <w:t xml:space="preserve"> </w:t>
      </w:r>
      <w:r w:rsidRPr="006A74CA">
        <w:rPr>
          <w:rFonts w:ascii="Arial" w:hAnsi="Arial" w:cs="Arial"/>
          <w:bCs/>
          <w:sz w:val="24"/>
          <w:szCs w:val="24"/>
          <w:lang w:eastAsia="ar-SA"/>
        </w:rPr>
        <w:t xml:space="preserve">най-близко разположената точка </w:t>
      </w:r>
      <w:r w:rsidRPr="006A74CA">
        <w:rPr>
          <w:rFonts w:ascii="Arial" w:hAnsi="Arial" w:cs="Arial"/>
          <w:bCs/>
          <w:sz w:val="24"/>
          <w:szCs w:val="24"/>
          <w:lang w:val="bg-BG" w:eastAsia="ar-SA"/>
        </w:rPr>
        <w:t>на ЗЗ с</w:t>
      </w:r>
      <w:r w:rsidRPr="006A74CA">
        <w:rPr>
          <w:rFonts w:ascii="Arial" w:hAnsi="Arial" w:cs="Arial"/>
          <w:bCs/>
          <w:sz w:val="24"/>
          <w:szCs w:val="24"/>
          <w:lang w:eastAsia="ar-SA"/>
        </w:rPr>
        <w:t xml:space="preserve">е </w:t>
      </w:r>
      <w:r w:rsidRPr="006A74CA">
        <w:rPr>
          <w:rFonts w:ascii="Arial" w:hAnsi="Arial" w:cs="Arial"/>
          <w:bCs/>
          <w:sz w:val="24"/>
          <w:szCs w:val="24"/>
          <w:lang w:val="bg-BG" w:eastAsia="ar-SA"/>
        </w:rPr>
        <w:t xml:space="preserve">намира </w:t>
      </w:r>
      <w:r w:rsidRPr="006A74CA">
        <w:rPr>
          <w:rFonts w:ascii="Arial" w:hAnsi="Arial" w:cs="Arial"/>
          <w:bCs/>
          <w:sz w:val="24"/>
          <w:szCs w:val="24"/>
          <w:lang w:eastAsia="ar-SA"/>
        </w:rPr>
        <w:t xml:space="preserve">на </w:t>
      </w:r>
      <w:r w:rsidRPr="006A74CA">
        <w:rPr>
          <w:rFonts w:ascii="Arial" w:hAnsi="Arial" w:cs="Arial"/>
          <w:bCs/>
          <w:sz w:val="24"/>
          <w:szCs w:val="24"/>
          <w:lang w:val="bg-BG" w:eastAsia="ar-SA"/>
        </w:rPr>
        <w:t xml:space="preserve">над </w:t>
      </w:r>
      <w:r w:rsidRPr="006A74CA">
        <w:rPr>
          <w:rFonts w:ascii="Arial" w:hAnsi="Arial" w:cs="Arial"/>
          <w:bCs/>
          <w:sz w:val="24"/>
          <w:szCs w:val="24"/>
          <w:lang w:eastAsia="ar-SA"/>
        </w:rPr>
        <w:t>1,6 км от трасето на електропровода</w:t>
      </w:r>
      <w:r w:rsidRPr="006A74CA">
        <w:rPr>
          <w:rFonts w:ascii="Arial" w:hAnsi="Arial" w:cs="Arial"/>
          <w:bCs/>
          <w:sz w:val="24"/>
          <w:szCs w:val="24"/>
          <w:lang w:val="bg-BG" w:eastAsia="ar-SA"/>
        </w:rPr>
        <w:t xml:space="preserve">. ЗЗ е обявена със заповед </w:t>
      </w:r>
      <w:r w:rsidRPr="006A74CA">
        <w:rPr>
          <w:rFonts w:ascii="Arial" w:hAnsi="Arial" w:cs="Arial"/>
          <w:sz w:val="24"/>
          <w:szCs w:val="24"/>
        </w:rPr>
        <w:t>№ РД-353 от 3 май 2012 г</w:t>
      </w:r>
      <w:r w:rsidRPr="006A74CA">
        <w:rPr>
          <w:rFonts w:ascii="Arial" w:hAnsi="Arial" w:cs="Arial"/>
          <w:sz w:val="24"/>
          <w:szCs w:val="24"/>
          <w:lang w:val="bg-BG"/>
        </w:rPr>
        <w:t xml:space="preserve">. Зоната има площ - </w:t>
      </w:r>
      <w:r w:rsidRPr="006A74CA">
        <w:rPr>
          <w:rFonts w:ascii="Arial" w:hAnsi="Arial" w:cs="Arial"/>
          <w:sz w:val="24"/>
          <w:szCs w:val="24"/>
        </w:rPr>
        <w:t>4163.0605</w:t>
      </w:r>
      <w:r w:rsidRPr="006A74CA">
        <w:rPr>
          <w:rFonts w:ascii="Arial" w:hAnsi="Arial" w:cs="Arial"/>
          <w:sz w:val="24"/>
          <w:szCs w:val="24"/>
          <w:lang w:val="bg-BG"/>
        </w:rPr>
        <w:t xml:space="preserve"> ха.</w:t>
      </w:r>
    </w:p>
    <w:p w14:paraId="41AB63F5" w14:textId="77777777" w:rsidR="00B11CCF" w:rsidRPr="006A74CA" w:rsidRDefault="00B11CCF" w:rsidP="00381059">
      <w:pPr>
        <w:pStyle w:val="ListParagraph"/>
        <w:keepLines/>
        <w:spacing w:line="240" w:lineRule="auto"/>
        <w:ind w:left="0"/>
        <w:jc w:val="center"/>
        <w:rPr>
          <w:rFonts w:ascii="Arial" w:hAnsi="Arial" w:cs="Arial"/>
          <w:bCs/>
          <w:sz w:val="24"/>
          <w:szCs w:val="24"/>
          <w:lang w:eastAsia="ar-SA"/>
        </w:rPr>
      </w:pPr>
      <w:r w:rsidRPr="006A74CA">
        <w:rPr>
          <w:rFonts w:ascii="Arial" w:hAnsi="Arial" w:cs="Arial"/>
          <w:noProof/>
          <w:sz w:val="24"/>
          <w:szCs w:val="24"/>
        </w:rPr>
        <w:drawing>
          <wp:inline distT="0" distB="0" distL="0" distR="0" wp14:anchorId="52D140BA" wp14:editId="40ACF729">
            <wp:extent cx="4863152" cy="3060000"/>
            <wp:effectExtent l="0" t="0" r="0" b="7620"/>
            <wp:docPr id="11" name="Картина 11" descr="C:\Users\Elena Georgieva\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 Georgieva\AppData\Local\Microsoft\Windows\INetCache\Content.Word\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3152" cy="3060000"/>
                    </a:xfrm>
                    <a:prstGeom prst="rect">
                      <a:avLst/>
                    </a:prstGeom>
                    <a:noFill/>
                    <a:ln>
                      <a:noFill/>
                    </a:ln>
                  </pic:spPr>
                </pic:pic>
              </a:graphicData>
            </a:graphic>
          </wp:inline>
        </w:drawing>
      </w:r>
    </w:p>
    <w:p w14:paraId="67267EA0" w14:textId="77777777" w:rsidR="00B11CCF" w:rsidRPr="006A74CA" w:rsidRDefault="00B11CCF" w:rsidP="006A1FEC">
      <w:pPr>
        <w:pStyle w:val="ListParagraph"/>
        <w:keepLines/>
        <w:numPr>
          <w:ilvl w:val="0"/>
          <w:numId w:val="14"/>
        </w:numPr>
        <w:spacing w:after="0" w:line="240" w:lineRule="auto"/>
        <w:jc w:val="both"/>
        <w:rPr>
          <w:rFonts w:ascii="Arial" w:hAnsi="Arial" w:cs="Arial"/>
          <w:bCs/>
          <w:sz w:val="24"/>
          <w:szCs w:val="24"/>
          <w:lang w:eastAsia="ar-SA"/>
        </w:rPr>
      </w:pPr>
      <w:r w:rsidRPr="006A74CA">
        <w:rPr>
          <w:rFonts w:ascii="Arial" w:hAnsi="Arial" w:cs="Arial"/>
          <w:b/>
          <w:bCs/>
          <w:sz w:val="24"/>
          <w:szCs w:val="24"/>
          <w:lang w:eastAsia="ar-SA"/>
        </w:rPr>
        <w:t>ЗЗ BG0002051 „Калиакра“</w:t>
      </w:r>
      <w:r w:rsidRPr="006A74CA">
        <w:rPr>
          <w:rFonts w:ascii="Arial" w:hAnsi="Arial" w:cs="Arial"/>
          <w:bCs/>
          <w:sz w:val="24"/>
          <w:szCs w:val="24"/>
          <w:lang w:eastAsia="ar-SA"/>
        </w:rPr>
        <w:t xml:space="preserve">  </w:t>
      </w:r>
      <w:r w:rsidRPr="006A74CA">
        <w:rPr>
          <w:rFonts w:ascii="Arial" w:hAnsi="Arial" w:cs="Arial"/>
          <w:bCs/>
          <w:sz w:val="24"/>
          <w:szCs w:val="24"/>
          <w:lang w:val="bg-BG" w:eastAsia="ar-SA"/>
        </w:rPr>
        <w:t xml:space="preserve">по Директива за птиците </w:t>
      </w:r>
      <w:r w:rsidRPr="006A74CA">
        <w:rPr>
          <w:rFonts w:ascii="Arial" w:hAnsi="Arial" w:cs="Arial"/>
          <w:bCs/>
          <w:sz w:val="24"/>
          <w:szCs w:val="24"/>
          <w:lang w:eastAsia="ar-SA"/>
        </w:rPr>
        <w:t xml:space="preserve">- най-близко разположената точка на ЗЗ се намира на </w:t>
      </w:r>
      <w:r w:rsidRPr="006A74CA">
        <w:rPr>
          <w:rFonts w:ascii="Arial" w:hAnsi="Arial" w:cs="Arial"/>
          <w:bCs/>
          <w:sz w:val="24"/>
          <w:szCs w:val="24"/>
          <w:lang w:val="bg-BG" w:eastAsia="ar-SA"/>
        </w:rPr>
        <w:t xml:space="preserve">над </w:t>
      </w:r>
      <w:r w:rsidRPr="006A74CA">
        <w:rPr>
          <w:rFonts w:ascii="Arial" w:hAnsi="Arial" w:cs="Arial"/>
          <w:bCs/>
          <w:sz w:val="24"/>
          <w:szCs w:val="24"/>
          <w:lang w:eastAsia="ar-SA"/>
        </w:rPr>
        <w:t>1,2 км от трасето на електропровода</w:t>
      </w:r>
      <w:r w:rsidRPr="006A74CA">
        <w:rPr>
          <w:rFonts w:ascii="Arial" w:hAnsi="Arial" w:cs="Arial"/>
          <w:bCs/>
          <w:sz w:val="24"/>
          <w:szCs w:val="24"/>
          <w:lang w:val="bg-BG" w:eastAsia="ar-SA"/>
        </w:rPr>
        <w:t xml:space="preserve">. ЗЗ е обявена със заповед </w:t>
      </w:r>
      <w:r w:rsidRPr="006A74CA">
        <w:rPr>
          <w:rFonts w:ascii="Arial" w:hAnsi="Arial" w:cs="Arial"/>
          <w:sz w:val="24"/>
          <w:szCs w:val="24"/>
        </w:rPr>
        <w:t>№РД-559 от 21 август 2009 г</w:t>
      </w:r>
      <w:r w:rsidRPr="006A74CA">
        <w:rPr>
          <w:rFonts w:ascii="Arial" w:hAnsi="Arial" w:cs="Arial"/>
          <w:sz w:val="24"/>
          <w:szCs w:val="24"/>
          <w:lang w:val="bg-BG"/>
        </w:rPr>
        <w:t>. Зоната има площ -</w:t>
      </w:r>
      <w:r w:rsidRPr="006A74CA">
        <w:rPr>
          <w:rFonts w:ascii="Arial" w:hAnsi="Arial" w:cs="Arial"/>
          <w:sz w:val="24"/>
          <w:szCs w:val="24"/>
        </w:rPr>
        <w:t xml:space="preserve"> 16171.7788</w:t>
      </w:r>
      <w:r w:rsidRPr="006A74CA">
        <w:rPr>
          <w:rFonts w:ascii="Arial" w:hAnsi="Arial" w:cs="Arial"/>
          <w:sz w:val="24"/>
          <w:szCs w:val="24"/>
          <w:lang w:val="bg-BG"/>
        </w:rPr>
        <w:t xml:space="preserve"> ха.</w:t>
      </w:r>
    </w:p>
    <w:p w14:paraId="5BB2CCEA" w14:textId="68E074FF" w:rsidR="00B11CCF" w:rsidRPr="00B11CCF" w:rsidRDefault="00B11CCF" w:rsidP="00381059">
      <w:pPr>
        <w:pStyle w:val="ListParagraph"/>
        <w:keepLines/>
        <w:spacing w:line="240" w:lineRule="auto"/>
        <w:ind w:left="0"/>
        <w:jc w:val="center"/>
        <w:rPr>
          <w:rFonts w:ascii="Arial" w:hAnsi="Arial" w:cs="Arial"/>
          <w:bCs/>
          <w:sz w:val="24"/>
          <w:szCs w:val="24"/>
          <w:lang w:eastAsia="ar-SA"/>
        </w:rPr>
      </w:pPr>
      <w:r w:rsidRPr="006A74CA">
        <w:rPr>
          <w:rFonts w:ascii="Arial" w:hAnsi="Arial" w:cs="Arial"/>
          <w:noProof/>
          <w:sz w:val="24"/>
          <w:szCs w:val="24"/>
        </w:rPr>
        <w:lastRenderedPageBreak/>
        <w:drawing>
          <wp:inline distT="0" distB="0" distL="0" distR="0" wp14:anchorId="4692C6B2" wp14:editId="07DD7C99">
            <wp:extent cx="5002636" cy="3060000"/>
            <wp:effectExtent l="0" t="0" r="7620" b="7620"/>
            <wp:docPr id="17" name="Картина 17" descr="C:\Users\Elena Georgieva\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 Georgieva\AppData\Local\Microsoft\Windows\INetCache\Content.Word\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2636" cy="3060000"/>
                    </a:xfrm>
                    <a:prstGeom prst="rect">
                      <a:avLst/>
                    </a:prstGeom>
                    <a:noFill/>
                    <a:ln>
                      <a:noFill/>
                    </a:ln>
                  </pic:spPr>
                </pic:pic>
              </a:graphicData>
            </a:graphic>
          </wp:inline>
        </w:drawing>
      </w:r>
    </w:p>
    <w:p w14:paraId="756C19E0" w14:textId="77777777" w:rsidR="00B11CCF" w:rsidRPr="006A74CA" w:rsidRDefault="00B11CCF" w:rsidP="00381059">
      <w:pPr>
        <w:keepLines/>
        <w:ind w:firstLine="709"/>
        <w:jc w:val="both"/>
        <w:rPr>
          <w:rFonts w:ascii="Arial" w:eastAsiaTheme="minorHAnsi" w:hAnsi="Arial" w:cs="Arial"/>
          <w:b/>
          <w:bCs/>
          <w:lang w:val="en-US" w:eastAsia="ar-SA"/>
        </w:rPr>
      </w:pPr>
      <w:r w:rsidRPr="006A74CA">
        <w:rPr>
          <w:rFonts w:ascii="Arial" w:eastAsiaTheme="minorHAnsi" w:hAnsi="Arial" w:cs="Arial"/>
          <w:b/>
          <w:bCs/>
          <w:lang w:val="en-US" w:eastAsia="ar-SA"/>
        </w:rPr>
        <w:t xml:space="preserve">Защитените зони по Директивата за птиците отстоят на разстояние от трасето </w:t>
      </w:r>
      <w:r w:rsidRPr="006A74CA">
        <w:rPr>
          <w:rFonts w:ascii="Arial" w:eastAsiaTheme="minorHAnsi" w:hAnsi="Arial" w:cs="Arial"/>
          <w:b/>
          <w:bCs/>
          <w:lang w:eastAsia="ar-SA"/>
        </w:rPr>
        <w:t>на ВЛ и</w:t>
      </w:r>
      <w:r w:rsidRPr="006A74CA">
        <w:rPr>
          <w:rFonts w:ascii="Arial" w:eastAsiaTheme="minorHAnsi" w:hAnsi="Arial" w:cs="Arial"/>
          <w:b/>
          <w:bCs/>
          <w:lang w:val="en-US" w:eastAsia="ar-SA"/>
        </w:rPr>
        <w:t xml:space="preserve"> инвестиционното предложение, повече от един километър. Това разстояние, както и характерът на ИП предполага, че не се очакват преки и косвени отрицателни въздействия върху разглежданите ЗЗ </w:t>
      </w:r>
      <w:r w:rsidRPr="006A74CA">
        <w:rPr>
          <w:rFonts w:ascii="Arial" w:eastAsiaTheme="minorHAnsi" w:hAnsi="Arial" w:cs="Arial"/>
          <w:b/>
          <w:bCs/>
          <w:lang w:eastAsia="ar-SA"/>
        </w:rPr>
        <w:t xml:space="preserve">- </w:t>
      </w:r>
      <w:r w:rsidRPr="006A74CA">
        <w:rPr>
          <w:rFonts w:ascii="Arial" w:eastAsiaTheme="minorHAnsi" w:hAnsi="Arial" w:cs="Arial"/>
          <w:b/>
          <w:bCs/>
          <w:lang w:val="en-US" w:eastAsia="ar-SA"/>
        </w:rPr>
        <w:t>ЗЗ BG0002097 „Белите скали“ и ЗЗ BG0002051 „Калиакра“, техните предмет и цели на опазване, при реализиране на ИП.</w:t>
      </w:r>
    </w:p>
    <w:p w14:paraId="4F29A3A8" w14:textId="77777777" w:rsidR="00B11CCF" w:rsidRPr="006A74CA" w:rsidRDefault="00B11CCF" w:rsidP="00381059">
      <w:pPr>
        <w:keepLines/>
        <w:ind w:firstLine="360"/>
        <w:jc w:val="both"/>
        <w:rPr>
          <w:rFonts w:ascii="Arial" w:hAnsi="Arial" w:cs="Arial"/>
          <w:b/>
          <w:u w:val="single"/>
          <w:lang w:val="ru-RU"/>
        </w:rPr>
      </w:pPr>
      <w:r w:rsidRPr="006A74CA">
        <w:rPr>
          <w:rFonts w:ascii="Arial" w:hAnsi="Arial" w:cs="Arial"/>
          <w:b/>
          <w:u w:val="single"/>
          <w:lang w:val="ru-RU"/>
        </w:rPr>
        <w:t>Защитени зони по Директива 92/43/ЕЕС за опазване на природните местообитания и на дивата флора и фауна</w:t>
      </w:r>
    </w:p>
    <w:p w14:paraId="6A9A37D7" w14:textId="02AAEF39" w:rsidR="009806D6" w:rsidRPr="009806D6" w:rsidRDefault="00B11CCF" w:rsidP="006A1FEC">
      <w:pPr>
        <w:pStyle w:val="ListParagraph"/>
        <w:keepLines/>
        <w:numPr>
          <w:ilvl w:val="0"/>
          <w:numId w:val="14"/>
        </w:numPr>
        <w:spacing w:line="240" w:lineRule="auto"/>
        <w:jc w:val="both"/>
        <w:rPr>
          <w:rFonts w:ascii="Arial" w:hAnsi="Arial" w:cs="Arial"/>
          <w:bCs/>
          <w:sz w:val="24"/>
          <w:szCs w:val="24"/>
          <w:lang w:eastAsia="ar-SA"/>
        </w:rPr>
      </w:pPr>
      <w:r w:rsidRPr="006A74CA">
        <w:rPr>
          <w:rFonts w:ascii="Arial" w:hAnsi="Arial" w:cs="Arial"/>
          <w:b/>
          <w:bCs/>
          <w:sz w:val="24"/>
          <w:szCs w:val="24"/>
          <w:lang w:eastAsia="ar-SA"/>
        </w:rPr>
        <w:t>ЗЗ BG0000130 “Крайморска Добруджа“</w:t>
      </w:r>
      <w:r w:rsidRPr="006A74CA">
        <w:rPr>
          <w:rFonts w:ascii="Arial" w:hAnsi="Arial" w:cs="Arial"/>
          <w:bCs/>
          <w:sz w:val="24"/>
          <w:szCs w:val="24"/>
          <w:lang w:val="bg-BG" w:eastAsia="ar-SA"/>
        </w:rPr>
        <w:t xml:space="preserve"> по Директива за местообитанията - най-близко разположената точка на ЗЗ се намира на над 10 км от трасето на електропровода. </w:t>
      </w:r>
      <w:r w:rsidRPr="006A74CA">
        <w:rPr>
          <w:rFonts w:ascii="Arial" w:hAnsi="Arial" w:cs="Arial"/>
          <w:sz w:val="24"/>
          <w:szCs w:val="24"/>
          <w:lang w:val="bg-BG"/>
        </w:rPr>
        <w:t>Зоната има площ -</w:t>
      </w:r>
      <w:r w:rsidRPr="006A74CA">
        <w:rPr>
          <w:rFonts w:ascii="Arial" w:hAnsi="Arial" w:cs="Arial"/>
          <w:sz w:val="24"/>
          <w:szCs w:val="24"/>
        </w:rPr>
        <w:t xml:space="preserve"> 6657.4945 </w:t>
      </w:r>
      <w:r w:rsidRPr="006A74CA">
        <w:rPr>
          <w:rFonts w:ascii="Arial" w:hAnsi="Arial" w:cs="Arial"/>
          <w:sz w:val="24"/>
          <w:szCs w:val="24"/>
          <w:lang w:val="bg-BG"/>
        </w:rPr>
        <w:t>ха.</w:t>
      </w:r>
    </w:p>
    <w:p w14:paraId="72A82257" w14:textId="77777777" w:rsidR="009806D6" w:rsidRPr="009806D6" w:rsidRDefault="009806D6" w:rsidP="00381059">
      <w:pPr>
        <w:pStyle w:val="ListParagraph"/>
        <w:keepLines/>
        <w:spacing w:line="240" w:lineRule="auto"/>
        <w:jc w:val="both"/>
        <w:rPr>
          <w:rFonts w:ascii="Arial" w:hAnsi="Arial" w:cs="Arial"/>
          <w:bCs/>
          <w:sz w:val="24"/>
          <w:szCs w:val="24"/>
          <w:lang w:eastAsia="ar-SA"/>
        </w:rPr>
      </w:pPr>
    </w:p>
    <w:p w14:paraId="1D357958" w14:textId="0CDF73B0" w:rsidR="00B11CCF" w:rsidRDefault="00B11CCF" w:rsidP="00381059">
      <w:pPr>
        <w:pStyle w:val="ListParagraph"/>
        <w:keepLines/>
        <w:spacing w:line="240" w:lineRule="auto"/>
        <w:ind w:left="0"/>
        <w:jc w:val="center"/>
        <w:rPr>
          <w:rFonts w:ascii="Arial" w:hAnsi="Arial" w:cs="Arial"/>
          <w:bCs/>
          <w:sz w:val="24"/>
          <w:szCs w:val="24"/>
          <w:lang w:eastAsia="ar-SA"/>
        </w:rPr>
      </w:pPr>
      <w:r w:rsidRPr="006A74CA">
        <w:rPr>
          <w:rFonts w:ascii="Arial" w:hAnsi="Arial" w:cs="Arial"/>
          <w:bCs/>
          <w:noProof/>
          <w:sz w:val="24"/>
          <w:szCs w:val="24"/>
        </w:rPr>
        <w:drawing>
          <wp:inline distT="0" distB="0" distL="0" distR="0" wp14:anchorId="5701BC91" wp14:editId="78ABEF59">
            <wp:extent cx="4696399" cy="2714400"/>
            <wp:effectExtent l="0" t="0" r="0" b="0"/>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a:blip r:embed="rId16"/>
                    <a:stretch>
                      <a:fillRect/>
                    </a:stretch>
                  </pic:blipFill>
                  <pic:spPr>
                    <a:xfrm>
                      <a:off x="0" y="0"/>
                      <a:ext cx="4696399" cy="2714400"/>
                    </a:xfrm>
                    <a:prstGeom prst="rect">
                      <a:avLst/>
                    </a:prstGeom>
                  </pic:spPr>
                </pic:pic>
              </a:graphicData>
            </a:graphic>
          </wp:inline>
        </w:drawing>
      </w:r>
    </w:p>
    <w:p w14:paraId="7365EAE5" w14:textId="77777777" w:rsidR="009806D6" w:rsidRPr="006A74CA" w:rsidRDefault="009806D6" w:rsidP="00381059">
      <w:pPr>
        <w:pStyle w:val="ListParagraph"/>
        <w:keepLines/>
        <w:spacing w:line="240" w:lineRule="auto"/>
        <w:ind w:left="0"/>
        <w:jc w:val="center"/>
        <w:rPr>
          <w:rFonts w:ascii="Arial" w:hAnsi="Arial" w:cs="Arial"/>
          <w:bCs/>
          <w:sz w:val="24"/>
          <w:szCs w:val="24"/>
          <w:lang w:eastAsia="ar-SA"/>
        </w:rPr>
      </w:pPr>
    </w:p>
    <w:p w14:paraId="277CE496" w14:textId="77777777" w:rsidR="00B11CCF" w:rsidRPr="006A74CA" w:rsidRDefault="00B11CCF" w:rsidP="006A1FEC">
      <w:pPr>
        <w:pStyle w:val="ListParagraph"/>
        <w:keepLines/>
        <w:numPr>
          <w:ilvl w:val="0"/>
          <w:numId w:val="14"/>
        </w:numPr>
        <w:spacing w:line="240" w:lineRule="auto"/>
        <w:jc w:val="both"/>
        <w:rPr>
          <w:rFonts w:ascii="Arial" w:hAnsi="Arial" w:cs="Arial"/>
          <w:bCs/>
          <w:sz w:val="24"/>
          <w:szCs w:val="24"/>
          <w:lang w:eastAsia="ar-SA"/>
        </w:rPr>
      </w:pPr>
      <w:r w:rsidRPr="006A74CA">
        <w:rPr>
          <w:rFonts w:ascii="Arial" w:hAnsi="Arial" w:cs="Arial"/>
          <w:b/>
          <w:bCs/>
          <w:sz w:val="24"/>
          <w:szCs w:val="24"/>
          <w:lang w:eastAsia="ar-SA"/>
        </w:rPr>
        <w:t>ЗЗ BG0000573 „Комплекс Калиакра“</w:t>
      </w:r>
      <w:r w:rsidRPr="006A74CA">
        <w:rPr>
          <w:rFonts w:ascii="Arial" w:hAnsi="Arial" w:cs="Arial"/>
          <w:bCs/>
          <w:sz w:val="24"/>
          <w:szCs w:val="24"/>
          <w:lang w:eastAsia="ar-SA"/>
        </w:rPr>
        <w:t xml:space="preserve"> </w:t>
      </w:r>
      <w:r w:rsidRPr="006A74CA">
        <w:rPr>
          <w:rFonts w:ascii="Arial" w:hAnsi="Arial" w:cs="Arial"/>
          <w:bCs/>
          <w:sz w:val="24"/>
          <w:szCs w:val="24"/>
          <w:lang w:val="bg-BG" w:eastAsia="ar-SA"/>
        </w:rPr>
        <w:t xml:space="preserve">по Директива за местообитанията - най-близко разположената точка на ЗЗ се намира на над 1,4 км. от трасето на електропровода. ЗЗ е обявена със заповед </w:t>
      </w:r>
      <w:r w:rsidRPr="006A74CA">
        <w:rPr>
          <w:rFonts w:ascii="Arial" w:hAnsi="Arial" w:cs="Arial"/>
          <w:sz w:val="24"/>
          <w:szCs w:val="24"/>
        </w:rPr>
        <w:t>№ РД-791 от 25 ноември 2009 г.</w:t>
      </w:r>
      <w:r w:rsidRPr="006A74CA">
        <w:rPr>
          <w:rFonts w:ascii="Arial" w:hAnsi="Arial" w:cs="Arial"/>
          <w:sz w:val="24"/>
          <w:szCs w:val="24"/>
          <w:lang w:val="bg-BG"/>
        </w:rPr>
        <w:t xml:space="preserve"> Зоната има площ -</w:t>
      </w:r>
      <w:r w:rsidRPr="006A74CA">
        <w:rPr>
          <w:rFonts w:ascii="Arial" w:hAnsi="Arial" w:cs="Arial"/>
          <w:sz w:val="24"/>
          <w:szCs w:val="24"/>
        </w:rPr>
        <w:t xml:space="preserve"> 48340.1127</w:t>
      </w:r>
      <w:r w:rsidRPr="006A74CA">
        <w:rPr>
          <w:rFonts w:ascii="Arial" w:hAnsi="Arial" w:cs="Arial"/>
          <w:sz w:val="24"/>
          <w:szCs w:val="24"/>
          <w:lang w:val="bg-BG"/>
        </w:rPr>
        <w:t xml:space="preserve"> ха.</w:t>
      </w:r>
    </w:p>
    <w:p w14:paraId="7D5A0A22" w14:textId="77777777" w:rsidR="00B11CCF" w:rsidRPr="006A74CA" w:rsidRDefault="00B11CCF" w:rsidP="00381059">
      <w:pPr>
        <w:pStyle w:val="ListParagraph"/>
        <w:spacing w:line="240" w:lineRule="auto"/>
        <w:ind w:left="0"/>
        <w:jc w:val="center"/>
        <w:rPr>
          <w:rFonts w:ascii="Arial" w:hAnsi="Arial" w:cs="Arial"/>
          <w:bCs/>
          <w:sz w:val="24"/>
          <w:szCs w:val="24"/>
          <w:lang w:eastAsia="ar-SA"/>
        </w:rPr>
      </w:pPr>
      <w:r w:rsidRPr="006A74CA">
        <w:rPr>
          <w:rFonts w:ascii="Arial" w:hAnsi="Arial" w:cs="Arial"/>
          <w:noProof/>
          <w:sz w:val="24"/>
          <w:szCs w:val="24"/>
        </w:rPr>
        <w:lastRenderedPageBreak/>
        <w:drawing>
          <wp:inline distT="0" distB="0" distL="0" distR="0" wp14:anchorId="770A2004" wp14:editId="5A7B2EDD">
            <wp:extent cx="4748607" cy="2844000"/>
            <wp:effectExtent l="0" t="0" r="0" b="0"/>
            <wp:docPr id="24" name="Картина 24" descr="C:\Users\Elena Georgieva\AppData\Local\Microsoft\Windows\INetCache\Content.W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ena Georgieva\AppData\Local\Microsoft\Windows\INetCache\Content.Word\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48607" cy="2844000"/>
                    </a:xfrm>
                    <a:prstGeom prst="rect">
                      <a:avLst/>
                    </a:prstGeom>
                    <a:noFill/>
                    <a:ln>
                      <a:noFill/>
                    </a:ln>
                  </pic:spPr>
                </pic:pic>
              </a:graphicData>
            </a:graphic>
          </wp:inline>
        </w:drawing>
      </w:r>
    </w:p>
    <w:p w14:paraId="0243AAAC" w14:textId="7FACF679" w:rsidR="00B11CCF" w:rsidRPr="009806D6" w:rsidRDefault="00B11CCF" w:rsidP="006A1FEC">
      <w:pPr>
        <w:pStyle w:val="ListParagraph"/>
        <w:keepLines/>
        <w:numPr>
          <w:ilvl w:val="0"/>
          <w:numId w:val="14"/>
        </w:numPr>
        <w:spacing w:line="240" w:lineRule="auto"/>
        <w:ind w:left="714" w:hanging="357"/>
        <w:jc w:val="both"/>
        <w:rPr>
          <w:rFonts w:ascii="Arial" w:hAnsi="Arial" w:cs="Arial"/>
          <w:bCs/>
          <w:sz w:val="24"/>
          <w:szCs w:val="24"/>
          <w:lang w:eastAsia="ar-SA"/>
        </w:rPr>
      </w:pPr>
      <w:r w:rsidRPr="006A74CA">
        <w:rPr>
          <w:rFonts w:ascii="Arial" w:hAnsi="Arial" w:cs="Arial"/>
          <w:b/>
          <w:bCs/>
          <w:sz w:val="24"/>
          <w:szCs w:val="24"/>
          <w:lang w:eastAsia="ar-SA"/>
        </w:rPr>
        <w:t>ЗЗ BG0000118</w:t>
      </w:r>
      <w:r w:rsidRPr="006A74CA">
        <w:rPr>
          <w:rFonts w:ascii="Arial" w:hAnsi="Arial" w:cs="Arial"/>
          <w:b/>
          <w:bCs/>
          <w:sz w:val="24"/>
          <w:szCs w:val="24"/>
          <w:lang w:val="bg-BG" w:eastAsia="ar-SA"/>
        </w:rPr>
        <w:t xml:space="preserve"> </w:t>
      </w:r>
      <w:r w:rsidRPr="006A74CA">
        <w:rPr>
          <w:rFonts w:ascii="Arial" w:hAnsi="Arial" w:cs="Arial"/>
          <w:b/>
          <w:bCs/>
          <w:sz w:val="24"/>
          <w:szCs w:val="24"/>
          <w:lang w:eastAsia="ar-SA"/>
        </w:rPr>
        <w:t>“Златни пясъци“</w:t>
      </w:r>
      <w:r w:rsidRPr="006A74CA">
        <w:rPr>
          <w:rFonts w:ascii="Arial" w:hAnsi="Arial" w:cs="Arial"/>
          <w:bCs/>
          <w:sz w:val="24"/>
          <w:szCs w:val="24"/>
          <w:lang w:val="bg-BG" w:eastAsia="ar-SA"/>
        </w:rPr>
        <w:t xml:space="preserve"> по Директива за местообитанията – най-близко разположената точка на ЗЗ се намира на над 60 метра от трасето на електропровода. </w:t>
      </w:r>
      <w:r w:rsidRPr="006A74CA">
        <w:rPr>
          <w:rFonts w:ascii="Arial" w:hAnsi="Arial" w:cs="Arial"/>
          <w:sz w:val="24"/>
          <w:szCs w:val="24"/>
          <w:lang w:val="bg-BG"/>
        </w:rPr>
        <w:t>Зоната има площ -</w:t>
      </w:r>
      <w:r w:rsidRPr="006A74CA">
        <w:rPr>
          <w:rFonts w:ascii="Arial" w:hAnsi="Arial" w:cs="Arial"/>
          <w:sz w:val="24"/>
          <w:szCs w:val="24"/>
        </w:rPr>
        <w:t xml:space="preserve"> 1374.44 </w:t>
      </w:r>
      <w:r w:rsidRPr="006A74CA">
        <w:rPr>
          <w:rFonts w:ascii="Arial" w:hAnsi="Arial" w:cs="Arial"/>
          <w:sz w:val="24"/>
          <w:szCs w:val="24"/>
          <w:lang w:val="bg-BG"/>
        </w:rPr>
        <w:t>ха.</w:t>
      </w:r>
    </w:p>
    <w:p w14:paraId="29787C6A" w14:textId="77777777" w:rsidR="009806D6" w:rsidRPr="006A74CA" w:rsidRDefault="009806D6" w:rsidP="00381059">
      <w:pPr>
        <w:pStyle w:val="ListParagraph"/>
        <w:keepLines/>
        <w:spacing w:line="240" w:lineRule="auto"/>
        <w:ind w:left="714"/>
        <w:jc w:val="both"/>
        <w:rPr>
          <w:rFonts w:ascii="Arial" w:hAnsi="Arial" w:cs="Arial"/>
          <w:bCs/>
          <w:sz w:val="24"/>
          <w:szCs w:val="24"/>
          <w:lang w:eastAsia="ar-SA"/>
        </w:rPr>
      </w:pPr>
    </w:p>
    <w:p w14:paraId="78F746BF" w14:textId="77777777" w:rsidR="00B11CCF" w:rsidRPr="006A74CA" w:rsidRDefault="00B11CCF" w:rsidP="00381059">
      <w:pPr>
        <w:pStyle w:val="ListParagraph"/>
        <w:keepLines/>
        <w:spacing w:line="240" w:lineRule="auto"/>
        <w:ind w:left="0"/>
        <w:jc w:val="center"/>
        <w:rPr>
          <w:rFonts w:ascii="Arial" w:hAnsi="Arial" w:cs="Arial"/>
          <w:b/>
          <w:bCs/>
          <w:sz w:val="24"/>
          <w:szCs w:val="24"/>
          <w:lang w:eastAsia="ar-SA"/>
        </w:rPr>
      </w:pPr>
      <w:r w:rsidRPr="006A74CA">
        <w:rPr>
          <w:rFonts w:ascii="Arial" w:hAnsi="Arial" w:cs="Arial"/>
          <w:noProof/>
          <w:sz w:val="24"/>
          <w:szCs w:val="24"/>
        </w:rPr>
        <w:drawing>
          <wp:inline distT="0" distB="0" distL="0" distR="0" wp14:anchorId="42C1C667" wp14:editId="1EE52966">
            <wp:extent cx="4607376" cy="2880000"/>
            <wp:effectExtent l="0" t="0" r="3175" b="0"/>
            <wp:docPr id="40" name="Картина 40" descr="C:\Users\Elena Georgieva\AppData\Local\Microsoft\Windows\INetCache\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ena Georgieva\AppData\Local\Microsoft\Windows\INetCache\Content.Word\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7376" cy="2880000"/>
                    </a:xfrm>
                    <a:prstGeom prst="rect">
                      <a:avLst/>
                    </a:prstGeom>
                    <a:noFill/>
                    <a:ln>
                      <a:noFill/>
                    </a:ln>
                  </pic:spPr>
                </pic:pic>
              </a:graphicData>
            </a:graphic>
          </wp:inline>
        </w:drawing>
      </w:r>
    </w:p>
    <w:p w14:paraId="41620B6B" w14:textId="77777777" w:rsidR="00B11CCF" w:rsidRPr="006A74CA" w:rsidRDefault="00B11CCF" w:rsidP="00381059">
      <w:pPr>
        <w:keepLines/>
        <w:numPr>
          <w:ilvl w:val="3"/>
          <w:numId w:val="6"/>
        </w:numPr>
        <w:tabs>
          <w:tab w:val="num" w:pos="34"/>
        </w:tabs>
        <w:ind w:left="34" w:firstLine="709"/>
        <w:jc w:val="both"/>
        <w:rPr>
          <w:rFonts w:ascii="Arial" w:hAnsi="Arial" w:cs="Arial"/>
          <w:bCs/>
          <w:lang w:eastAsia="ar-SA"/>
        </w:rPr>
      </w:pPr>
      <w:r w:rsidRPr="006A74CA">
        <w:rPr>
          <w:rFonts w:ascii="Arial" w:eastAsiaTheme="minorHAnsi" w:hAnsi="Arial" w:cs="Arial"/>
          <w:b/>
          <w:bCs/>
          <w:lang w:val="en-US" w:eastAsia="ar-SA"/>
        </w:rPr>
        <w:t>Трасето на електропровода, не засяга пряко ЗЗ BG0000130 “Крайморска Добруджа“, ЗЗ BG0000573 „Комплекс Калиакра“  и ЗЗ BG0000118</w:t>
      </w:r>
      <w:r w:rsidRPr="006A74CA">
        <w:rPr>
          <w:rFonts w:ascii="Arial" w:eastAsiaTheme="minorHAnsi" w:hAnsi="Arial" w:cs="Arial"/>
          <w:b/>
          <w:bCs/>
          <w:lang w:eastAsia="ar-SA"/>
        </w:rPr>
        <w:t xml:space="preserve"> </w:t>
      </w:r>
      <w:r w:rsidRPr="006A74CA">
        <w:rPr>
          <w:rFonts w:ascii="Arial" w:eastAsiaTheme="minorHAnsi" w:hAnsi="Arial" w:cs="Arial"/>
          <w:b/>
          <w:bCs/>
          <w:lang w:val="en-US" w:eastAsia="ar-SA"/>
        </w:rPr>
        <w:t>“Златни пясъци“ и не граничи с тях. Това, както и характерът на ИП предполага, че не се очакват преки и косвени отрицателни въздействия върху разглежданите, техните предмет и цели на опазване, при реализиране на ИП.</w:t>
      </w:r>
    </w:p>
    <w:p w14:paraId="695CE65A" w14:textId="77777777" w:rsidR="00B11CCF" w:rsidRPr="006A74CA" w:rsidRDefault="00B11CCF" w:rsidP="00381059">
      <w:pPr>
        <w:keepLines/>
        <w:numPr>
          <w:ilvl w:val="3"/>
          <w:numId w:val="6"/>
        </w:numPr>
        <w:tabs>
          <w:tab w:val="num" w:pos="34"/>
        </w:tabs>
        <w:ind w:left="34" w:firstLine="709"/>
        <w:jc w:val="both"/>
        <w:rPr>
          <w:rFonts w:ascii="Arial" w:hAnsi="Arial" w:cs="Arial"/>
          <w:b/>
          <w:bCs/>
          <w:lang w:eastAsia="ar-SA"/>
        </w:rPr>
      </w:pPr>
      <w:r w:rsidRPr="006A74CA">
        <w:rPr>
          <w:rFonts w:ascii="Arial" w:hAnsi="Arial" w:cs="Arial"/>
          <w:b/>
          <w:bCs/>
          <w:lang w:eastAsia="ar-SA"/>
        </w:rPr>
        <w:t xml:space="preserve">Заключение: </w:t>
      </w:r>
    </w:p>
    <w:p w14:paraId="2BFE0CC6" w14:textId="77777777" w:rsidR="00B11CCF" w:rsidRPr="006A74CA" w:rsidRDefault="00B11CCF" w:rsidP="00381059">
      <w:pPr>
        <w:keepLines/>
        <w:numPr>
          <w:ilvl w:val="3"/>
          <w:numId w:val="6"/>
        </w:numPr>
        <w:tabs>
          <w:tab w:val="num" w:pos="34"/>
        </w:tabs>
        <w:ind w:left="34" w:firstLine="709"/>
        <w:jc w:val="both"/>
        <w:rPr>
          <w:rFonts w:ascii="Arial" w:hAnsi="Arial" w:cs="Arial"/>
          <w:bCs/>
          <w:u w:val="single"/>
          <w:lang w:eastAsia="ar-SA"/>
        </w:rPr>
      </w:pPr>
      <w:r w:rsidRPr="006A74CA">
        <w:rPr>
          <w:rFonts w:ascii="Arial" w:hAnsi="Arial" w:cs="Arial"/>
        </w:rPr>
        <w:t xml:space="preserve">Предвидената промяна в броя стълбове, съгласно инвестиционното предложение,  не засяга защитени територии и попада в една защитена зона от Натура 2000 – </w:t>
      </w:r>
      <w:r w:rsidRPr="006A74CA">
        <w:rPr>
          <w:rFonts w:ascii="Arial" w:hAnsi="Arial" w:cs="Arial"/>
          <w:lang w:val="en-GB"/>
        </w:rPr>
        <w:t>BG</w:t>
      </w:r>
      <w:r w:rsidRPr="006A74CA">
        <w:rPr>
          <w:rFonts w:ascii="Arial" w:hAnsi="Arial" w:cs="Arial"/>
        </w:rPr>
        <w:t xml:space="preserve"> 0002082 „Батова“ по Директива за птиците </w:t>
      </w:r>
      <w:r w:rsidRPr="006A74CA">
        <w:rPr>
          <w:rFonts w:ascii="Arial" w:hAnsi="Arial" w:cs="Arial"/>
          <w:lang w:val="en-GB"/>
        </w:rPr>
        <w:t>(</w:t>
      </w:r>
      <w:r w:rsidRPr="006A74CA">
        <w:rPr>
          <w:rFonts w:ascii="Arial" w:hAnsi="Arial" w:cs="Arial"/>
        </w:rPr>
        <w:t>виж Прил. 4</w:t>
      </w:r>
      <w:r w:rsidRPr="006A74CA">
        <w:rPr>
          <w:rFonts w:ascii="Arial" w:hAnsi="Arial" w:cs="Arial"/>
          <w:lang w:val="en-GB"/>
        </w:rPr>
        <w:t>)</w:t>
      </w:r>
      <w:r w:rsidRPr="006A74CA">
        <w:rPr>
          <w:rFonts w:ascii="Arial" w:hAnsi="Arial" w:cs="Arial"/>
        </w:rPr>
        <w:t>.</w:t>
      </w:r>
      <w:r w:rsidRPr="006A74CA">
        <w:rPr>
          <w:rFonts w:ascii="Arial" w:hAnsi="Arial" w:cs="Arial"/>
          <w:b/>
        </w:rPr>
        <w:t xml:space="preserve"> </w:t>
      </w:r>
    </w:p>
    <w:p w14:paraId="4C3CC7FE" w14:textId="77777777" w:rsidR="00B11CCF" w:rsidRPr="006A74CA" w:rsidRDefault="00B11CCF" w:rsidP="00381059">
      <w:pPr>
        <w:keepLines/>
        <w:numPr>
          <w:ilvl w:val="3"/>
          <w:numId w:val="6"/>
        </w:numPr>
        <w:tabs>
          <w:tab w:val="num" w:pos="34"/>
        </w:tabs>
        <w:ind w:left="34" w:firstLine="709"/>
        <w:jc w:val="both"/>
        <w:rPr>
          <w:rFonts w:ascii="Arial" w:hAnsi="Arial" w:cs="Arial"/>
          <w:bCs/>
          <w:u w:val="single"/>
          <w:lang w:eastAsia="ar-SA"/>
        </w:rPr>
      </w:pPr>
      <w:r w:rsidRPr="006A74CA">
        <w:rPr>
          <w:rFonts w:ascii="Arial" w:hAnsi="Arial" w:cs="Arial"/>
          <w:bCs/>
          <w:lang w:eastAsia="ar-SA"/>
        </w:rPr>
        <w:t>Предвидената промяна в обема на изграждане на ВЛ няма да доведе до негативно въздействие върху защитените зони от Мрежата Натура 2000 от реализацията на Инвестиционното предложение в неговата цялост</w:t>
      </w:r>
      <w:r w:rsidRPr="006A74CA">
        <w:rPr>
          <w:rFonts w:ascii="Arial" w:hAnsi="Arial" w:cs="Arial"/>
          <w:lang w:val="ru-RU"/>
        </w:rPr>
        <w:t xml:space="preserve">. </w:t>
      </w:r>
    </w:p>
    <w:p w14:paraId="2A9457B1" w14:textId="1981D6AA" w:rsidR="006F3F4B" w:rsidRDefault="006F3F4B" w:rsidP="00381059">
      <w:pPr>
        <w:rPr>
          <w:rFonts w:ascii="Arial" w:hAnsi="Arial" w:cs="Arial"/>
          <w:noProof/>
          <w:lang w:eastAsia="en-US"/>
        </w:rPr>
      </w:pPr>
    </w:p>
    <w:p w14:paraId="76E0084D" w14:textId="46A9DA06" w:rsidR="00655572" w:rsidRDefault="004832F7" w:rsidP="006A1FEC">
      <w:pPr>
        <w:pStyle w:val="Heading2"/>
        <w:keepNext w:val="0"/>
        <w:keepLines w:val="0"/>
        <w:widowControl w:val="0"/>
        <w:numPr>
          <w:ilvl w:val="0"/>
          <w:numId w:val="20"/>
        </w:numPr>
        <w:shd w:val="clear" w:color="auto" w:fill="BFBFBF" w:themeFill="background1" w:themeFillShade="BF"/>
        <w:spacing w:line="240" w:lineRule="auto"/>
        <w:ind w:left="1066" w:hanging="357"/>
        <w:jc w:val="both"/>
        <w:rPr>
          <w:rFonts w:ascii="Arial" w:hAnsi="Arial" w:cs="Arial"/>
          <w:szCs w:val="24"/>
          <w:lang w:val="bg-BG"/>
        </w:rPr>
      </w:pPr>
      <w:bookmarkStart w:id="32" w:name="_Toc481053778"/>
      <w:r>
        <w:rPr>
          <w:rFonts w:ascii="Arial" w:hAnsi="Arial" w:cs="Arial"/>
          <w:szCs w:val="24"/>
          <w:lang w:val="bg-BG"/>
        </w:rPr>
        <w:lastRenderedPageBreak/>
        <w:t>Очакваните последици, произтичащи от уязвимостта на инвестиционното предложение от риск от големи аварии и/или бедствия.</w:t>
      </w:r>
      <w:bookmarkEnd w:id="32"/>
    </w:p>
    <w:p w14:paraId="0BAB6990" w14:textId="77777777" w:rsidR="00655572" w:rsidRPr="006A74CA" w:rsidRDefault="00655572" w:rsidP="00381059">
      <w:pPr>
        <w:widowControl w:val="0"/>
        <w:ind w:firstLine="709"/>
        <w:jc w:val="both"/>
        <w:rPr>
          <w:rFonts w:ascii="Arial" w:hAnsi="Arial" w:cs="Arial"/>
        </w:rPr>
      </w:pPr>
      <w:r w:rsidRPr="006A74CA">
        <w:rPr>
          <w:rFonts w:ascii="Arial" w:hAnsi="Arial" w:cs="Arial"/>
        </w:rPr>
        <w:t>Дейностите по предотвратяване, намаляване и ликвидиране на последствия от бедствия и аварии включват:</w:t>
      </w:r>
    </w:p>
    <w:p w14:paraId="49FD68E4" w14:textId="77777777" w:rsidR="00655572" w:rsidRPr="006A74CA" w:rsidRDefault="00655572" w:rsidP="00381059">
      <w:pPr>
        <w:widowControl w:val="0"/>
        <w:numPr>
          <w:ilvl w:val="0"/>
          <w:numId w:val="9"/>
        </w:numPr>
        <w:ind w:left="0" w:firstLine="709"/>
        <w:jc w:val="both"/>
        <w:rPr>
          <w:rFonts w:ascii="Arial" w:hAnsi="Arial" w:cs="Arial"/>
        </w:rPr>
      </w:pPr>
      <w:r w:rsidRPr="006A74CA">
        <w:rPr>
          <w:rFonts w:ascii="Arial" w:hAnsi="Arial" w:cs="Arial"/>
        </w:rPr>
        <w:t>идентифициране на опасностите и оценяване на риска от възникване на извънредни ситуации и аварии;</w:t>
      </w:r>
    </w:p>
    <w:p w14:paraId="19ADD9C8" w14:textId="77777777" w:rsidR="00655572" w:rsidRPr="006A74CA" w:rsidRDefault="00655572" w:rsidP="00381059">
      <w:pPr>
        <w:widowControl w:val="0"/>
        <w:numPr>
          <w:ilvl w:val="0"/>
          <w:numId w:val="9"/>
        </w:numPr>
        <w:ind w:left="0" w:firstLine="709"/>
        <w:jc w:val="both"/>
        <w:rPr>
          <w:rFonts w:ascii="Arial" w:hAnsi="Arial" w:cs="Arial"/>
        </w:rPr>
      </w:pPr>
      <w:r w:rsidRPr="006A74CA">
        <w:rPr>
          <w:rFonts w:ascii="Arial" w:eastAsia="Calibri" w:hAnsi="Arial" w:cs="Arial"/>
          <w:lang w:eastAsia="en-GB"/>
        </w:rPr>
        <w:t>планиране и провеждане на действия за предотвратяване на извънредни</w:t>
      </w:r>
      <w:r w:rsidRPr="006A74CA">
        <w:rPr>
          <w:rFonts w:ascii="Arial" w:hAnsi="Arial" w:cs="Arial"/>
        </w:rPr>
        <w:t xml:space="preserve"> </w:t>
      </w:r>
      <w:r w:rsidRPr="006A74CA">
        <w:rPr>
          <w:rFonts w:ascii="Arial" w:eastAsia="Calibri" w:hAnsi="Arial" w:cs="Arial"/>
          <w:lang w:eastAsia="en-GB"/>
        </w:rPr>
        <w:t>ситуации и аварии;</w:t>
      </w:r>
    </w:p>
    <w:p w14:paraId="3D889729" w14:textId="77777777" w:rsidR="00655572" w:rsidRPr="006A74CA" w:rsidRDefault="00655572" w:rsidP="00381059">
      <w:pPr>
        <w:widowControl w:val="0"/>
        <w:numPr>
          <w:ilvl w:val="0"/>
          <w:numId w:val="9"/>
        </w:numPr>
        <w:autoSpaceDE w:val="0"/>
        <w:autoSpaceDN w:val="0"/>
        <w:adjustRightInd w:val="0"/>
        <w:ind w:left="0" w:firstLine="709"/>
        <w:jc w:val="both"/>
        <w:rPr>
          <w:rFonts w:ascii="Arial" w:eastAsia="Calibri" w:hAnsi="Arial" w:cs="Arial"/>
          <w:lang w:eastAsia="en-GB"/>
        </w:rPr>
      </w:pPr>
      <w:r w:rsidRPr="006A74CA">
        <w:rPr>
          <w:rFonts w:ascii="Arial" w:eastAsia="Calibri" w:hAnsi="Arial" w:cs="Arial"/>
          <w:lang w:eastAsia="en-GB"/>
        </w:rPr>
        <w:t>планиране и подготовка за действия при аварийни ситуации;</w:t>
      </w:r>
    </w:p>
    <w:p w14:paraId="3C1BE101" w14:textId="77777777" w:rsidR="00655572" w:rsidRPr="006A74CA" w:rsidRDefault="00655572" w:rsidP="00381059">
      <w:pPr>
        <w:widowControl w:val="0"/>
        <w:numPr>
          <w:ilvl w:val="0"/>
          <w:numId w:val="9"/>
        </w:numPr>
        <w:autoSpaceDE w:val="0"/>
        <w:autoSpaceDN w:val="0"/>
        <w:adjustRightInd w:val="0"/>
        <w:ind w:left="0" w:firstLine="709"/>
        <w:jc w:val="both"/>
        <w:rPr>
          <w:rFonts w:ascii="Arial" w:eastAsia="Calibri" w:hAnsi="Arial" w:cs="Arial"/>
          <w:lang w:eastAsia="en-GB"/>
        </w:rPr>
      </w:pPr>
      <w:r w:rsidRPr="006A74CA">
        <w:rPr>
          <w:rFonts w:ascii="Arial" w:eastAsia="Calibri" w:hAnsi="Arial" w:cs="Arial"/>
          <w:lang w:eastAsia="en-GB"/>
        </w:rPr>
        <w:t xml:space="preserve">обучение и проиграване на аварийни планове; </w:t>
      </w:r>
    </w:p>
    <w:p w14:paraId="1493A66D" w14:textId="77777777" w:rsidR="00655572" w:rsidRPr="006A74CA" w:rsidRDefault="00655572" w:rsidP="00381059">
      <w:pPr>
        <w:widowControl w:val="0"/>
        <w:numPr>
          <w:ilvl w:val="0"/>
          <w:numId w:val="9"/>
        </w:numPr>
        <w:autoSpaceDE w:val="0"/>
        <w:autoSpaceDN w:val="0"/>
        <w:adjustRightInd w:val="0"/>
        <w:ind w:left="0" w:firstLine="709"/>
        <w:jc w:val="both"/>
        <w:rPr>
          <w:rFonts w:ascii="Arial" w:eastAsia="Calibri" w:hAnsi="Arial" w:cs="Arial"/>
          <w:lang w:eastAsia="en-GB"/>
        </w:rPr>
      </w:pPr>
      <w:r w:rsidRPr="006A74CA">
        <w:rPr>
          <w:rFonts w:ascii="Arial" w:eastAsia="Calibri" w:hAnsi="Arial" w:cs="Arial"/>
          <w:lang w:eastAsia="en-GB"/>
        </w:rPr>
        <w:t>организиране на действия при възникнали аварийни ситуации и ликвидиране на последиците от тях;</w:t>
      </w:r>
    </w:p>
    <w:p w14:paraId="7F646CE0" w14:textId="77777777" w:rsidR="00655572" w:rsidRPr="006A74CA" w:rsidRDefault="00655572" w:rsidP="00381059">
      <w:pPr>
        <w:widowControl w:val="0"/>
        <w:numPr>
          <w:ilvl w:val="0"/>
          <w:numId w:val="9"/>
        </w:numPr>
        <w:autoSpaceDE w:val="0"/>
        <w:autoSpaceDN w:val="0"/>
        <w:adjustRightInd w:val="0"/>
        <w:ind w:left="0" w:firstLine="709"/>
        <w:jc w:val="both"/>
        <w:rPr>
          <w:rFonts w:ascii="Arial" w:eastAsia="Calibri" w:hAnsi="Arial" w:cs="Arial"/>
          <w:lang w:eastAsia="en-GB"/>
        </w:rPr>
      </w:pPr>
      <w:r w:rsidRPr="006A74CA">
        <w:rPr>
          <w:rFonts w:ascii="Arial" w:eastAsia="Calibri" w:hAnsi="Arial" w:cs="Arial"/>
          <w:lang w:eastAsia="en-GB"/>
        </w:rPr>
        <w:t>разследване на причините за възникнали аварийни ситуации.</w:t>
      </w:r>
    </w:p>
    <w:p w14:paraId="4AB1BFF1" w14:textId="77777777" w:rsidR="00655572" w:rsidRPr="006A74CA" w:rsidRDefault="00655572" w:rsidP="00381059">
      <w:pPr>
        <w:widowControl w:val="0"/>
        <w:autoSpaceDE w:val="0"/>
        <w:autoSpaceDN w:val="0"/>
        <w:adjustRightInd w:val="0"/>
        <w:ind w:firstLine="709"/>
        <w:jc w:val="both"/>
        <w:rPr>
          <w:rFonts w:ascii="Arial" w:eastAsia="Calibri" w:hAnsi="Arial" w:cs="Arial"/>
          <w:lang w:eastAsia="en-GB"/>
        </w:rPr>
      </w:pPr>
      <w:r w:rsidRPr="006A74CA">
        <w:rPr>
          <w:rFonts w:ascii="Arial" w:eastAsia="Calibri" w:hAnsi="Arial" w:cs="Arial"/>
          <w:lang w:eastAsia="en-GB"/>
        </w:rPr>
        <w:t>Действията за предотвратяване и ликвидиране на незначителни за хората и околната среда аварийни ситуации се регламентират със съответните експлоатационни и технологични инструкции. За възможни значими аварийни ситуации се разработват и проиграват аварийни планове.</w:t>
      </w:r>
    </w:p>
    <w:p w14:paraId="201D500D" w14:textId="77777777" w:rsidR="00655572" w:rsidRPr="006A74CA" w:rsidRDefault="00655572" w:rsidP="00381059">
      <w:pPr>
        <w:widowControl w:val="0"/>
        <w:autoSpaceDE w:val="0"/>
        <w:autoSpaceDN w:val="0"/>
        <w:adjustRightInd w:val="0"/>
        <w:ind w:firstLine="709"/>
        <w:jc w:val="both"/>
        <w:rPr>
          <w:rFonts w:ascii="Arial" w:eastAsia="Calibri" w:hAnsi="Arial" w:cs="Arial"/>
          <w:lang w:eastAsia="en-GB"/>
        </w:rPr>
      </w:pPr>
      <w:r w:rsidRPr="006A74CA">
        <w:rPr>
          <w:rFonts w:ascii="Arial" w:eastAsia="Calibri" w:hAnsi="Arial" w:cs="Arial"/>
          <w:lang w:eastAsia="en-GB"/>
        </w:rPr>
        <w:t>При настъпили значителни аварийни ситуации се уведомяват териториалните и националните органи за защита на населението и опазването на ОС.</w:t>
      </w:r>
    </w:p>
    <w:p w14:paraId="1F94D1D9" w14:textId="77777777" w:rsidR="00655572" w:rsidRPr="006A74CA" w:rsidRDefault="00655572" w:rsidP="00381059">
      <w:pPr>
        <w:widowControl w:val="0"/>
        <w:autoSpaceDE w:val="0"/>
        <w:autoSpaceDN w:val="0"/>
        <w:adjustRightInd w:val="0"/>
        <w:ind w:firstLine="709"/>
        <w:jc w:val="both"/>
        <w:rPr>
          <w:rFonts w:ascii="Arial" w:eastAsia="Calibri" w:hAnsi="Arial" w:cs="Arial"/>
          <w:lang w:eastAsia="en-GB"/>
        </w:rPr>
      </w:pPr>
      <w:r w:rsidRPr="006A74CA">
        <w:rPr>
          <w:rFonts w:ascii="Arial" w:eastAsia="Calibri" w:hAnsi="Arial" w:cs="Arial"/>
          <w:lang w:eastAsia="en-GB"/>
        </w:rPr>
        <w:t>След приключване на действия по ликвидиране на аварийна ситуация се разследват причините за появата й, оценяват се щетите, предлагат се и се провеждат мерки за недопускане или ограничаване на последствията от повторно проявление.</w:t>
      </w:r>
    </w:p>
    <w:p w14:paraId="2B43447B" w14:textId="77777777" w:rsidR="00655572" w:rsidRPr="006A74CA" w:rsidRDefault="00655572" w:rsidP="00381059">
      <w:pPr>
        <w:widowControl w:val="0"/>
        <w:autoSpaceDE w:val="0"/>
        <w:autoSpaceDN w:val="0"/>
        <w:adjustRightInd w:val="0"/>
        <w:ind w:firstLine="709"/>
        <w:jc w:val="both"/>
        <w:rPr>
          <w:rFonts w:ascii="Arial" w:eastAsia="Times New Roman,Italic" w:hAnsi="Arial" w:cs="Arial"/>
        </w:rPr>
      </w:pPr>
      <w:r w:rsidRPr="006A74CA">
        <w:rPr>
          <w:rFonts w:ascii="Arial" w:eastAsia="Times New Roman,Italic" w:hAnsi="Arial" w:cs="Arial"/>
        </w:rPr>
        <w:t>При редовно извършване на техническо обслужване и съответно поддържане на</w:t>
      </w:r>
      <w:r w:rsidRPr="006A74CA">
        <w:rPr>
          <w:rFonts w:ascii="Arial" w:eastAsia="Times New Roman,Italic" w:hAnsi="Arial" w:cs="Arial"/>
          <w:lang w:val="en-US"/>
        </w:rPr>
        <w:t xml:space="preserve"> </w:t>
      </w:r>
      <w:r w:rsidRPr="006A74CA">
        <w:rPr>
          <w:rFonts w:ascii="Arial" w:eastAsia="Times New Roman,Italic" w:hAnsi="Arial" w:cs="Arial"/>
        </w:rPr>
        <w:t>съоръжението – опасността от аварийни ситуации по време на експлоатация ще бъде сведена до</w:t>
      </w:r>
      <w:r w:rsidRPr="006A74CA">
        <w:rPr>
          <w:rFonts w:ascii="Arial" w:eastAsia="Times New Roman,Italic" w:hAnsi="Arial" w:cs="Arial"/>
          <w:lang w:val="en-US"/>
        </w:rPr>
        <w:t xml:space="preserve"> </w:t>
      </w:r>
      <w:r w:rsidRPr="006A74CA">
        <w:rPr>
          <w:rFonts w:ascii="Arial" w:eastAsia="Times New Roman,Italic" w:hAnsi="Arial" w:cs="Arial"/>
        </w:rPr>
        <w:t>минимум.</w:t>
      </w:r>
    </w:p>
    <w:p w14:paraId="4EA6E392" w14:textId="77777777" w:rsidR="00655572" w:rsidRPr="006A74CA" w:rsidRDefault="00655572" w:rsidP="00381059">
      <w:pPr>
        <w:widowControl w:val="0"/>
        <w:shd w:val="clear" w:color="auto" w:fill="FFFFFF"/>
        <w:tabs>
          <w:tab w:val="left" w:pos="993"/>
        </w:tabs>
        <w:autoSpaceDE w:val="0"/>
        <w:autoSpaceDN w:val="0"/>
        <w:adjustRightInd w:val="0"/>
        <w:ind w:firstLine="567"/>
        <w:jc w:val="both"/>
        <w:rPr>
          <w:rFonts w:ascii="Arial" w:hAnsi="Arial" w:cs="Arial"/>
          <w:b/>
          <w:bCs/>
        </w:rPr>
      </w:pPr>
      <w:r w:rsidRPr="006A74CA">
        <w:rPr>
          <w:rFonts w:ascii="Arial" w:hAnsi="Arial" w:cs="Arial"/>
          <w:b/>
          <w:bCs/>
        </w:rPr>
        <w:t>Оценка на потенциалните рискове за персонала</w:t>
      </w:r>
    </w:p>
    <w:p w14:paraId="73753D6A" w14:textId="77777777" w:rsidR="00655572" w:rsidRPr="006A74CA" w:rsidRDefault="00655572" w:rsidP="00381059">
      <w:pPr>
        <w:widowControl w:val="0"/>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Опасност за персонала съществува при върхова ревизия и ремонт и при монтаж и демонтаж, при качване на монтьорите по стълбовете.</w:t>
      </w:r>
    </w:p>
    <w:p w14:paraId="73C2027E" w14:textId="77777777" w:rsidR="00655572" w:rsidRPr="006A74CA" w:rsidRDefault="00655572" w:rsidP="00381059">
      <w:pPr>
        <w:widowControl w:val="0"/>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Опасностите са: падане от стълб, допиране до част под напрежение при неизключване или погрешно включване на ВЕ, от напрежение от атмосферен произход или от напрежения, индуктирани от съседни ВЕ.</w:t>
      </w:r>
    </w:p>
    <w:p w14:paraId="74E686B1" w14:textId="77777777" w:rsidR="00655572" w:rsidRPr="006A74CA" w:rsidRDefault="00655572" w:rsidP="00381059">
      <w:pPr>
        <w:widowControl w:val="0"/>
        <w:shd w:val="clear" w:color="auto" w:fill="FFFFFF"/>
        <w:tabs>
          <w:tab w:val="left" w:pos="993"/>
        </w:tabs>
        <w:autoSpaceDE w:val="0"/>
        <w:autoSpaceDN w:val="0"/>
        <w:adjustRightInd w:val="0"/>
        <w:ind w:firstLine="567"/>
        <w:jc w:val="both"/>
        <w:rPr>
          <w:rFonts w:ascii="Arial" w:hAnsi="Arial" w:cs="Arial"/>
          <w:b/>
          <w:bCs/>
        </w:rPr>
      </w:pPr>
      <w:r w:rsidRPr="006A74CA">
        <w:rPr>
          <w:rFonts w:ascii="Arial" w:hAnsi="Arial" w:cs="Arial"/>
          <w:b/>
          <w:bCs/>
        </w:rPr>
        <w:t>Мерки за предотвратяване на потенциалните рискове за персонала</w:t>
      </w:r>
    </w:p>
    <w:p w14:paraId="4ACA3C4C" w14:textId="77777777" w:rsidR="00655572" w:rsidRPr="006A74CA" w:rsidRDefault="00655572" w:rsidP="00381059">
      <w:pPr>
        <w:widowControl w:val="0"/>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В работния проект е задължително да бъдат спазени изискванията на НУЕУЕЛ и НТЕЕЦМ, както по отношение на качването по стълбовете, така и по отношение натоварване от монтьори и съоръжения, включително:</w:t>
      </w:r>
    </w:p>
    <w:p w14:paraId="4B77FD29" w14:textId="77777777" w:rsidR="00655572" w:rsidRPr="006A74CA" w:rsidRDefault="00655572" w:rsidP="00381059">
      <w:pPr>
        <w:widowControl w:val="0"/>
        <w:numPr>
          <w:ilvl w:val="0"/>
          <w:numId w:val="10"/>
        </w:numPr>
        <w:tabs>
          <w:tab w:val="left" w:pos="567"/>
        </w:tabs>
        <w:ind w:left="567" w:hanging="357"/>
        <w:jc w:val="both"/>
        <w:rPr>
          <w:rFonts w:ascii="Arial" w:eastAsia="Calibri" w:hAnsi="Arial" w:cs="Arial"/>
          <w:lang w:val="en-US" w:eastAsia="en-US"/>
        </w:rPr>
      </w:pPr>
      <w:r w:rsidRPr="006A74CA">
        <w:rPr>
          <w:rFonts w:ascii="Arial" w:eastAsia="Calibri" w:hAnsi="Arial" w:cs="Arial"/>
          <w:lang w:val="en-US" w:eastAsia="en-US"/>
        </w:rPr>
        <w:t>използване на лични предпазни средства: каска, ръкавици, обувки, предпазни колани и др.;</w:t>
      </w:r>
    </w:p>
    <w:p w14:paraId="5537E7A8" w14:textId="77777777" w:rsidR="00655572" w:rsidRPr="006A74CA" w:rsidRDefault="00655572" w:rsidP="00381059">
      <w:pPr>
        <w:widowControl w:val="0"/>
        <w:numPr>
          <w:ilvl w:val="0"/>
          <w:numId w:val="10"/>
        </w:numPr>
        <w:tabs>
          <w:tab w:val="left" w:pos="567"/>
        </w:tabs>
        <w:ind w:left="567" w:hanging="357"/>
        <w:jc w:val="both"/>
        <w:rPr>
          <w:rFonts w:ascii="Arial" w:eastAsia="Calibri" w:hAnsi="Arial" w:cs="Arial"/>
          <w:lang w:val="en-US" w:eastAsia="en-US"/>
        </w:rPr>
      </w:pPr>
      <w:r w:rsidRPr="006A74CA">
        <w:rPr>
          <w:rFonts w:ascii="Arial" w:eastAsia="Calibri" w:hAnsi="Arial" w:cs="Arial"/>
          <w:lang w:val="en-US" w:eastAsia="en-US"/>
        </w:rPr>
        <w:t>качването по стълбовете да става с изправен предпазен колан, като преди започване на монтажните работи работникът го закачва на подходящо място на стълба;</w:t>
      </w:r>
    </w:p>
    <w:p w14:paraId="5CBF0919" w14:textId="77777777" w:rsidR="00655572" w:rsidRPr="006A74CA" w:rsidRDefault="00655572" w:rsidP="00381059">
      <w:pPr>
        <w:widowControl w:val="0"/>
        <w:numPr>
          <w:ilvl w:val="0"/>
          <w:numId w:val="10"/>
        </w:numPr>
        <w:tabs>
          <w:tab w:val="left" w:pos="567"/>
        </w:tabs>
        <w:ind w:left="567" w:hanging="357"/>
        <w:jc w:val="both"/>
        <w:rPr>
          <w:rFonts w:ascii="Arial" w:eastAsia="Calibri" w:hAnsi="Arial" w:cs="Arial"/>
          <w:lang w:val="en-US" w:eastAsia="en-US"/>
        </w:rPr>
      </w:pPr>
      <w:r w:rsidRPr="006A74CA">
        <w:rPr>
          <w:rFonts w:ascii="Arial" w:eastAsia="Calibri" w:hAnsi="Arial" w:cs="Arial"/>
          <w:lang w:val="en-US" w:eastAsia="en-US"/>
        </w:rPr>
        <w:t>при качване на стълба необходимите инструменти да се носят в монтажни чанти, преметнати през рамо;</w:t>
      </w:r>
    </w:p>
    <w:p w14:paraId="27CCE198" w14:textId="77777777" w:rsidR="00655572" w:rsidRPr="006A74CA" w:rsidRDefault="00655572" w:rsidP="00381059">
      <w:pPr>
        <w:widowControl w:val="0"/>
        <w:numPr>
          <w:ilvl w:val="0"/>
          <w:numId w:val="10"/>
        </w:numPr>
        <w:tabs>
          <w:tab w:val="left" w:pos="567"/>
        </w:tabs>
        <w:ind w:left="567" w:hanging="357"/>
        <w:jc w:val="both"/>
        <w:rPr>
          <w:rFonts w:ascii="Arial" w:eastAsia="Calibri" w:hAnsi="Arial" w:cs="Arial"/>
          <w:lang w:val="en-US" w:eastAsia="en-US"/>
        </w:rPr>
      </w:pPr>
      <w:r w:rsidRPr="006A74CA">
        <w:rPr>
          <w:rFonts w:ascii="Arial" w:eastAsia="Calibri" w:hAnsi="Arial" w:cs="Arial"/>
          <w:lang w:val="en-US" w:eastAsia="en-US"/>
        </w:rPr>
        <w:t>забранява се качване на неукрепени стълбове, както и при дъжд, силен вятър, гръмотевична обстановка, снеговалеж, заледяване;</w:t>
      </w:r>
    </w:p>
    <w:p w14:paraId="79F75211" w14:textId="77777777" w:rsidR="00655572" w:rsidRPr="006A74CA" w:rsidRDefault="00655572" w:rsidP="00381059">
      <w:pPr>
        <w:widowControl w:val="0"/>
        <w:numPr>
          <w:ilvl w:val="0"/>
          <w:numId w:val="10"/>
        </w:numPr>
        <w:tabs>
          <w:tab w:val="left" w:pos="567"/>
        </w:tabs>
        <w:ind w:left="567" w:hanging="357"/>
        <w:jc w:val="both"/>
        <w:rPr>
          <w:rFonts w:ascii="Arial" w:eastAsia="Calibri" w:hAnsi="Arial" w:cs="Arial"/>
          <w:lang w:val="en-US" w:eastAsia="en-US"/>
        </w:rPr>
      </w:pPr>
      <w:r w:rsidRPr="006A74CA">
        <w:rPr>
          <w:rFonts w:ascii="Arial" w:eastAsia="Calibri" w:hAnsi="Arial" w:cs="Arial"/>
          <w:lang w:val="en-US" w:eastAsia="en-US"/>
        </w:rPr>
        <w:t>извършването на работи с повдигателна платформа (вишка) задължително да става след позиционирането и заземяването й, а преместването на коша да става само когато монтажникът в него е клекнал;</w:t>
      </w:r>
    </w:p>
    <w:p w14:paraId="20144BD1" w14:textId="77777777" w:rsidR="00655572" w:rsidRPr="006A74CA" w:rsidRDefault="00655572" w:rsidP="00381059">
      <w:pPr>
        <w:widowControl w:val="0"/>
        <w:numPr>
          <w:ilvl w:val="0"/>
          <w:numId w:val="10"/>
        </w:numPr>
        <w:tabs>
          <w:tab w:val="left" w:pos="567"/>
        </w:tabs>
        <w:ind w:left="567" w:hanging="357"/>
        <w:jc w:val="both"/>
        <w:rPr>
          <w:rFonts w:ascii="Arial" w:eastAsia="Calibri" w:hAnsi="Arial" w:cs="Arial"/>
          <w:lang w:val="en-US" w:eastAsia="en-US"/>
        </w:rPr>
      </w:pPr>
      <w:r w:rsidRPr="006A74CA">
        <w:rPr>
          <w:rFonts w:ascii="Arial" w:eastAsia="Calibri" w:hAnsi="Arial" w:cs="Arial"/>
          <w:lang w:val="en-US" w:eastAsia="en-US"/>
        </w:rPr>
        <w:t>задължително заземяване на проводниците и м.з. въже с преносими заземители;</w:t>
      </w:r>
    </w:p>
    <w:p w14:paraId="45AD4B4B" w14:textId="77777777" w:rsidR="00655572" w:rsidRPr="006A74CA" w:rsidRDefault="00655572" w:rsidP="00381059">
      <w:pPr>
        <w:widowControl w:val="0"/>
        <w:numPr>
          <w:ilvl w:val="0"/>
          <w:numId w:val="10"/>
        </w:numPr>
        <w:tabs>
          <w:tab w:val="left" w:pos="567"/>
        </w:tabs>
        <w:ind w:left="567" w:hanging="357"/>
        <w:jc w:val="both"/>
        <w:rPr>
          <w:rFonts w:ascii="Arial" w:eastAsia="Calibri" w:hAnsi="Arial" w:cs="Arial"/>
          <w:lang w:val="en-US" w:eastAsia="en-US"/>
        </w:rPr>
      </w:pPr>
      <w:r w:rsidRPr="006A74CA">
        <w:rPr>
          <w:rFonts w:ascii="Arial" w:eastAsia="Calibri" w:hAnsi="Arial" w:cs="Arial"/>
          <w:lang w:val="en-US" w:eastAsia="en-US"/>
        </w:rPr>
        <w:t>окачване на необходимите табелки.</w:t>
      </w:r>
    </w:p>
    <w:p w14:paraId="242E6932" w14:textId="77777777" w:rsidR="00655572" w:rsidRPr="006A74CA" w:rsidRDefault="00655572" w:rsidP="00381059">
      <w:pPr>
        <w:widowControl w:val="0"/>
        <w:shd w:val="clear" w:color="auto" w:fill="FFFFFF"/>
        <w:tabs>
          <w:tab w:val="left" w:pos="993"/>
        </w:tabs>
        <w:autoSpaceDE w:val="0"/>
        <w:autoSpaceDN w:val="0"/>
        <w:adjustRightInd w:val="0"/>
        <w:ind w:firstLine="709"/>
        <w:jc w:val="both"/>
        <w:rPr>
          <w:rFonts w:ascii="Arial" w:hAnsi="Arial" w:cs="Arial"/>
          <w:bCs/>
        </w:rPr>
      </w:pPr>
      <w:r w:rsidRPr="006A74CA">
        <w:rPr>
          <w:rFonts w:ascii="Arial" w:hAnsi="Arial" w:cs="Arial"/>
          <w:bCs/>
        </w:rPr>
        <w:t xml:space="preserve">Защитни мероприятия са заземяването на всички стоманорешетъчни стълбове </w:t>
      </w:r>
      <w:r w:rsidRPr="006A74CA">
        <w:rPr>
          <w:rFonts w:ascii="Arial" w:hAnsi="Arial" w:cs="Arial"/>
          <w:bCs/>
        </w:rPr>
        <w:lastRenderedPageBreak/>
        <w:t>със заземители и заземяването на проводниците и мълниезащитното въже с преносими заземители (при работа по ВЛ). Поставянето и свалянето на преносими заземители на фазови проводници, мълниезащитно въже и пилотно въже се извършва със заземителна щанга и диелектрични ръкавици в съответствие с изискванията на ПБЗРЕУЕТЦЕМ.</w:t>
      </w:r>
    </w:p>
    <w:p w14:paraId="23865AB0" w14:textId="77777777" w:rsidR="00655572" w:rsidRPr="006A74CA" w:rsidRDefault="00655572" w:rsidP="00381059">
      <w:pPr>
        <w:widowControl w:val="0"/>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Всички работници са длъжни да бъдат оборудвани с лични предпазни средства при монтажа, демонтажа и експлоатацията са предпазните колани, каски и диелектрични ръкавици.</w:t>
      </w:r>
    </w:p>
    <w:p w14:paraId="7451DC43" w14:textId="77777777" w:rsidR="00655572" w:rsidRPr="006A74CA" w:rsidRDefault="00655572" w:rsidP="00381059">
      <w:pPr>
        <w:widowControl w:val="0"/>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На всички стълбове по ВЕ се монтират предпазни табелки “ОЖ”. При монтажни, демонтажни и ремонтни работи задължително се монтират преносими заземители. Преносимите заземители за монтажа и демонтажа са предвидени в приложената форма 15 и в спецификацията. Преносимите заземители за заземяване на фазовите проводници, машини и съоръжения трябва да бъдат със сечение не по-малко от 50 mm</w:t>
      </w:r>
      <w:r w:rsidRPr="006A74CA">
        <w:rPr>
          <w:rFonts w:ascii="Arial" w:hAnsi="Arial" w:cs="Arial"/>
          <w:bCs/>
          <w:vertAlign w:val="superscript"/>
        </w:rPr>
        <w:t>2</w:t>
      </w:r>
      <w:r w:rsidRPr="006A74CA">
        <w:rPr>
          <w:rFonts w:ascii="Arial" w:hAnsi="Arial" w:cs="Arial"/>
          <w:bCs/>
        </w:rPr>
        <w:t>, а тези за заземяване на мълниезащитно въже и пилотно въже – със сечение не по-малко от 25 mm</w:t>
      </w:r>
      <w:r w:rsidRPr="006A74CA">
        <w:rPr>
          <w:rFonts w:ascii="Arial" w:hAnsi="Arial" w:cs="Arial"/>
          <w:bCs/>
          <w:vertAlign w:val="superscript"/>
        </w:rPr>
        <w:t>2</w:t>
      </w:r>
      <w:r w:rsidRPr="006A74CA">
        <w:rPr>
          <w:rFonts w:ascii="Arial" w:hAnsi="Arial" w:cs="Arial"/>
          <w:bCs/>
        </w:rPr>
        <w:t>.</w:t>
      </w:r>
    </w:p>
    <w:p w14:paraId="037BFDBD" w14:textId="77777777" w:rsidR="00655572" w:rsidRPr="006A74CA" w:rsidRDefault="00655572" w:rsidP="00381059">
      <w:pPr>
        <w:widowControl w:val="0"/>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 xml:space="preserve">Съоръженията за поддържане и ремонт като вишки, преносими заземители, платформи и пр. са инвентар на експлоатационното предприятие и не се предвиждат в поекта. </w:t>
      </w:r>
    </w:p>
    <w:p w14:paraId="46C1F7D4" w14:textId="77777777" w:rsidR="00655572" w:rsidRPr="006A74CA" w:rsidRDefault="00655572" w:rsidP="00381059">
      <w:pPr>
        <w:keepLines/>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Електропроводът ще бъде защитен от ел. претоварване, къси съединения, ел. пробиви в изолацията и др. посредством съответната комутационна и защитна апаратура монтирана в полетата на ОРУ в присъединителните подстанции.</w:t>
      </w:r>
    </w:p>
    <w:p w14:paraId="1A4D5463" w14:textId="77777777" w:rsidR="00655572" w:rsidRPr="006A74CA" w:rsidRDefault="00655572" w:rsidP="00381059">
      <w:pPr>
        <w:keepLines/>
        <w:overflowPunct w:val="0"/>
        <w:autoSpaceDE w:val="0"/>
        <w:autoSpaceDN w:val="0"/>
        <w:adjustRightInd w:val="0"/>
        <w:ind w:left="720"/>
        <w:jc w:val="both"/>
        <w:outlineLvl w:val="2"/>
        <w:rPr>
          <w:rFonts w:ascii="Arial" w:hAnsi="Arial" w:cs="Arial"/>
          <w:b/>
          <w:bCs/>
        </w:rPr>
      </w:pPr>
      <w:bookmarkStart w:id="33" w:name="_Toc458350248"/>
      <w:bookmarkStart w:id="34" w:name="_Toc464586531"/>
      <w:bookmarkStart w:id="35" w:name="_Toc481053795"/>
      <w:r w:rsidRPr="006A74CA">
        <w:rPr>
          <w:rFonts w:ascii="Arial" w:hAnsi="Arial" w:cs="Arial"/>
          <w:b/>
          <w:bCs/>
        </w:rPr>
        <w:t>Противопожарна защита</w:t>
      </w:r>
      <w:bookmarkEnd w:id="33"/>
      <w:bookmarkEnd w:id="34"/>
      <w:bookmarkEnd w:id="35"/>
    </w:p>
    <w:p w14:paraId="23AB21AC" w14:textId="77777777" w:rsidR="00655572" w:rsidRPr="006A74CA" w:rsidRDefault="00655572" w:rsidP="00381059">
      <w:pPr>
        <w:keepLines/>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Всички габаритни разстояния от ВЛ до и над сгради, съоръжения, запалителни материали и пр. са съгласно НУЕУЕЛ, НТЕЕЦМ и НСТПНОБП.</w:t>
      </w:r>
    </w:p>
    <w:p w14:paraId="773796CD" w14:textId="77777777" w:rsidR="00655572" w:rsidRPr="006A74CA" w:rsidRDefault="00655572" w:rsidP="00381059">
      <w:pPr>
        <w:keepLines/>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ВЛ не е застрашена от пожар.</w:t>
      </w:r>
    </w:p>
    <w:p w14:paraId="2AA13614" w14:textId="77777777" w:rsidR="00655572" w:rsidRPr="006A74CA" w:rsidRDefault="00655572" w:rsidP="00381059">
      <w:pPr>
        <w:keepLines/>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Предвидени мерки за защита от преки попадения на мълнии чрез изграждане на мълниезащита по цялата дължина на трасето.</w:t>
      </w:r>
    </w:p>
    <w:p w14:paraId="05A45DA2" w14:textId="77777777" w:rsidR="00655572" w:rsidRPr="006A74CA" w:rsidRDefault="00655572" w:rsidP="00381059">
      <w:pPr>
        <w:keepLines/>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Предвидено е заземление при фундаментите на всеки стълб.</w:t>
      </w:r>
    </w:p>
    <w:p w14:paraId="0DA8C474" w14:textId="77777777" w:rsidR="00655572" w:rsidRPr="006A74CA" w:rsidRDefault="00655572" w:rsidP="00381059">
      <w:pPr>
        <w:keepLines/>
        <w:shd w:val="clear" w:color="auto" w:fill="FFFFFF"/>
        <w:tabs>
          <w:tab w:val="left" w:pos="993"/>
        </w:tabs>
        <w:autoSpaceDE w:val="0"/>
        <w:autoSpaceDN w:val="0"/>
        <w:adjustRightInd w:val="0"/>
        <w:ind w:firstLine="567"/>
        <w:jc w:val="both"/>
        <w:rPr>
          <w:rFonts w:ascii="Arial" w:hAnsi="Arial" w:cs="Arial"/>
          <w:bCs/>
        </w:rPr>
      </w:pPr>
      <w:r w:rsidRPr="006A74CA">
        <w:rPr>
          <w:rFonts w:ascii="Arial" w:hAnsi="Arial" w:cs="Arial"/>
          <w:bCs/>
        </w:rPr>
        <w:t>Противопожарни съоръжения не се предвиждат.</w:t>
      </w:r>
    </w:p>
    <w:p w14:paraId="1E855D40" w14:textId="77777777" w:rsidR="00655572" w:rsidRPr="006A74CA" w:rsidRDefault="00655572" w:rsidP="00381059">
      <w:pPr>
        <w:keepLines/>
        <w:overflowPunct w:val="0"/>
        <w:autoSpaceDE w:val="0"/>
        <w:autoSpaceDN w:val="0"/>
        <w:adjustRightInd w:val="0"/>
        <w:ind w:firstLine="709"/>
        <w:jc w:val="both"/>
        <w:textAlignment w:val="baseline"/>
        <w:rPr>
          <w:rFonts w:ascii="Arial" w:eastAsia="Calibri" w:hAnsi="Arial" w:cs="Arial"/>
          <w:kern w:val="28"/>
          <w:lang w:val="en-US" w:eastAsia="en-US"/>
        </w:rPr>
      </w:pPr>
      <w:r w:rsidRPr="006A74CA">
        <w:rPr>
          <w:rFonts w:ascii="Arial" w:eastAsia="Calibri" w:hAnsi="Arial" w:cs="Arial"/>
          <w:lang w:val="en-US" w:eastAsia="en-US"/>
        </w:rPr>
        <w:t>Предотвратяването</w:t>
      </w:r>
      <w:r w:rsidRPr="006A74CA">
        <w:rPr>
          <w:rFonts w:ascii="Arial" w:eastAsia="Calibri" w:hAnsi="Arial" w:cs="Arial"/>
          <w:kern w:val="28"/>
          <w:lang w:val="en-US" w:eastAsia="en-US"/>
        </w:rPr>
        <w:t xml:space="preserve"> на пожар се постига като не се допускат условия за образуване на пожароопасна среда. Това се реализира със следните</w:t>
      </w:r>
      <w:r w:rsidRPr="006A74CA">
        <w:rPr>
          <w:rFonts w:ascii="Arial" w:eastAsia="Calibri" w:hAnsi="Arial" w:cs="Arial"/>
          <w:kern w:val="28"/>
          <w:lang w:eastAsia="en-US"/>
        </w:rPr>
        <w:t xml:space="preserve"> </w:t>
      </w:r>
      <w:r w:rsidRPr="006A74CA">
        <w:rPr>
          <w:rFonts w:ascii="Arial" w:eastAsia="Calibri" w:hAnsi="Arial" w:cs="Arial"/>
          <w:kern w:val="28"/>
          <w:lang w:val="en-US" w:eastAsia="en-US"/>
        </w:rPr>
        <w:t>способи:</w:t>
      </w:r>
    </w:p>
    <w:p w14:paraId="7D57222F" w14:textId="77777777" w:rsidR="00655572" w:rsidRPr="006A74CA" w:rsidRDefault="00655572" w:rsidP="00381059">
      <w:pPr>
        <w:keepLines/>
        <w:numPr>
          <w:ilvl w:val="0"/>
          <w:numId w:val="11"/>
        </w:numPr>
        <w:overflowPunct w:val="0"/>
        <w:autoSpaceDE w:val="0"/>
        <w:autoSpaceDN w:val="0"/>
        <w:adjustRightInd w:val="0"/>
        <w:ind w:left="709" w:hanging="283"/>
        <w:jc w:val="both"/>
        <w:textAlignment w:val="baseline"/>
        <w:rPr>
          <w:rFonts w:ascii="Arial" w:eastAsia="Calibri" w:hAnsi="Arial" w:cs="Arial"/>
          <w:lang w:val="en-US" w:eastAsia="en-US"/>
        </w:rPr>
      </w:pPr>
      <w:r w:rsidRPr="006A74CA">
        <w:rPr>
          <w:rFonts w:ascii="Arial" w:eastAsia="Calibri" w:hAnsi="Arial" w:cs="Arial"/>
          <w:lang w:val="en-US" w:eastAsia="en-US"/>
        </w:rPr>
        <w:t>използване на негорими материали</w:t>
      </w:r>
    </w:p>
    <w:p w14:paraId="12C75F49" w14:textId="77777777" w:rsidR="00655572" w:rsidRPr="006A74CA" w:rsidRDefault="00655572" w:rsidP="00381059">
      <w:pPr>
        <w:keepLines/>
        <w:numPr>
          <w:ilvl w:val="0"/>
          <w:numId w:val="11"/>
        </w:numPr>
        <w:overflowPunct w:val="0"/>
        <w:autoSpaceDE w:val="0"/>
        <w:autoSpaceDN w:val="0"/>
        <w:adjustRightInd w:val="0"/>
        <w:ind w:left="709" w:hanging="283"/>
        <w:jc w:val="both"/>
        <w:textAlignment w:val="baseline"/>
        <w:rPr>
          <w:rFonts w:ascii="Arial" w:eastAsia="Calibri" w:hAnsi="Arial" w:cs="Arial"/>
          <w:lang w:val="en-US" w:eastAsia="en-US"/>
        </w:rPr>
      </w:pPr>
      <w:r w:rsidRPr="006A74CA">
        <w:rPr>
          <w:rFonts w:ascii="Arial" w:eastAsia="Calibri" w:hAnsi="Arial" w:cs="Arial"/>
          <w:lang w:val="en-US" w:eastAsia="en-US"/>
        </w:rPr>
        <w:t>изграждане на мълниезащит</w:t>
      </w:r>
      <w:r w:rsidRPr="006A74CA">
        <w:rPr>
          <w:rFonts w:ascii="Arial" w:eastAsia="Calibri" w:hAnsi="Arial" w:cs="Arial"/>
          <w:lang w:eastAsia="en-US"/>
        </w:rPr>
        <w:t>а</w:t>
      </w:r>
    </w:p>
    <w:p w14:paraId="059F30E4" w14:textId="77777777" w:rsidR="00655572" w:rsidRPr="006A74CA" w:rsidRDefault="00655572" w:rsidP="00381059">
      <w:pPr>
        <w:keepLines/>
        <w:numPr>
          <w:ilvl w:val="0"/>
          <w:numId w:val="11"/>
        </w:numPr>
        <w:overflowPunct w:val="0"/>
        <w:autoSpaceDE w:val="0"/>
        <w:autoSpaceDN w:val="0"/>
        <w:adjustRightInd w:val="0"/>
        <w:ind w:left="709" w:hanging="283"/>
        <w:jc w:val="both"/>
        <w:textAlignment w:val="baseline"/>
        <w:rPr>
          <w:rFonts w:ascii="Arial" w:eastAsia="Calibri" w:hAnsi="Arial" w:cs="Arial"/>
          <w:lang w:val="en-US" w:eastAsia="en-US"/>
        </w:rPr>
      </w:pPr>
      <w:r w:rsidRPr="006A74CA">
        <w:rPr>
          <w:rFonts w:ascii="Arial" w:eastAsia="Calibri" w:hAnsi="Arial" w:cs="Arial"/>
          <w:lang w:val="en-US" w:eastAsia="en-US"/>
        </w:rPr>
        <w:t>заземителна инсталация за защита от вторичн</w:t>
      </w:r>
      <w:r w:rsidRPr="006A74CA">
        <w:rPr>
          <w:rFonts w:ascii="Arial" w:eastAsia="Calibri" w:hAnsi="Arial" w:cs="Arial"/>
          <w:lang w:eastAsia="en-US"/>
        </w:rPr>
        <w:t>а</w:t>
      </w:r>
      <w:r w:rsidRPr="006A74CA">
        <w:rPr>
          <w:rFonts w:ascii="Arial" w:eastAsia="Calibri" w:hAnsi="Arial" w:cs="Arial"/>
          <w:lang w:val="en-US" w:eastAsia="en-US"/>
        </w:rPr>
        <w:t xml:space="preserve"> поява на мълнии</w:t>
      </w:r>
    </w:p>
    <w:p w14:paraId="4723453D" w14:textId="77777777" w:rsidR="00655572" w:rsidRPr="006A74CA" w:rsidRDefault="00655572" w:rsidP="00381059">
      <w:pPr>
        <w:keepLines/>
        <w:numPr>
          <w:ilvl w:val="0"/>
          <w:numId w:val="11"/>
        </w:numPr>
        <w:overflowPunct w:val="0"/>
        <w:autoSpaceDE w:val="0"/>
        <w:autoSpaceDN w:val="0"/>
        <w:adjustRightInd w:val="0"/>
        <w:ind w:left="709" w:hanging="283"/>
        <w:jc w:val="both"/>
        <w:textAlignment w:val="baseline"/>
        <w:rPr>
          <w:rFonts w:ascii="Arial" w:eastAsia="Calibri" w:hAnsi="Arial" w:cs="Arial"/>
          <w:lang w:val="en-US" w:eastAsia="en-US"/>
        </w:rPr>
      </w:pPr>
      <w:r w:rsidRPr="006A74CA">
        <w:rPr>
          <w:rFonts w:ascii="Arial" w:eastAsia="Calibri" w:hAnsi="Arial" w:cs="Arial"/>
          <w:lang w:eastAsia="en-US"/>
        </w:rPr>
        <w:t>монтаж на вентилни отводи за защита от пренапрежения в крайните подстанции</w:t>
      </w:r>
    </w:p>
    <w:p w14:paraId="2F2407A8" w14:textId="77777777" w:rsidR="00655572" w:rsidRPr="006A74CA" w:rsidRDefault="00655572" w:rsidP="00381059">
      <w:pPr>
        <w:keepLines/>
        <w:numPr>
          <w:ilvl w:val="0"/>
          <w:numId w:val="11"/>
        </w:numPr>
        <w:overflowPunct w:val="0"/>
        <w:autoSpaceDE w:val="0"/>
        <w:autoSpaceDN w:val="0"/>
        <w:adjustRightInd w:val="0"/>
        <w:ind w:left="709" w:hanging="283"/>
        <w:jc w:val="both"/>
        <w:textAlignment w:val="baseline"/>
        <w:rPr>
          <w:rFonts w:ascii="Arial" w:eastAsia="Calibri" w:hAnsi="Arial" w:cs="Arial"/>
          <w:kern w:val="28"/>
          <w:lang w:val="en-US" w:eastAsia="en-US"/>
        </w:rPr>
      </w:pPr>
      <w:r w:rsidRPr="006A74CA">
        <w:rPr>
          <w:rFonts w:ascii="Arial" w:eastAsia="Calibri" w:hAnsi="Arial" w:cs="Arial"/>
          <w:lang w:val="en-US" w:eastAsia="en-US"/>
        </w:rPr>
        <w:t>релейни защити и автоматика осигуряващи изключване на съоръженията при нарушаване</w:t>
      </w:r>
      <w:r w:rsidRPr="006A74CA">
        <w:rPr>
          <w:rFonts w:ascii="Arial" w:eastAsia="Calibri" w:hAnsi="Arial" w:cs="Arial"/>
          <w:kern w:val="28"/>
          <w:lang w:val="en-US" w:eastAsia="en-US"/>
        </w:rPr>
        <w:t xml:space="preserve"> нормалния режим на работа и вътрешни повреди включително при к.с.</w:t>
      </w:r>
    </w:p>
    <w:p w14:paraId="14469159" w14:textId="77777777" w:rsidR="00655572" w:rsidRPr="006A74CA" w:rsidRDefault="00655572" w:rsidP="00381059">
      <w:pPr>
        <w:keepLines/>
        <w:widowControl w:val="0"/>
        <w:overflowPunct w:val="0"/>
        <w:autoSpaceDE w:val="0"/>
        <w:autoSpaceDN w:val="0"/>
        <w:adjustRightInd w:val="0"/>
        <w:ind w:firstLine="709"/>
        <w:jc w:val="both"/>
        <w:textAlignment w:val="baseline"/>
        <w:rPr>
          <w:rFonts w:ascii="Arial" w:eastAsia="Calibri" w:hAnsi="Arial" w:cs="Arial"/>
          <w:kern w:val="28"/>
          <w:lang w:val="en-US" w:eastAsia="en-US"/>
        </w:rPr>
      </w:pPr>
      <w:r w:rsidRPr="006A74CA">
        <w:rPr>
          <w:rFonts w:ascii="Arial" w:eastAsia="Calibri" w:hAnsi="Arial" w:cs="Arial"/>
          <w:lang w:val="en-US" w:eastAsia="en-US"/>
        </w:rPr>
        <w:t>Противопожарната</w:t>
      </w:r>
      <w:r w:rsidRPr="006A74CA">
        <w:rPr>
          <w:rFonts w:ascii="Arial" w:eastAsia="Calibri" w:hAnsi="Arial" w:cs="Arial"/>
          <w:kern w:val="28"/>
          <w:lang w:val="en-US" w:eastAsia="en-US"/>
        </w:rPr>
        <w:t xml:space="preserve"> защита на обекта се постига чрез:</w:t>
      </w:r>
    </w:p>
    <w:p w14:paraId="7242CA96" w14:textId="77777777" w:rsidR="00655572" w:rsidRPr="006A74CA" w:rsidRDefault="00655572" w:rsidP="00381059">
      <w:pPr>
        <w:keepLines/>
        <w:numPr>
          <w:ilvl w:val="0"/>
          <w:numId w:val="11"/>
        </w:numPr>
        <w:overflowPunct w:val="0"/>
        <w:autoSpaceDE w:val="0"/>
        <w:autoSpaceDN w:val="0"/>
        <w:adjustRightInd w:val="0"/>
        <w:ind w:left="709" w:hanging="284"/>
        <w:jc w:val="both"/>
        <w:textAlignment w:val="baseline"/>
        <w:rPr>
          <w:rFonts w:ascii="Arial" w:eastAsia="Calibri" w:hAnsi="Arial" w:cs="Arial"/>
          <w:kern w:val="28"/>
          <w:lang w:val="en-US" w:eastAsia="en-US"/>
        </w:rPr>
      </w:pPr>
      <w:r w:rsidRPr="006A74CA">
        <w:rPr>
          <w:rFonts w:ascii="Arial" w:eastAsia="Calibri" w:hAnsi="Arial" w:cs="Arial"/>
          <w:lang w:val="en-US" w:eastAsia="en-US"/>
        </w:rPr>
        <w:t>прилагане</w:t>
      </w:r>
      <w:r w:rsidRPr="006A74CA">
        <w:rPr>
          <w:rFonts w:ascii="Arial" w:eastAsia="Calibri" w:hAnsi="Arial" w:cs="Arial"/>
          <w:kern w:val="28"/>
          <w:lang w:val="en-US" w:eastAsia="en-US"/>
        </w:rPr>
        <w:t xml:space="preserve"> на обемно-планировъчни решения и средства, осигуряващи ограничаване на разпространението на пожар</w:t>
      </w:r>
    </w:p>
    <w:p w14:paraId="0762D2BC" w14:textId="77777777" w:rsidR="00655572" w:rsidRPr="006A74CA" w:rsidRDefault="00655572" w:rsidP="00381059">
      <w:pPr>
        <w:keepLines/>
        <w:numPr>
          <w:ilvl w:val="0"/>
          <w:numId w:val="11"/>
        </w:numPr>
        <w:overflowPunct w:val="0"/>
        <w:autoSpaceDE w:val="0"/>
        <w:autoSpaceDN w:val="0"/>
        <w:adjustRightInd w:val="0"/>
        <w:ind w:left="709" w:hanging="284"/>
        <w:jc w:val="both"/>
        <w:textAlignment w:val="baseline"/>
        <w:rPr>
          <w:rFonts w:ascii="Arial" w:eastAsia="Calibri" w:hAnsi="Arial" w:cs="Arial"/>
          <w:kern w:val="28"/>
          <w:lang w:val="en-US" w:eastAsia="en-US"/>
        </w:rPr>
      </w:pPr>
      <w:r w:rsidRPr="006A74CA">
        <w:rPr>
          <w:rFonts w:ascii="Arial" w:eastAsia="Calibri" w:hAnsi="Arial" w:cs="Arial"/>
          <w:lang w:val="en-US" w:eastAsia="en-US"/>
        </w:rPr>
        <w:t>осигуряване</w:t>
      </w:r>
      <w:r w:rsidRPr="006A74CA">
        <w:rPr>
          <w:rFonts w:ascii="Arial" w:eastAsia="Calibri" w:hAnsi="Arial" w:cs="Arial"/>
          <w:kern w:val="28"/>
          <w:lang w:val="en-US" w:eastAsia="en-US"/>
        </w:rPr>
        <w:t xml:space="preserve"> на евакуационни пътища, удовлетворяващи изискванията за безопасна евакуация на хора при пожар</w:t>
      </w:r>
    </w:p>
    <w:p w14:paraId="753B1BAF" w14:textId="77777777" w:rsidR="00655572" w:rsidRPr="006A74CA" w:rsidRDefault="00655572" w:rsidP="00381059">
      <w:pPr>
        <w:keepLines/>
        <w:numPr>
          <w:ilvl w:val="0"/>
          <w:numId w:val="11"/>
        </w:numPr>
        <w:overflowPunct w:val="0"/>
        <w:autoSpaceDE w:val="0"/>
        <w:autoSpaceDN w:val="0"/>
        <w:adjustRightInd w:val="0"/>
        <w:ind w:left="709" w:hanging="284"/>
        <w:jc w:val="both"/>
        <w:textAlignment w:val="baseline"/>
        <w:rPr>
          <w:rFonts w:ascii="Arial" w:eastAsia="Calibri" w:hAnsi="Arial" w:cs="Arial"/>
          <w:kern w:val="28"/>
          <w:lang w:val="en-US" w:eastAsia="en-US"/>
        </w:rPr>
      </w:pPr>
      <w:r w:rsidRPr="006A74CA">
        <w:rPr>
          <w:rFonts w:ascii="Arial" w:eastAsia="Calibri" w:hAnsi="Arial" w:cs="Arial"/>
          <w:kern w:val="28"/>
          <w:lang w:val="en-US" w:eastAsia="en-US"/>
        </w:rPr>
        <w:t xml:space="preserve">използване на основни строителни материали и конструкции с граница на </w:t>
      </w:r>
      <w:r w:rsidRPr="006A74CA">
        <w:rPr>
          <w:rFonts w:ascii="Arial" w:eastAsia="Calibri" w:hAnsi="Arial" w:cs="Arial"/>
          <w:lang w:val="en-US" w:eastAsia="en-US"/>
        </w:rPr>
        <w:t>огнеустойчивост</w:t>
      </w:r>
      <w:r w:rsidRPr="006A74CA">
        <w:rPr>
          <w:rFonts w:ascii="Arial" w:eastAsia="Calibri" w:hAnsi="Arial" w:cs="Arial"/>
          <w:kern w:val="28"/>
          <w:lang w:val="en-US" w:eastAsia="en-US"/>
        </w:rPr>
        <w:t xml:space="preserve"> и с клас на пожарна опасност съответстващ на изискванията</w:t>
      </w:r>
    </w:p>
    <w:p w14:paraId="77A1FAE9" w14:textId="77777777" w:rsidR="00655572" w:rsidRPr="006A74CA" w:rsidRDefault="00655572" w:rsidP="00381059">
      <w:pPr>
        <w:numPr>
          <w:ilvl w:val="0"/>
          <w:numId w:val="11"/>
        </w:numPr>
        <w:overflowPunct w:val="0"/>
        <w:autoSpaceDE w:val="0"/>
        <w:autoSpaceDN w:val="0"/>
        <w:adjustRightInd w:val="0"/>
        <w:ind w:left="709" w:hanging="284"/>
        <w:jc w:val="both"/>
        <w:textAlignment w:val="baseline"/>
        <w:rPr>
          <w:rFonts w:ascii="Arial" w:eastAsia="Calibri" w:hAnsi="Arial" w:cs="Arial"/>
          <w:kern w:val="28"/>
          <w:lang w:val="en-US" w:eastAsia="en-US"/>
        </w:rPr>
      </w:pPr>
      <w:r w:rsidRPr="006A74CA">
        <w:rPr>
          <w:rFonts w:ascii="Arial" w:eastAsia="Calibri" w:hAnsi="Arial" w:cs="Arial"/>
          <w:lang w:val="en-US" w:eastAsia="en-US"/>
        </w:rPr>
        <w:t>използване</w:t>
      </w:r>
      <w:r w:rsidRPr="006A74CA">
        <w:rPr>
          <w:rFonts w:ascii="Arial" w:eastAsia="Calibri" w:hAnsi="Arial" w:cs="Arial"/>
          <w:kern w:val="28"/>
          <w:lang w:val="en-US" w:eastAsia="en-US"/>
        </w:rPr>
        <w:t xml:space="preserve"> на средства за първоначално гасене на пожари в помещения</w:t>
      </w:r>
    </w:p>
    <w:p w14:paraId="1C23C40B" w14:textId="77777777" w:rsidR="00655572" w:rsidRPr="006A74CA" w:rsidRDefault="00655572" w:rsidP="00381059">
      <w:pPr>
        <w:widowControl w:val="0"/>
        <w:overflowPunct w:val="0"/>
        <w:autoSpaceDE w:val="0"/>
        <w:autoSpaceDN w:val="0"/>
        <w:adjustRightInd w:val="0"/>
        <w:ind w:firstLine="709"/>
        <w:jc w:val="both"/>
        <w:textAlignment w:val="baseline"/>
        <w:rPr>
          <w:rFonts w:ascii="Arial" w:eastAsia="Calibri" w:hAnsi="Arial" w:cs="Arial"/>
          <w:kern w:val="28"/>
          <w:lang w:val="en-US" w:eastAsia="en-US"/>
        </w:rPr>
      </w:pPr>
      <w:r w:rsidRPr="006A74CA">
        <w:rPr>
          <w:rFonts w:ascii="Arial" w:eastAsia="Calibri" w:hAnsi="Arial" w:cs="Arial"/>
          <w:kern w:val="28"/>
          <w:lang w:val="en-US" w:eastAsia="en-US"/>
        </w:rPr>
        <w:t>В процеса на строителството трябва да бъдат осигурени:</w:t>
      </w:r>
    </w:p>
    <w:p w14:paraId="2324962A" w14:textId="77777777" w:rsidR="00655572" w:rsidRPr="006A74CA" w:rsidRDefault="00655572" w:rsidP="00381059">
      <w:pPr>
        <w:widowControl w:val="0"/>
        <w:numPr>
          <w:ilvl w:val="0"/>
          <w:numId w:val="11"/>
        </w:numPr>
        <w:overflowPunct w:val="0"/>
        <w:autoSpaceDE w:val="0"/>
        <w:autoSpaceDN w:val="0"/>
        <w:adjustRightInd w:val="0"/>
        <w:ind w:left="709" w:hanging="283"/>
        <w:jc w:val="both"/>
        <w:textAlignment w:val="baseline"/>
        <w:rPr>
          <w:rFonts w:ascii="Arial" w:eastAsia="Calibri" w:hAnsi="Arial" w:cs="Arial"/>
          <w:lang w:val="en-US" w:eastAsia="en-US"/>
        </w:rPr>
      </w:pPr>
      <w:r w:rsidRPr="006A74CA">
        <w:rPr>
          <w:rFonts w:ascii="Arial" w:eastAsia="Calibri" w:hAnsi="Arial" w:cs="Arial"/>
          <w:lang w:val="en-US" w:eastAsia="en-US"/>
        </w:rPr>
        <w:t>приоритетно изпълнение на противопожарни мероприятия</w:t>
      </w:r>
    </w:p>
    <w:p w14:paraId="4DA19DA0" w14:textId="77777777" w:rsidR="00655572" w:rsidRPr="006A74CA" w:rsidRDefault="00655572" w:rsidP="00381059">
      <w:pPr>
        <w:widowControl w:val="0"/>
        <w:numPr>
          <w:ilvl w:val="0"/>
          <w:numId w:val="11"/>
        </w:numPr>
        <w:overflowPunct w:val="0"/>
        <w:autoSpaceDE w:val="0"/>
        <w:autoSpaceDN w:val="0"/>
        <w:adjustRightInd w:val="0"/>
        <w:ind w:left="709" w:hanging="283"/>
        <w:jc w:val="both"/>
        <w:textAlignment w:val="baseline"/>
        <w:rPr>
          <w:rFonts w:ascii="Arial" w:eastAsia="Calibri" w:hAnsi="Arial" w:cs="Arial"/>
          <w:lang w:val="en-US" w:eastAsia="en-US"/>
        </w:rPr>
      </w:pPr>
      <w:r w:rsidRPr="006A74CA">
        <w:rPr>
          <w:rFonts w:ascii="Arial" w:eastAsia="Calibri" w:hAnsi="Arial" w:cs="Arial"/>
          <w:lang w:val="en-US" w:eastAsia="en-US"/>
        </w:rPr>
        <w:t>съблюдаване на изискванията за пожарна безопасност</w:t>
      </w:r>
    </w:p>
    <w:p w14:paraId="4C28F132" w14:textId="77777777" w:rsidR="00655572" w:rsidRPr="006A74CA" w:rsidRDefault="00655572" w:rsidP="00381059">
      <w:pPr>
        <w:widowControl w:val="0"/>
        <w:numPr>
          <w:ilvl w:val="0"/>
          <w:numId w:val="11"/>
        </w:numPr>
        <w:overflowPunct w:val="0"/>
        <w:autoSpaceDE w:val="0"/>
        <w:autoSpaceDN w:val="0"/>
        <w:adjustRightInd w:val="0"/>
        <w:ind w:left="709" w:hanging="283"/>
        <w:jc w:val="both"/>
        <w:textAlignment w:val="baseline"/>
        <w:rPr>
          <w:rFonts w:ascii="Arial" w:eastAsia="Calibri" w:hAnsi="Arial" w:cs="Arial"/>
          <w:lang w:val="en-US" w:eastAsia="en-US"/>
        </w:rPr>
      </w:pPr>
      <w:r w:rsidRPr="006A74CA">
        <w:rPr>
          <w:rFonts w:ascii="Arial" w:eastAsia="Calibri" w:hAnsi="Arial" w:cs="Arial"/>
          <w:lang w:val="en-US" w:eastAsia="en-US"/>
        </w:rPr>
        <w:t>пожаробезопасно изпълниние на строителните и монтажните работи</w:t>
      </w:r>
    </w:p>
    <w:p w14:paraId="59B9DE7C" w14:textId="77777777" w:rsidR="00655572" w:rsidRPr="006A74CA" w:rsidRDefault="00655572" w:rsidP="00381059">
      <w:pPr>
        <w:widowControl w:val="0"/>
        <w:numPr>
          <w:ilvl w:val="0"/>
          <w:numId w:val="11"/>
        </w:numPr>
        <w:overflowPunct w:val="0"/>
        <w:autoSpaceDE w:val="0"/>
        <w:autoSpaceDN w:val="0"/>
        <w:adjustRightInd w:val="0"/>
        <w:ind w:left="709" w:hanging="283"/>
        <w:jc w:val="both"/>
        <w:textAlignment w:val="baseline"/>
        <w:rPr>
          <w:rFonts w:ascii="Arial" w:eastAsia="Calibri" w:hAnsi="Arial" w:cs="Arial"/>
          <w:lang w:val="en-US" w:eastAsia="en-US"/>
        </w:rPr>
      </w:pPr>
      <w:r w:rsidRPr="006A74CA">
        <w:rPr>
          <w:rFonts w:ascii="Arial" w:eastAsia="Calibri" w:hAnsi="Arial" w:cs="Arial"/>
          <w:lang w:val="en-US" w:eastAsia="en-US"/>
        </w:rPr>
        <w:t>наличие на изправни средства за пожарогасене</w:t>
      </w:r>
    </w:p>
    <w:p w14:paraId="4A991449" w14:textId="77777777" w:rsidR="00655572" w:rsidRPr="006A74CA" w:rsidRDefault="00655572" w:rsidP="00381059">
      <w:pPr>
        <w:widowControl w:val="0"/>
        <w:numPr>
          <w:ilvl w:val="0"/>
          <w:numId w:val="11"/>
        </w:numPr>
        <w:overflowPunct w:val="0"/>
        <w:autoSpaceDE w:val="0"/>
        <w:autoSpaceDN w:val="0"/>
        <w:adjustRightInd w:val="0"/>
        <w:ind w:left="709" w:hanging="283"/>
        <w:jc w:val="both"/>
        <w:textAlignment w:val="baseline"/>
        <w:rPr>
          <w:rFonts w:ascii="Arial" w:eastAsia="Calibri" w:hAnsi="Arial" w:cs="Arial"/>
          <w:kern w:val="28"/>
          <w:lang w:val="en-US" w:eastAsia="en-US"/>
        </w:rPr>
      </w:pPr>
      <w:r w:rsidRPr="006A74CA">
        <w:rPr>
          <w:rFonts w:ascii="Arial" w:eastAsia="Calibri" w:hAnsi="Arial" w:cs="Arial"/>
          <w:lang w:val="en-US" w:eastAsia="en-US"/>
        </w:rPr>
        <w:lastRenderedPageBreak/>
        <w:t>възможност за</w:t>
      </w:r>
      <w:r w:rsidRPr="006A74CA">
        <w:rPr>
          <w:rFonts w:ascii="Arial" w:eastAsia="Calibri" w:hAnsi="Arial" w:cs="Arial"/>
          <w:kern w:val="28"/>
          <w:lang w:val="en-US" w:eastAsia="en-US"/>
        </w:rPr>
        <w:t xml:space="preserve"> безопасна евакуация на хората</w:t>
      </w:r>
    </w:p>
    <w:p w14:paraId="6DAC1B2B" w14:textId="77777777" w:rsidR="00655572" w:rsidRPr="006A74CA" w:rsidRDefault="00655572" w:rsidP="00381059">
      <w:pPr>
        <w:widowControl w:val="0"/>
        <w:overflowPunct w:val="0"/>
        <w:autoSpaceDE w:val="0"/>
        <w:autoSpaceDN w:val="0"/>
        <w:adjustRightInd w:val="0"/>
        <w:jc w:val="both"/>
        <w:textAlignment w:val="baseline"/>
        <w:rPr>
          <w:rFonts w:ascii="Arial" w:eastAsia="Calibri" w:hAnsi="Arial" w:cs="Arial"/>
          <w:kern w:val="28"/>
          <w:lang w:val="en-US" w:eastAsia="en-US"/>
        </w:rPr>
      </w:pPr>
      <w:r w:rsidRPr="006A74CA">
        <w:rPr>
          <w:rFonts w:ascii="Arial" w:eastAsia="Calibri" w:hAnsi="Arial" w:cs="Arial"/>
          <w:kern w:val="28"/>
          <w:lang w:val="en-US" w:eastAsia="en-US"/>
        </w:rPr>
        <w:t>В процеса на експлоатация е необходимо:</w:t>
      </w:r>
    </w:p>
    <w:p w14:paraId="7E9B3AFA" w14:textId="77777777" w:rsidR="00655572" w:rsidRPr="006A74CA" w:rsidRDefault="00655572" w:rsidP="00381059">
      <w:pPr>
        <w:widowControl w:val="0"/>
        <w:numPr>
          <w:ilvl w:val="0"/>
          <w:numId w:val="11"/>
        </w:numPr>
        <w:overflowPunct w:val="0"/>
        <w:autoSpaceDE w:val="0"/>
        <w:autoSpaceDN w:val="0"/>
        <w:adjustRightInd w:val="0"/>
        <w:ind w:left="709" w:hanging="283"/>
        <w:jc w:val="both"/>
        <w:textAlignment w:val="baseline"/>
        <w:rPr>
          <w:rFonts w:ascii="Arial" w:eastAsia="Calibri" w:hAnsi="Arial" w:cs="Arial"/>
          <w:lang w:val="en-US" w:eastAsia="en-US"/>
        </w:rPr>
      </w:pPr>
      <w:r w:rsidRPr="006A74CA">
        <w:rPr>
          <w:rFonts w:ascii="Arial" w:eastAsia="Calibri" w:hAnsi="Arial" w:cs="Arial"/>
          <w:kern w:val="28"/>
          <w:lang w:val="en-US" w:eastAsia="en-US"/>
        </w:rPr>
        <w:t xml:space="preserve">да се </w:t>
      </w:r>
      <w:r w:rsidRPr="006A74CA">
        <w:rPr>
          <w:rFonts w:ascii="Arial" w:eastAsia="Calibri" w:hAnsi="Arial" w:cs="Arial"/>
          <w:lang w:val="en-US" w:eastAsia="en-US"/>
        </w:rPr>
        <w:t>осигури състоянието на строителните конструкции в съответствие с изискванията на проектната и техническата документация</w:t>
      </w:r>
    </w:p>
    <w:p w14:paraId="24327A7D" w14:textId="77777777" w:rsidR="00655572" w:rsidRPr="006A74CA" w:rsidRDefault="00655572" w:rsidP="00381059">
      <w:pPr>
        <w:widowControl w:val="0"/>
        <w:numPr>
          <w:ilvl w:val="0"/>
          <w:numId w:val="11"/>
        </w:numPr>
        <w:overflowPunct w:val="0"/>
        <w:autoSpaceDE w:val="0"/>
        <w:autoSpaceDN w:val="0"/>
        <w:adjustRightInd w:val="0"/>
        <w:ind w:left="709" w:hanging="283"/>
        <w:jc w:val="both"/>
        <w:textAlignment w:val="baseline"/>
        <w:rPr>
          <w:rFonts w:ascii="Arial" w:eastAsia="Calibri" w:hAnsi="Arial" w:cs="Arial"/>
          <w:lang w:val="en-US" w:eastAsia="en-US"/>
        </w:rPr>
      </w:pPr>
      <w:r w:rsidRPr="006A74CA">
        <w:rPr>
          <w:rFonts w:ascii="Arial" w:eastAsia="Calibri" w:hAnsi="Arial" w:cs="Arial"/>
          <w:lang w:val="en-US" w:eastAsia="en-US"/>
        </w:rPr>
        <w:t>да не се допуска изменения на конструктивните и обемно-планировъчните и инженерно-техническите решения без проект, разработен в съответствие с действащите нормативни документи по пожарна безопасност</w:t>
      </w:r>
    </w:p>
    <w:p w14:paraId="3F91D604" w14:textId="77777777" w:rsidR="00655572" w:rsidRPr="006A74CA" w:rsidRDefault="00655572" w:rsidP="00381059">
      <w:pPr>
        <w:widowControl w:val="0"/>
        <w:numPr>
          <w:ilvl w:val="0"/>
          <w:numId w:val="11"/>
        </w:numPr>
        <w:overflowPunct w:val="0"/>
        <w:autoSpaceDE w:val="0"/>
        <w:autoSpaceDN w:val="0"/>
        <w:adjustRightInd w:val="0"/>
        <w:ind w:left="709" w:hanging="283"/>
        <w:jc w:val="both"/>
        <w:textAlignment w:val="baseline"/>
        <w:rPr>
          <w:rFonts w:ascii="Arial" w:eastAsia="Calibri" w:hAnsi="Arial" w:cs="Arial"/>
          <w:lang w:val="en-US" w:eastAsia="en-US"/>
        </w:rPr>
      </w:pPr>
      <w:r w:rsidRPr="006A74CA">
        <w:rPr>
          <w:rFonts w:ascii="Arial" w:eastAsia="Calibri" w:hAnsi="Arial" w:cs="Arial"/>
          <w:lang w:eastAsia="en-US"/>
        </w:rPr>
        <w:t>трасето а ВЛ</w:t>
      </w:r>
      <w:r w:rsidRPr="006A74CA">
        <w:rPr>
          <w:rFonts w:ascii="Arial" w:eastAsia="Calibri" w:hAnsi="Arial" w:cs="Arial"/>
          <w:lang w:val="en-US" w:eastAsia="en-US"/>
        </w:rPr>
        <w:t xml:space="preserve"> като цяло да се поддържа в съответствие с изискванията за пожарна безопасност</w:t>
      </w:r>
    </w:p>
    <w:p w14:paraId="58CC31AA" w14:textId="77777777" w:rsidR="00655572" w:rsidRPr="006A74CA" w:rsidRDefault="00655572" w:rsidP="00381059">
      <w:pPr>
        <w:widowControl w:val="0"/>
        <w:numPr>
          <w:ilvl w:val="0"/>
          <w:numId w:val="11"/>
        </w:numPr>
        <w:overflowPunct w:val="0"/>
        <w:autoSpaceDE w:val="0"/>
        <w:autoSpaceDN w:val="0"/>
        <w:adjustRightInd w:val="0"/>
        <w:ind w:left="709" w:hanging="283"/>
        <w:jc w:val="both"/>
        <w:textAlignment w:val="baseline"/>
        <w:rPr>
          <w:rFonts w:ascii="Arial" w:eastAsia="Calibri" w:hAnsi="Arial" w:cs="Arial"/>
          <w:kern w:val="28"/>
          <w:lang w:val="en-US" w:eastAsia="en-US"/>
        </w:rPr>
      </w:pPr>
      <w:r w:rsidRPr="006A74CA">
        <w:rPr>
          <w:rFonts w:ascii="Arial" w:eastAsia="Calibri" w:hAnsi="Arial" w:cs="Arial"/>
          <w:lang w:val="en-US" w:eastAsia="en-US"/>
        </w:rPr>
        <w:t>при извършване на ремонтни работи не се допуска използване на конструкции</w:t>
      </w:r>
      <w:r w:rsidRPr="006A74CA">
        <w:rPr>
          <w:rFonts w:ascii="Arial" w:eastAsia="Calibri" w:hAnsi="Arial" w:cs="Arial"/>
          <w:kern w:val="28"/>
          <w:lang w:val="en-US" w:eastAsia="en-US"/>
        </w:rPr>
        <w:t xml:space="preserve"> и материали, неотговарящи на изискванията на действащите норми</w:t>
      </w:r>
      <w:r w:rsidRPr="006A74CA">
        <w:rPr>
          <w:rFonts w:ascii="Arial" w:eastAsia="Calibri" w:hAnsi="Arial" w:cs="Arial"/>
          <w:kern w:val="28"/>
          <w:lang w:eastAsia="en-US"/>
        </w:rPr>
        <w:t>.</w:t>
      </w:r>
    </w:p>
    <w:p w14:paraId="33E0B137" w14:textId="3101018F" w:rsidR="00655572" w:rsidRPr="006A74CA" w:rsidRDefault="00655572" w:rsidP="00381059">
      <w:pPr>
        <w:widowControl w:val="0"/>
        <w:overflowPunct w:val="0"/>
        <w:autoSpaceDE w:val="0"/>
        <w:autoSpaceDN w:val="0"/>
        <w:adjustRightInd w:val="0"/>
        <w:ind w:firstLine="426"/>
        <w:jc w:val="both"/>
        <w:textAlignment w:val="baseline"/>
        <w:rPr>
          <w:rFonts w:ascii="Arial" w:eastAsia="Calibri" w:hAnsi="Arial" w:cs="Arial"/>
          <w:kern w:val="28"/>
          <w:lang w:eastAsia="en-US"/>
        </w:rPr>
      </w:pPr>
      <w:r w:rsidRPr="006A74CA">
        <w:rPr>
          <w:rFonts w:ascii="Arial" w:eastAsia="Calibri" w:hAnsi="Arial" w:cs="Arial"/>
          <w:kern w:val="28"/>
          <w:lang w:eastAsia="en-US"/>
        </w:rPr>
        <w:t>Инвестиционното предложение е свързано с подобряване на устойчивостта на новопроектирания  електропровод, за който е установено неблагоприятно въздействие на обледенителни потоци в определени участъци от електропровода. След реализация на ИП, това неблагоприятно въздействие ще бъде преодоляно и рискът от бедствия свързани с изменението на климата ще бъде минимализиран.</w:t>
      </w:r>
    </w:p>
    <w:p w14:paraId="1CE0D64F" w14:textId="0F01332D" w:rsidR="006F3F4B" w:rsidRDefault="006F3F4B" w:rsidP="00381059">
      <w:pPr>
        <w:rPr>
          <w:rFonts w:ascii="Arial" w:hAnsi="Arial" w:cs="Arial"/>
          <w:noProof/>
          <w:lang w:eastAsia="en-US"/>
        </w:rPr>
      </w:pPr>
    </w:p>
    <w:p w14:paraId="1324CBA9" w14:textId="57B3B81E" w:rsidR="00655572" w:rsidRDefault="00655572" w:rsidP="006A1FEC">
      <w:pPr>
        <w:pStyle w:val="Heading2"/>
        <w:keepNext w:val="0"/>
        <w:numPr>
          <w:ilvl w:val="0"/>
          <w:numId w:val="20"/>
        </w:numPr>
        <w:shd w:val="clear" w:color="auto" w:fill="D9D9D9" w:themeFill="background1" w:themeFillShade="D9"/>
        <w:spacing w:line="240" w:lineRule="auto"/>
        <w:jc w:val="both"/>
        <w:rPr>
          <w:rFonts w:ascii="Arial" w:hAnsi="Arial" w:cs="Arial"/>
          <w:szCs w:val="24"/>
        </w:rPr>
      </w:pPr>
      <w:bookmarkStart w:id="36" w:name="_Toc481053821"/>
      <w:r w:rsidRPr="006A74CA">
        <w:rPr>
          <w:rFonts w:ascii="Arial" w:hAnsi="Arial" w:cs="Arial"/>
          <w:szCs w:val="24"/>
        </w:rPr>
        <w:t xml:space="preserve">Вид </w:t>
      </w:r>
      <w:r>
        <w:rPr>
          <w:rFonts w:ascii="Arial" w:hAnsi="Arial" w:cs="Arial"/>
          <w:szCs w:val="24"/>
          <w:lang w:val="bg-BG"/>
        </w:rPr>
        <w:t xml:space="preserve">и естество </w:t>
      </w:r>
      <w:r w:rsidRPr="006A74CA">
        <w:rPr>
          <w:rFonts w:ascii="Arial" w:hAnsi="Arial" w:cs="Arial"/>
          <w:szCs w:val="24"/>
        </w:rPr>
        <w:t>на въздействието (пряко, непряко, вторично, кумулативно, краткотрайно, средно- и дълготрайно, постоянно и временно, положително и отрицателно).</w:t>
      </w:r>
      <w:bookmarkEnd w:id="36"/>
    </w:p>
    <w:p w14:paraId="24AB2CFE" w14:textId="77777777" w:rsidR="00C25987" w:rsidRPr="00C25987" w:rsidRDefault="00C25987" w:rsidP="00C25987">
      <w:pPr>
        <w:rPr>
          <w:lang w:val="en-US" w:eastAsia="en-US"/>
        </w:rPr>
      </w:pPr>
    </w:p>
    <w:p w14:paraId="05A5BE15" w14:textId="2F30D845" w:rsidR="00655572" w:rsidRDefault="00655572" w:rsidP="00381059">
      <w:pPr>
        <w:keepLines/>
        <w:shd w:val="clear" w:color="auto" w:fill="FFFFFF" w:themeFill="background1"/>
        <w:jc w:val="both"/>
        <w:rPr>
          <w:rFonts w:ascii="Arial" w:hAnsi="Arial" w:cs="Arial"/>
        </w:rPr>
      </w:pPr>
      <w:r w:rsidRPr="006A74CA">
        <w:rPr>
          <w:rFonts w:ascii="Arial" w:hAnsi="Arial" w:cs="Arial"/>
        </w:rPr>
        <w:t xml:space="preserve">В </w:t>
      </w:r>
      <w:r w:rsidRPr="006A74CA">
        <w:rPr>
          <w:rFonts w:ascii="Arial" w:hAnsi="Arial" w:cs="Arial"/>
          <w:b/>
        </w:rPr>
        <w:t xml:space="preserve">таблица 3.1-1 </w:t>
      </w:r>
      <w:r w:rsidRPr="006A74CA">
        <w:rPr>
          <w:rFonts w:ascii="Arial" w:hAnsi="Arial" w:cs="Arial"/>
        </w:rPr>
        <w:t>са представени въздействията по време на строителството, за отделните компоненти на околната среда и човешкото здраве.</w:t>
      </w:r>
    </w:p>
    <w:p w14:paraId="7FE59C04" w14:textId="77777777" w:rsidR="00655572" w:rsidRPr="006A74CA" w:rsidRDefault="00655572" w:rsidP="00381059">
      <w:pPr>
        <w:keepLines/>
        <w:shd w:val="clear" w:color="auto" w:fill="FFFFFF" w:themeFill="background1"/>
        <w:jc w:val="both"/>
        <w:rPr>
          <w:rFonts w:ascii="Arial" w:hAnsi="Arial" w:cs="Arial"/>
        </w:rPr>
      </w:pPr>
    </w:p>
    <w:p w14:paraId="4FA190F1" w14:textId="77777777" w:rsidR="00655572" w:rsidRPr="006A74CA" w:rsidRDefault="00655572" w:rsidP="00C25987">
      <w:pPr>
        <w:keepLines/>
        <w:shd w:val="clear" w:color="auto" w:fill="FFFFFF" w:themeFill="background1"/>
        <w:jc w:val="center"/>
        <w:rPr>
          <w:rFonts w:ascii="Arial" w:hAnsi="Arial" w:cs="Arial"/>
          <w:i/>
        </w:rPr>
      </w:pPr>
      <w:r w:rsidRPr="006A74CA">
        <w:rPr>
          <w:rFonts w:ascii="Arial" w:hAnsi="Arial" w:cs="Arial"/>
          <w:b/>
          <w:i/>
        </w:rPr>
        <w:t xml:space="preserve">Таблица 3.1-1 </w:t>
      </w:r>
      <w:r w:rsidRPr="006A74CA">
        <w:rPr>
          <w:rFonts w:ascii="Arial" w:hAnsi="Arial" w:cs="Arial"/>
          <w:i/>
        </w:rPr>
        <w:t>Въздействие върху компонентите на околната среда по врема на периода на строитлство</w:t>
      </w:r>
    </w:p>
    <w:tbl>
      <w:tblPr>
        <w:tblStyle w:val="TableGrid"/>
        <w:tblW w:w="10539" w:type="dxa"/>
        <w:jc w:val="center"/>
        <w:tblLook w:val="04A0" w:firstRow="1" w:lastRow="0" w:firstColumn="1" w:lastColumn="0" w:noHBand="0" w:noVBand="1"/>
      </w:tblPr>
      <w:tblGrid>
        <w:gridCol w:w="485"/>
        <w:gridCol w:w="4359"/>
        <w:gridCol w:w="632"/>
        <w:gridCol w:w="632"/>
        <w:gridCol w:w="633"/>
        <w:gridCol w:w="633"/>
        <w:gridCol w:w="633"/>
        <w:gridCol w:w="633"/>
        <w:gridCol w:w="633"/>
        <w:gridCol w:w="633"/>
        <w:gridCol w:w="633"/>
      </w:tblGrid>
      <w:tr w:rsidR="00655572" w:rsidRPr="006A74CA" w14:paraId="63AA2B8A" w14:textId="77777777" w:rsidTr="004C65D1">
        <w:trPr>
          <w:jc w:val="center"/>
        </w:trPr>
        <w:tc>
          <w:tcPr>
            <w:tcW w:w="459" w:type="dxa"/>
            <w:vMerge w:val="restart"/>
          </w:tcPr>
          <w:p w14:paraId="04423F9A" w14:textId="77777777" w:rsidR="00655572" w:rsidRPr="006A74CA" w:rsidRDefault="00655572" w:rsidP="00381059">
            <w:pPr>
              <w:keepLines/>
              <w:contextualSpacing/>
              <w:jc w:val="center"/>
              <w:rPr>
                <w:rFonts w:ascii="Arial" w:hAnsi="Arial" w:cs="Arial"/>
                <w:b/>
              </w:rPr>
            </w:pPr>
            <w:r w:rsidRPr="006A74CA">
              <w:rPr>
                <w:rFonts w:ascii="Arial" w:hAnsi="Arial" w:cs="Arial"/>
                <w:b/>
              </w:rPr>
              <w:t>№</w:t>
            </w:r>
          </w:p>
        </w:tc>
        <w:tc>
          <w:tcPr>
            <w:tcW w:w="4376" w:type="dxa"/>
          </w:tcPr>
          <w:p w14:paraId="7C8EA672" w14:textId="77777777" w:rsidR="00655572" w:rsidRPr="006A74CA" w:rsidRDefault="00655572" w:rsidP="00381059">
            <w:pPr>
              <w:keepLines/>
              <w:contextualSpacing/>
              <w:jc w:val="center"/>
              <w:rPr>
                <w:rFonts w:ascii="Arial" w:hAnsi="Arial" w:cs="Arial"/>
                <w:b/>
              </w:rPr>
            </w:pPr>
            <w:r w:rsidRPr="006A74CA">
              <w:rPr>
                <w:rFonts w:ascii="Arial" w:hAnsi="Arial" w:cs="Arial"/>
                <w:b/>
              </w:rPr>
              <w:t>Компонент</w:t>
            </w:r>
          </w:p>
        </w:tc>
        <w:tc>
          <w:tcPr>
            <w:tcW w:w="5704" w:type="dxa"/>
            <w:gridSpan w:val="9"/>
          </w:tcPr>
          <w:p w14:paraId="079469C4" w14:textId="77777777" w:rsidR="00655572" w:rsidRPr="006A74CA" w:rsidRDefault="00655572" w:rsidP="00381059">
            <w:pPr>
              <w:keepLines/>
              <w:contextualSpacing/>
              <w:jc w:val="center"/>
              <w:rPr>
                <w:rFonts w:ascii="Arial" w:hAnsi="Arial" w:cs="Arial"/>
                <w:b/>
              </w:rPr>
            </w:pPr>
            <w:r w:rsidRPr="006A74CA">
              <w:rPr>
                <w:rFonts w:ascii="Arial" w:hAnsi="Arial" w:cs="Arial"/>
                <w:b/>
              </w:rPr>
              <w:t>Въздействие</w:t>
            </w:r>
          </w:p>
        </w:tc>
      </w:tr>
      <w:tr w:rsidR="00655572" w:rsidRPr="006A74CA" w14:paraId="107E6430" w14:textId="77777777" w:rsidTr="004C65D1">
        <w:trPr>
          <w:cantSplit/>
          <w:trHeight w:val="1722"/>
          <w:jc w:val="center"/>
        </w:trPr>
        <w:tc>
          <w:tcPr>
            <w:tcW w:w="459" w:type="dxa"/>
            <w:vMerge/>
          </w:tcPr>
          <w:p w14:paraId="125534D6" w14:textId="77777777" w:rsidR="00655572" w:rsidRPr="006A74CA" w:rsidRDefault="00655572" w:rsidP="00381059">
            <w:pPr>
              <w:keepLines/>
              <w:contextualSpacing/>
              <w:jc w:val="center"/>
              <w:rPr>
                <w:rFonts w:ascii="Arial" w:hAnsi="Arial" w:cs="Arial"/>
                <w:b/>
              </w:rPr>
            </w:pPr>
          </w:p>
        </w:tc>
        <w:tc>
          <w:tcPr>
            <w:tcW w:w="4376" w:type="dxa"/>
          </w:tcPr>
          <w:p w14:paraId="69D8B834" w14:textId="77777777" w:rsidR="00655572" w:rsidRPr="006A74CA" w:rsidRDefault="00655572" w:rsidP="00381059">
            <w:pPr>
              <w:keepLines/>
              <w:contextualSpacing/>
              <w:jc w:val="center"/>
              <w:rPr>
                <w:rFonts w:ascii="Arial" w:hAnsi="Arial" w:cs="Arial"/>
                <w:b/>
              </w:rPr>
            </w:pPr>
          </w:p>
        </w:tc>
        <w:tc>
          <w:tcPr>
            <w:tcW w:w="633" w:type="dxa"/>
            <w:textDirection w:val="btLr"/>
          </w:tcPr>
          <w:p w14:paraId="3A1F8127" w14:textId="77777777" w:rsidR="00655572" w:rsidRPr="006A74CA" w:rsidRDefault="00655572" w:rsidP="00381059">
            <w:pPr>
              <w:keepLines/>
              <w:contextualSpacing/>
              <w:jc w:val="center"/>
              <w:rPr>
                <w:rFonts w:ascii="Arial" w:hAnsi="Arial" w:cs="Arial"/>
                <w:b/>
              </w:rPr>
            </w:pPr>
            <w:r w:rsidRPr="006A74CA">
              <w:rPr>
                <w:rFonts w:ascii="Arial" w:hAnsi="Arial" w:cs="Arial"/>
                <w:b/>
              </w:rPr>
              <w:t>Пряко</w:t>
            </w:r>
          </w:p>
        </w:tc>
        <w:tc>
          <w:tcPr>
            <w:tcW w:w="633" w:type="dxa"/>
            <w:textDirection w:val="btLr"/>
          </w:tcPr>
          <w:p w14:paraId="65AA7BF9" w14:textId="77777777" w:rsidR="00655572" w:rsidRPr="006A74CA" w:rsidRDefault="00655572" w:rsidP="00381059">
            <w:pPr>
              <w:keepLines/>
              <w:contextualSpacing/>
              <w:jc w:val="center"/>
              <w:rPr>
                <w:rFonts w:ascii="Arial" w:hAnsi="Arial" w:cs="Arial"/>
                <w:b/>
              </w:rPr>
            </w:pPr>
            <w:r w:rsidRPr="006A74CA">
              <w:rPr>
                <w:rFonts w:ascii="Arial" w:hAnsi="Arial" w:cs="Arial"/>
                <w:b/>
              </w:rPr>
              <w:t>Непряко</w:t>
            </w:r>
          </w:p>
        </w:tc>
        <w:tc>
          <w:tcPr>
            <w:tcW w:w="634" w:type="dxa"/>
            <w:textDirection w:val="btLr"/>
          </w:tcPr>
          <w:p w14:paraId="5862F23F" w14:textId="77777777" w:rsidR="00655572" w:rsidRPr="006A74CA" w:rsidRDefault="00655572" w:rsidP="00381059">
            <w:pPr>
              <w:keepLines/>
              <w:contextualSpacing/>
              <w:jc w:val="center"/>
              <w:rPr>
                <w:rFonts w:ascii="Arial" w:hAnsi="Arial" w:cs="Arial"/>
                <w:b/>
              </w:rPr>
            </w:pPr>
            <w:r w:rsidRPr="006A74CA">
              <w:rPr>
                <w:rFonts w:ascii="Arial" w:hAnsi="Arial" w:cs="Arial"/>
                <w:b/>
              </w:rPr>
              <w:t>Кумулативно</w:t>
            </w:r>
          </w:p>
        </w:tc>
        <w:tc>
          <w:tcPr>
            <w:tcW w:w="634" w:type="dxa"/>
            <w:textDirection w:val="btLr"/>
          </w:tcPr>
          <w:p w14:paraId="66F43F37" w14:textId="77777777" w:rsidR="00655572" w:rsidRPr="006A74CA" w:rsidRDefault="00655572" w:rsidP="00381059">
            <w:pPr>
              <w:keepLines/>
              <w:contextualSpacing/>
              <w:jc w:val="center"/>
              <w:rPr>
                <w:rFonts w:ascii="Arial" w:hAnsi="Arial" w:cs="Arial"/>
                <w:b/>
              </w:rPr>
            </w:pPr>
            <w:r w:rsidRPr="006A74CA">
              <w:rPr>
                <w:rFonts w:ascii="Arial" w:hAnsi="Arial" w:cs="Arial"/>
                <w:b/>
              </w:rPr>
              <w:t>Краткотрайно</w:t>
            </w:r>
          </w:p>
        </w:tc>
        <w:tc>
          <w:tcPr>
            <w:tcW w:w="634" w:type="dxa"/>
            <w:textDirection w:val="btLr"/>
          </w:tcPr>
          <w:p w14:paraId="432A0323" w14:textId="77777777" w:rsidR="00655572" w:rsidRPr="006A74CA" w:rsidRDefault="00655572" w:rsidP="00381059">
            <w:pPr>
              <w:keepLines/>
              <w:contextualSpacing/>
              <w:jc w:val="center"/>
              <w:rPr>
                <w:rFonts w:ascii="Arial" w:hAnsi="Arial" w:cs="Arial"/>
                <w:b/>
              </w:rPr>
            </w:pPr>
            <w:r w:rsidRPr="006A74CA">
              <w:rPr>
                <w:rFonts w:ascii="Arial" w:hAnsi="Arial" w:cs="Arial"/>
                <w:b/>
              </w:rPr>
              <w:t>Дълготрайно</w:t>
            </w:r>
          </w:p>
        </w:tc>
        <w:tc>
          <w:tcPr>
            <w:tcW w:w="634" w:type="dxa"/>
            <w:textDirection w:val="btLr"/>
          </w:tcPr>
          <w:p w14:paraId="3DC72D9B" w14:textId="77777777" w:rsidR="00655572" w:rsidRPr="006A74CA" w:rsidRDefault="00655572" w:rsidP="00381059">
            <w:pPr>
              <w:keepLines/>
              <w:contextualSpacing/>
              <w:jc w:val="center"/>
              <w:rPr>
                <w:rFonts w:ascii="Arial" w:hAnsi="Arial" w:cs="Arial"/>
                <w:b/>
              </w:rPr>
            </w:pPr>
            <w:r w:rsidRPr="006A74CA">
              <w:rPr>
                <w:rFonts w:ascii="Arial" w:hAnsi="Arial" w:cs="Arial"/>
                <w:b/>
              </w:rPr>
              <w:t>Постоянно</w:t>
            </w:r>
          </w:p>
        </w:tc>
        <w:tc>
          <w:tcPr>
            <w:tcW w:w="634" w:type="dxa"/>
            <w:textDirection w:val="btLr"/>
          </w:tcPr>
          <w:p w14:paraId="1D2D6F9F" w14:textId="77777777" w:rsidR="00655572" w:rsidRPr="006A74CA" w:rsidRDefault="00655572" w:rsidP="00381059">
            <w:pPr>
              <w:keepLines/>
              <w:contextualSpacing/>
              <w:jc w:val="center"/>
              <w:rPr>
                <w:rFonts w:ascii="Arial" w:hAnsi="Arial" w:cs="Arial"/>
                <w:b/>
              </w:rPr>
            </w:pPr>
            <w:r w:rsidRPr="006A74CA">
              <w:rPr>
                <w:rFonts w:ascii="Arial" w:hAnsi="Arial" w:cs="Arial"/>
                <w:b/>
              </w:rPr>
              <w:t>Временно</w:t>
            </w:r>
          </w:p>
        </w:tc>
        <w:tc>
          <w:tcPr>
            <w:tcW w:w="634" w:type="dxa"/>
            <w:textDirection w:val="btLr"/>
          </w:tcPr>
          <w:p w14:paraId="731FF835" w14:textId="77777777" w:rsidR="00655572" w:rsidRPr="006A74CA" w:rsidRDefault="00655572" w:rsidP="00381059">
            <w:pPr>
              <w:keepLines/>
              <w:contextualSpacing/>
              <w:jc w:val="center"/>
              <w:rPr>
                <w:rFonts w:ascii="Arial" w:hAnsi="Arial" w:cs="Arial"/>
                <w:b/>
              </w:rPr>
            </w:pPr>
            <w:r w:rsidRPr="006A74CA">
              <w:rPr>
                <w:rFonts w:ascii="Arial" w:hAnsi="Arial" w:cs="Arial"/>
                <w:b/>
              </w:rPr>
              <w:t>Положително</w:t>
            </w:r>
          </w:p>
        </w:tc>
        <w:tc>
          <w:tcPr>
            <w:tcW w:w="634" w:type="dxa"/>
            <w:textDirection w:val="btLr"/>
          </w:tcPr>
          <w:p w14:paraId="2C81F41A" w14:textId="77777777" w:rsidR="00655572" w:rsidRPr="006A74CA" w:rsidRDefault="00655572" w:rsidP="00381059">
            <w:pPr>
              <w:keepLines/>
              <w:contextualSpacing/>
              <w:jc w:val="center"/>
              <w:rPr>
                <w:rFonts w:ascii="Arial" w:hAnsi="Arial" w:cs="Arial"/>
                <w:b/>
              </w:rPr>
            </w:pPr>
            <w:r w:rsidRPr="006A74CA">
              <w:rPr>
                <w:rFonts w:ascii="Arial" w:hAnsi="Arial" w:cs="Arial"/>
                <w:b/>
              </w:rPr>
              <w:t>Отрицателно</w:t>
            </w:r>
          </w:p>
        </w:tc>
      </w:tr>
      <w:tr w:rsidR="00655572" w:rsidRPr="006A74CA" w14:paraId="1083CB41" w14:textId="77777777" w:rsidTr="004C65D1">
        <w:trPr>
          <w:jc w:val="center"/>
        </w:trPr>
        <w:tc>
          <w:tcPr>
            <w:tcW w:w="459" w:type="dxa"/>
          </w:tcPr>
          <w:p w14:paraId="5BD637A3" w14:textId="77777777" w:rsidR="00655572" w:rsidRPr="006A74CA" w:rsidRDefault="00655572" w:rsidP="00381059">
            <w:pPr>
              <w:keepLines/>
              <w:contextualSpacing/>
              <w:jc w:val="center"/>
              <w:rPr>
                <w:rFonts w:ascii="Arial" w:hAnsi="Arial" w:cs="Arial"/>
              </w:rPr>
            </w:pPr>
            <w:r w:rsidRPr="006A74CA">
              <w:rPr>
                <w:rFonts w:ascii="Arial" w:hAnsi="Arial" w:cs="Arial"/>
              </w:rPr>
              <w:t>1</w:t>
            </w:r>
          </w:p>
        </w:tc>
        <w:tc>
          <w:tcPr>
            <w:tcW w:w="4376" w:type="dxa"/>
          </w:tcPr>
          <w:p w14:paraId="44215CE1" w14:textId="77777777" w:rsidR="00655572" w:rsidRPr="006A74CA" w:rsidRDefault="00655572" w:rsidP="00381059">
            <w:pPr>
              <w:keepLines/>
              <w:contextualSpacing/>
              <w:jc w:val="both"/>
              <w:rPr>
                <w:rFonts w:ascii="Arial" w:hAnsi="Arial" w:cs="Arial"/>
              </w:rPr>
            </w:pPr>
            <w:r w:rsidRPr="006A74CA">
              <w:rPr>
                <w:rFonts w:ascii="Arial" w:hAnsi="Arial" w:cs="Arial"/>
              </w:rPr>
              <w:t>Атмосферен въздух</w:t>
            </w:r>
          </w:p>
          <w:p w14:paraId="4EF4F675" w14:textId="77777777" w:rsidR="00655572" w:rsidRPr="006A74CA" w:rsidRDefault="00655572" w:rsidP="00381059">
            <w:pPr>
              <w:keepLines/>
              <w:contextualSpacing/>
              <w:jc w:val="both"/>
              <w:rPr>
                <w:rFonts w:ascii="Arial" w:hAnsi="Arial" w:cs="Arial"/>
              </w:rPr>
            </w:pPr>
          </w:p>
        </w:tc>
        <w:tc>
          <w:tcPr>
            <w:tcW w:w="633" w:type="dxa"/>
          </w:tcPr>
          <w:p w14:paraId="269FD4BA" w14:textId="77777777" w:rsidR="00655572" w:rsidRPr="006A74CA" w:rsidRDefault="00655572" w:rsidP="00381059">
            <w:pPr>
              <w:keepLines/>
              <w:contextualSpacing/>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76352" behindDoc="0" locked="0" layoutInCell="1" allowOverlap="1" wp14:anchorId="791E3887" wp14:editId="176B919A">
                      <wp:simplePos x="0" y="0"/>
                      <wp:positionH relativeFrom="column">
                        <wp:posOffset>13970</wp:posOffset>
                      </wp:positionH>
                      <wp:positionV relativeFrom="paragraph">
                        <wp:posOffset>53340</wp:posOffset>
                      </wp:positionV>
                      <wp:extent cx="209550" cy="171450"/>
                      <wp:effectExtent l="19050" t="19050" r="0" b="19050"/>
                      <wp:wrapNone/>
                      <wp:docPr id="19" name="Diamond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DD2BBBC" id="_x0000_t4" coordsize="21600,21600" o:spt="4" path="m10800,l,10800,10800,21600,21600,10800xe">
                      <v:stroke joinstyle="miter"/>
                      <v:path gradientshapeok="t" o:connecttype="rect" textboxrect="5400,5400,16200,16200"/>
                    </v:shapetype>
                    <v:shape id="Diamond 5" o:spid="_x0000_s1026" type="#_x0000_t4" style="position:absolute;margin-left:1.1pt;margin-top:4.2pt;width:16.5pt;height:13.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" fillcolor="#7030a0" strokecolor="#1f4d78 [1604]" strokeweight="1pt">
                      <v:path arrowok="t"/>
                    </v:shape>
                  </w:pict>
                </mc:Fallback>
              </mc:AlternateContent>
            </w:r>
          </w:p>
        </w:tc>
        <w:tc>
          <w:tcPr>
            <w:tcW w:w="633" w:type="dxa"/>
          </w:tcPr>
          <w:p w14:paraId="5CB09E76"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7EBC0C39"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0F2DF47A"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77376" behindDoc="0" locked="0" layoutInCell="1" allowOverlap="1" wp14:anchorId="14BD6C7B" wp14:editId="41F7729D">
                      <wp:simplePos x="0" y="0"/>
                      <wp:positionH relativeFrom="column">
                        <wp:posOffset>1270</wp:posOffset>
                      </wp:positionH>
                      <wp:positionV relativeFrom="paragraph">
                        <wp:posOffset>29210</wp:posOffset>
                      </wp:positionV>
                      <wp:extent cx="209550" cy="171450"/>
                      <wp:effectExtent l="19050" t="19050" r="0" b="19050"/>
                      <wp:wrapNone/>
                      <wp:docPr id="6" name="Diamond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ED03D4" id="Diamond 6" o:spid="_x0000_s1026" type="#_x0000_t4" style="position:absolute;margin-left:.1pt;margin-top:2.3pt;width:16.5pt;height:13.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" fillcolor="#7030a0" strokecolor="#1f4d78 [1604]" strokeweight="1pt">
                      <v:path arrowok="t"/>
                    </v:shape>
                  </w:pict>
                </mc:Fallback>
              </mc:AlternateContent>
            </w:r>
          </w:p>
        </w:tc>
        <w:tc>
          <w:tcPr>
            <w:tcW w:w="634" w:type="dxa"/>
          </w:tcPr>
          <w:p w14:paraId="710892E8"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70F8BD06"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11787B01"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78400" behindDoc="0" locked="0" layoutInCell="1" allowOverlap="1" wp14:anchorId="4CF4D943" wp14:editId="683FAC37">
                      <wp:simplePos x="0" y="0"/>
                      <wp:positionH relativeFrom="column">
                        <wp:posOffset>-635</wp:posOffset>
                      </wp:positionH>
                      <wp:positionV relativeFrom="paragraph">
                        <wp:posOffset>29210</wp:posOffset>
                      </wp:positionV>
                      <wp:extent cx="209550" cy="171450"/>
                      <wp:effectExtent l="19050" t="19050" r="0" b="19050"/>
                      <wp:wrapNone/>
                      <wp:docPr id="7" name="Diamond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87A26C" id="Diamond 7" o:spid="_x0000_s1026" type="#_x0000_t4" style="position:absolute;margin-left:-.05pt;margin-top:2.3pt;width:16.5pt;height:13.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" fillcolor="#7030a0" strokecolor="#1f4d78 [1604]" strokeweight="1pt">
                      <v:path arrowok="t"/>
                    </v:shape>
                  </w:pict>
                </mc:Fallback>
              </mc:AlternateContent>
            </w:r>
          </w:p>
        </w:tc>
        <w:tc>
          <w:tcPr>
            <w:tcW w:w="634" w:type="dxa"/>
          </w:tcPr>
          <w:p w14:paraId="56139786"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48A8D86E"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79424" behindDoc="0" locked="0" layoutInCell="1" allowOverlap="1" wp14:anchorId="6DBEA1C1" wp14:editId="455058E8">
                      <wp:simplePos x="0" y="0"/>
                      <wp:positionH relativeFrom="column">
                        <wp:posOffset>1270</wp:posOffset>
                      </wp:positionH>
                      <wp:positionV relativeFrom="paragraph">
                        <wp:posOffset>29210</wp:posOffset>
                      </wp:positionV>
                      <wp:extent cx="209550" cy="171450"/>
                      <wp:effectExtent l="19050" t="19050" r="0" b="19050"/>
                      <wp:wrapNone/>
                      <wp:docPr id="8" name="Diamond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7A60BF" id="Diamond 8" o:spid="_x0000_s1026" type="#_x0000_t4" style="position:absolute;margin-left:.1pt;margin-top:2.3pt;width:16.5pt;height:13.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" fillcolor="#7030a0" strokecolor="#1f4d78 [1604]" strokeweight="1pt">
                      <v:path arrowok="t"/>
                    </v:shape>
                  </w:pict>
                </mc:Fallback>
              </mc:AlternateContent>
            </w:r>
          </w:p>
        </w:tc>
      </w:tr>
      <w:tr w:rsidR="00655572" w:rsidRPr="006A74CA" w14:paraId="1862D234" w14:textId="77777777" w:rsidTr="004C65D1">
        <w:trPr>
          <w:jc w:val="center"/>
        </w:trPr>
        <w:tc>
          <w:tcPr>
            <w:tcW w:w="459" w:type="dxa"/>
          </w:tcPr>
          <w:p w14:paraId="2B19478B" w14:textId="77777777" w:rsidR="00655572" w:rsidRPr="006A74CA" w:rsidRDefault="00655572" w:rsidP="00381059">
            <w:pPr>
              <w:keepLines/>
              <w:contextualSpacing/>
              <w:jc w:val="center"/>
              <w:rPr>
                <w:rFonts w:ascii="Arial" w:hAnsi="Arial" w:cs="Arial"/>
              </w:rPr>
            </w:pPr>
            <w:r w:rsidRPr="006A74CA">
              <w:rPr>
                <w:rFonts w:ascii="Arial" w:hAnsi="Arial" w:cs="Arial"/>
              </w:rPr>
              <w:t>2</w:t>
            </w:r>
          </w:p>
        </w:tc>
        <w:tc>
          <w:tcPr>
            <w:tcW w:w="4376" w:type="dxa"/>
          </w:tcPr>
          <w:p w14:paraId="03DA6B8D" w14:textId="77777777" w:rsidR="00655572" w:rsidRPr="006A74CA" w:rsidRDefault="00655572" w:rsidP="00381059">
            <w:pPr>
              <w:keepLines/>
              <w:contextualSpacing/>
              <w:jc w:val="both"/>
              <w:rPr>
                <w:rFonts w:ascii="Arial" w:hAnsi="Arial" w:cs="Arial"/>
              </w:rPr>
            </w:pPr>
            <w:r w:rsidRPr="006A74CA">
              <w:rPr>
                <w:rFonts w:ascii="Arial" w:hAnsi="Arial" w:cs="Arial"/>
              </w:rPr>
              <w:t>Повърхностни и подземни води</w:t>
            </w:r>
          </w:p>
          <w:p w14:paraId="6D5CC1B5" w14:textId="77777777" w:rsidR="00655572" w:rsidRPr="006A74CA" w:rsidRDefault="00655572" w:rsidP="00381059">
            <w:pPr>
              <w:keepLines/>
              <w:contextualSpacing/>
              <w:jc w:val="both"/>
              <w:rPr>
                <w:rFonts w:ascii="Arial" w:hAnsi="Arial" w:cs="Arial"/>
              </w:rPr>
            </w:pPr>
          </w:p>
        </w:tc>
        <w:tc>
          <w:tcPr>
            <w:tcW w:w="633" w:type="dxa"/>
          </w:tcPr>
          <w:p w14:paraId="1A803385"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3" w:type="dxa"/>
          </w:tcPr>
          <w:p w14:paraId="4345250C"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4EAB0BE2"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12F3C4BB"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2CCEF56E"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1AAA38FB"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0F58BB9F"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A226C58"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75A364E6"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r>
      <w:tr w:rsidR="00655572" w:rsidRPr="006A74CA" w14:paraId="67FECCBC" w14:textId="77777777" w:rsidTr="004C65D1">
        <w:trPr>
          <w:jc w:val="center"/>
        </w:trPr>
        <w:tc>
          <w:tcPr>
            <w:tcW w:w="459" w:type="dxa"/>
          </w:tcPr>
          <w:p w14:paraId="2226D81A" w14:textId="77777777" w:rsidR="00655572" w:rsidRPr="006A74CA" w:rsidRDefault="00655572" w:rsidP="00381059">
            <w:pPr>
              <w:keepLines/>
              <w:contextualSpacing/>
              <w:jc w:val="center"/>
              <w:rPr>
                <w:rFonts w:ascii="Arial" w:hAnsi="Arial" w:cs="Arial"/>
              </w:rPr>
            </w:pPr>
            <w:r w:rsidRPr="006A74CA">
              <w:rPr>
                <w:rFonts w:ascii="Arial" w:hAnsi="Arial" w:cs="Arial"/>
              </w:rPr>
              <w:t>3</w:t>
            </w:r>
          </w:p>
        </w:tc>
        <w:tc>
          <w:tcPr>
            <w:tcW w:w="4376" w:type="dxa"/>
          </w:tcPr>
          <w:p w14:paraId="473D34A9" w14:textId="77777777" w:rsidR="00655572" w:rsidRPr="006A74CA" w:rsidRDefault="00655572" w:rsidP="00381059">
            <w:pPr>
              <w:keepLines/>
              <w:contextualSpacing/>
              <w:jc w:val="both"/>
              <w:rPr>
                <w:rFonts w:ascii="Arial" w:hAnsi="Arial" w:cs="Arial"/>
              </w:rPr>
            </w:pPr>
            <w:r w:rsidRPr="006A74CA">
              <w:rPr>
                <w:rFonts w:ascii="Arial" w:hAnsi="Arial" w:cs="Arial"/>
              </w:rPr>
              <w:t>Земи и почви</w:t>
            </w:r>
          </w:p>
          <w:p w14:paraId="121A21B9" w14:textId="77777777" w:rsidR="00655572" w:rsidRPr="006A74CA" w:rsidRDefault="00655572" w:rsidP="00381059">
            <w:pPr>
              <w:keepLines/>
              <w:contextualSpacing/>
              <w:jc w:val="both"/>
              <w:rPr>
                <w:rFonts w:ascii="Arial" w:hAnsi="Arial" w:cs="Arial"/>
              </w:rPr>
            </w:pPr>
          </w:p>
        </w:tc>
        <w:tc>
          <w:tcPr>
            <w:tcW w:w="633" w:type="dxa"/>
          </w:tcPr>
          <w:p w14:paraId="0F8C6005"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81472" behindDoc="0" locked="0" layoutInCell="1" allowOverlap="1" wp14:anchorId="366F966C" wp14:editId="71EA746A">
                      <wp:simplePos x="0" y="0"/>
                      <wp:positionH relativeFrom="column">
                        <wp:posOffset>-6350</wp:posOffset>
                      </wp:positionH>
                      <wp:positionV relativeFrom="paragraph">
                        <wp:posOffset>24130</wp:posOffset>
                      </wp:positionV>
                      <wp:extent cx="209550" cy="171450"/>
                      <wp:effectExtent l="19050" t="19050" r="0" b="19050"/>
                      <wp:wrapNone/>
                      <wp:docPr id="9" name="Diamond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EFAA3D" id="Diamond 9" o:spid="_x0000_s1026" type="#_x0000_t4" style="position:absolute;margin-left:-.5pt;margin-top:1.9pt;width:16.5pt;height:13.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" fillcolor="#7030a0" strokecolor="#1f4d78 [1604]" strokeweight="1pt">
                      <v:path arrowok="t"/>
                    </v:shape>
                  </w:pict>
                </mc:Fallback>
              </mc:AlternateContent>
            </w:r>
          </w:p>
        </w:tc>
        <w:tc>
          <w:tcPr>
            <w:tcW w:w="633" w:type="dxa"/>
          </w:tcPr>
          <w:p w14:paraId="174C60EF"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682F5E61"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7C4499DC" w14:textId="77777777" w:rsidR="00655572" w:rsidRPr="006A74CA" w:rsidRDefault="00655572" w:rsidP="00381059">
            <w:pPr>
              <w:keepLines/>
              <w:contextualSpacing/>
              <w:jc w:val="center"/>
              <w:rPr>
                <w:rFonts w:ascii="Arial" w:hAnsi="Arial" w:cs="Arial"/>
              </w:rPr>
            </w:pPr>
          </w:p>
        </w:tc>
        <w:tc>
          <w:tcPr>
            <w:tcW w:w="634" w:type="dxa"/>
          </w:tcPr>
          <w:p w14:paraId="6ECF78F7"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91712" behindDoc="0" locked="0" layoutInCell="1" allowOverlap="1" wp14:anchorId="4A80F5C7" wp14:editId="5061A317">
                      <wp:simplePos x="0" y="0"/>
                      <wp:positionH relativeFrom="column">
                        <wp:posOffset>635</wp:posOffset>
                      </wp:positionH>
                      <wp:positionV relativeFrom="paragraph">
                        <wp:posOffset>22225</wp:posOffset>
                      </wp:positionV>
                      <wp:extent cx="209550" cy="171450"/>
                      <wp:effectExtent l="19050" t="19050" r="0" b="19050"/>
                      <wp:wrapNone/>
                      <wp:docPr id="10" name="Diamond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B0360F" id="Diamond 10" o:spid="_x0000_s1026" type="#_x0000_t4" style="position:absolute;margin-left:.05pt;margin-top:1.75pt;width:16.5pt;height:13.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" fillcolor="#7030a0" strokecolor="#1f4d78 [1604]" strokeweight="1pt">
                      <v:path arrowok="t"/>
                    </v:shape>
                  </w:pict>
                </mc:Fallback>
              </mc:AlternateContent>
            </w:r>
          </w:p>
        </w:tc>
        <w:tc>
          <w:tcPr>
            <w:tcW w:w="634" w:type="dxa"/>
          </w:tcPr>
          <w:p w14:paraId="2860993D"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1CE3763B"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D3B6A55"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4B6B21DC"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82496" behindDoc="0" locked="0" layoutInCell="1" allowOverlap="1" wp14:anchorId="4CBA945A" wp14:editId="2CDA2939">
                      <wp:simplePos x="0" y="0"/>
                      <wp:positionH relativeFrom="column">
                        <wp:posOffset>1270</wp:posOffset>
                      </wp:positionH>
                      <wp:positionV relativeFrom="paragraph">
                        <wp:posOffset>24130</wp:posOffset>
                      </wp:positionV>
                      <wp:extent cx="209550" cy="171450"/>
                      <wp:effectExtent l="19050" t="19050" r="0" b="19050"/>
                      <wp:wrapNone/>
                      <wp:docPr id="12" name="Diamond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C9E013" id="Diamond 12" o:spid="_x0000_s1026" type="#_x0000_t4" style="position:absolute;margin-left:.1pt;margin-top:1.9pt;width:16.5pt;height:13.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" fillcolor="#7030a0" strokecolor="#1f4d78 [1604]" strokeweight="1pt">
                      <v:path arrowok="t"/>
                    </v:shape>
                  </w:pict>
                </mc:Fallback>
              </mc:AlternateContent>
            </w:r>
          </w:p>
        </w:tc>
      </w:tr>
      <w:tr w:rsidR="00655572" w:rsidRPr="006A74CA" w14:paraId="78C61FC7" w14:textId="77777777" w:rsidTr="004C65D1">
        <w:trPr>
          <w:jc w:val="center"/>
        </w:trPr>
        <w:tc>
          <w:tcPr>
            <w:tcW w:w="459" w:type="dxa"/>
          </w:tcPr>
          <w:p w14:paraId="35014401" w14:textId="77777777" w:rsidR="00655572" w:rsidRPr="006A74CA" w:rsidRDefault="00655572" w:rsidP="00381059">
            <w:pPr>
              <w:keepLines/>
              <w:contextualSpacing/>
              <w:jc w:val="center"/>
              <w:rPr>
                <w:rFonts w:ascii="Arial" w:hAnsi="Arial" w:cs="Arial"/>
              </w:rPr>
            </w:pPr>
            <w:r w:rsidRPr="006A74CA">
              <w:rPr>
                <w:rFonts w:ascii="Arial" w:hAnsi="Arial" w:cs="Arial"/>
              </w:rPr>
              <w:t>4</w:t>
            </w:r>
          </w:p>
        </w:tc>
        <w:tc>
          <w:tcPr>
            <w:tcW w:w="4376" w:type="dxa"/>
          </w:tcPr>
          <w:p w14:paraId="0C9AAFEF" w14:textId="77777777" w:rsidR="00655572" w:rsidRPr="006A74CA" w:rsidRDefault="00655572" w:rsidP="00381059">
            <w:pPr>
              <w:keepLines/>
              <w:contextualSpacing/>
              <w:jc w:val="both"/>
              <w:rPr>
                <w:rFonts w:ascii="Arial" w:hAnsi="Arial" w:cs="Arial"/>
              </w:rPr>
            </w:pPr>
            <w:r w:rsidRPr="006A74CA">
              <w:rPr>
                <w:rFonts w:ascii="Arial" w:hAnsi="Arial" w:cs="Arial"/>
              </w:rPr>
              <w:t>Геоложка основа и земни недра</w:t>
            </w:r>
          </w:p>
          <w:p w14:paraId="255C27F0" w14:textId="77777777" w:rsidR="00655572" w:rsidRPr="006A74CA" w:rsidRDefault="00655572" w:rsidP="00381059">
            <w:pPr>
              <w:keepLines/>
              <w:contextualSpacing/>
              <w:jc w:val="both"/>
              <w:rPr>
                <w:rFonts w:ascii="Arial" w:hAnsi="Arial" w:cs="Arial"/>
              </w:rPr>
            </w:pPr>
          </w:p>
        </w:tc>
        <w:tc>
          <w:tcPr>
            <w:tcW w:w="633" w:type="dxa"/>
          </w:tcPr>
          <w:p w14:paraId="5B74D9EF"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93760" behindDoc="0" locked="0" layoutInCell="1" allowOverlap="1" wp14:anchorId="486C3218" wp14:editId="79CA9A02">
                      <wp:simplePos x="0" y="0"/>
                      <wp:positionH relativeFrom="column">
                        <wp:posOffset>19050</wp:posOffset>
                      </wp:positionH>
                      <wp:positionV relativeFrom="paragraph">
                        <wp:posOffset>84455</wp:posOffset>
                      </wp:positionV>
                      <wp:extent cx="209550" cy="171450"/>
                      <wp:effectExtent l="19050" t="19050" r="0" b="19050"/>
                      <wp:wrapNone/>
                      <wp:docPr id="47" name="Diamond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FB8A16" id="Diamond 47" o:spid="_x0000_s1026" type="#_x0000_t4" style="position:absolute;margin-left:1.5pt;margin-top:6.65pt;width:16.5pt;height:13.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" fillcolor="#7030a0" strokecolor="#1f4d78 [1604]" strokeweight="1pt">
                      <v:path arrowok="t"/>
                    </v:shape>
                  </w:pict>
                </mc:Fallback>
              </mc:AlternateContent>
            </w:r>
          </w:p>
        </w:tc>
        <w:tc>
          <w:tcPr>
            <w:tcW w:w="633" w:type="dxa"/>
          </w:tcPr>
          <w:p w14:paraId="2CD9850F"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2FD2651F"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357E137B"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40BE1885"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94784" behindDoc="0" locked="0" layoutInCell="1" allowOverlap="1" wp14:anchorId="6C833004" wp14:editId="7FD5FBDD">
                      <wp:simplePos x="0" y="0"/>
                      <wp:positionH relativeFrom="column">
                        <wp:posOffset>635</wp:posOffset>
                      </wp:positionH>
                      <wp:positionV relativeFrom="paragraph">
                        <wp:posOffset>84455</wp:posOffset>
                      </wp:positionV>
                      <wp:extent cx="209550" cy="171450"/>
                      <wp:effectExtent l="19050" t="19050" r="0" b="19050"/>
                      <wp:wrapNone/>
                      <wp:docPr id="48" name="Diamond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5431FF" id="Diamond 48" o:spid="_x0000_s1026" type="#_x0000_t4" style="position:absolute;margin-left:.05pt;margin-top:6.65pt;width:16.5pt;height:13.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" fillcolor="#7030a0" strokecolor="#1f4d78 [1604]" strokeweight="1pt">
                      <v:path arrowok="t"/>
                    </v:shape>
                  </w:pict>
                </mc:Fallback>
              </mc:AlternateContent>
            </w:r>
          </w:p>
        </w:tc>
        <w:tc>
          <w:tcPr>
            <w:tcW w:w="634" w:type="dxa"/>
          </w:tcPr>
          <w:p w14:paraId="57BF810E"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68C6CEA6"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2DF2AAF8"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195BED0"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92736" behindDoc="0" locked="0" layoutInCell="1" allowOverlap="1" wp14:anchorId="4F2C5B93" wp14:editId="73C1EDD7">
                      <wp:simplePos x="0" y="0"/>
                      <wp:positionH relativeFrom="column">
                        <wp:posOffset>0</wp:posOffset>
                      </wp:positionH>
                      <wp:positionV relativeFrom="paragraph">
                        <wp:posOffset>84455</wp:posOffset>
                      </wp:positionV>
                      <wp:extent cx="209550" cy="171450"/>
                      <wp:effectExtent l="19050" t="19050" r="0" b="19050"/>
                      <wp:wrapNone/>
                      <wp:docPr id="46" name="Diamond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BDA528" id="Diamond 46" o:spid="_x0000_s1026" type="#_x0000_t4" style="position:absolute;margin-left:0;margin-top:6.65pt;width:16.5pt;height:13.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" fillcolor="#7030a0" strokecolor="#1f4d78 [1604]" strokeweight="1pt">
                      <v:path arrowok="t"/>
                    </v:shape>
                  </w:pict>
                </mc:Fallback>
              </mc:AlternateContent>
            </w:r>
          </w:p>
        </w:tc>
      </w:tr>
      <w:tr w:rsidR="00655572" w:rsidRPr="006A74CA" w14:paraId="315B9311" w14:textId="77777777" w:rsidTr="004C65D1">
        <w:trPr>
          <w:jc w:val="center"/>
        </w:trPr>
        <w:tc>
          <w:tcPr>
            <w:tcW w:w="459" w:type="dxa"/>
          </w:tcPr>
          <w:p w14:paraId="63BE1CE9" w14:textId="77777777" w:rsidR="00655572" w:rsidRPr="006A74CA" w:rsidRDefault="00655572" w:rsidP="00381059">
            <w:pPr>
              <w:keepLines/>
              <w:contextualSpacing/>
              <w:jc w:val="center"/>
              <w:rPr>
                <w:rFonts w:ascii="Arial" w:hAnsi="Arial" w:cs="Arial"/>
              </w:rPr>
            </w:pPr>
            <w:r w:rsidRPr="006A74CA">
              <w:rPr>
                <w:rFonts w:ascii="Arial" w:hAnsi="Arial" w:cs="Arial"/>
              </w:rPr>
              <w:t>5</w:t>
            </w:r>
          </w:p>
        </w:tc>
        <w:tc>
          <w:tcPr>
            <w:tcW w:w="4376" w:type="dxa"/>
          </w:tcPr>
          <w:p w14:paraId="0F680E29" w14:textId="77777777" w:rsidR="00655572" w:rsidRPr="006A74CA" w:rsidRDefault="00655572" w:rsidP="00381059">
            <w:pPr>
              <w:keepLines/>
              <w:contextualSpacing/>
              <w:jc w:val="both"/>
              <w:rPr>
                <w:rFonts w:ascii="Arial" w:hAnsi="Arial" w:cs="Arial"/>
              </w:rPr>
            </w:pPr>
            <w:r w:rsidRPr="006A74CA">
              <w:rPr>
                <w:rFonts w:ascii="Arial" w:hAnsi="Arial" w:cs="Arial"/>
              </w:rPr>
              <w:t>Ландшафт</w:t>
            </w:r>
          </w:p>
          <w:p w14:paraId="25F3E382" w14:textId="77777777" w:rsidR="00655572" w:rsidRPr="006A74CA" w:rsidRDefault="00655572" w:rsidP="00381059">
            <w:pPr>
              <w:keepLines/>
              <w:contextualSpacing/>
              <w:jc w:val="both"/>
              <w:rPr>
                <w:rFonts w:ascii="Arial" w:hAnsi="Arial" w:cs="Arial"/>
              </w:rPr>
            </w:pPr>
          </w:p>
        </w:tc>
        <w:tc>
          <w:tcPr>
            <w:tcW w:w="633" w:type="dxa"/>
          </w:tcPr>
          <w:p w14:paraId="186BB6F0"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95808" behindDoc="0" locked="0" layoutInCell="1" allowOverlap="1" wp14:anchorId="71CE5055" wp14:editId="12ECB735">
                      <wp:simplePos x="0" y="0"/>
                      <wp:positionH relativeFrom="column">
                        <wp:posOffset>9525</wp:posOffset>
                      </wp:positionH>
                      <wp:positionV relativeFrom="paragraph">
                        <wp:posOffset>22860</wp:posOffset>
                      </wp:positionV>
                      <wp:extent cx="209550" cy="171450"/>
                      <wp:effectExtent l="19050" t="19050" r="19050" b="38100"/>
                      <wp:wrapNone/>
                      <wp:docPr id="49" name="Diamond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EFDDCB" id="Diamond 49" o:spid="_x0000_s1026" type="#_x0000_t4" style="position:absolute;margin-left:.75pt;margin-top:1.8pt;width:16.5pt;height:13.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" fillcolor="#7030a0" strokecolor="#1f4d78 [1604]" strokeweight="1pt">
                      <v:path arrowok="t"/>
                    </v:shape>
                  </w:pict>
                </mc:Fallback>
              </mc:AlternateContent>
            </w:r>
          </w:p>
        </w:tc>
        <w:tc>
          <w:tcPr>
            <w:tcW w:w="633" w:type="dxa"/>
          </w:tcPr>
          <w:p w14:paraId="7755DE51"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343EAE0E"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63A826D3"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96832" behindDoc="0" locked="0" layoutInCell="1" allowOverlap="1" wp14:anchorId="1E3D1624" wp14:editId="28872B29">
                      <wp:simplePos x="0" y="0"/>
                      <wp:positionH relativeFrom="column">
                        <wp:posOffset>3175</wp:posOffset>
                      </wp:positionH>
                      <wp:positionV relativeFrom="paragraph">
                        <wp:posOffset>54610</wp:posOffset>
                      </wp:positionV>
                      <wp:extent cx="209550" cy="171450"/>
                      <wp:effectExtent l="19050" t="19050" r="0" b="19050"/>
                      <wp:wrapNone/>
                      <wp:docPr id="50" name="Diamond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2BEE93" id="Diamond 50" o:spid="_x0000_s1026" type="#_x0000_t4" style="position:absolute;margin-left:.25pt;margin-top:4.3pt;width:16.5pt;height:13.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" fillcolor="#7030a0" strokecolor="#1f4d78 [1604]" strokeweight="1pt">
                      <v:path arrowok="t"/>
                    </v:shape>
                  </w:pict>
                </mc:Fallback>
              </mc:AlternateContent>
            </w:r>
          </w:p>
        </w:tc>
        <w:tc>
          <w:tcPr>
            <w:tcW w:w="634" w:type="dxa"/>
          </w:tcPr>
          <w:p w14:paraId="44E66164"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5331304"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236D6A8E"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379D84DB"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30FE9309"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97856" behindDoc="0" locked="0" layoutInCell="1" allowOverlap="1" wp14:anchorId="648F93B1" wp14:editId="7321D84C">
                      <wp:simplePos x="0" y="0"/>
                      <wp:positionH relativeFrom="column">
                        <wp:posOffset>0</wp:posOffset>
                      </wp:positionH>
                      <wp:positionV relativeFrom="paragraph">
                        <wp:posOffset>22860</wp:posOffset>
                      </wp:positionV>
                      <wp:extent cx="209550" cy="171450"/>
                      <wp:effectExtent l="19050" t="19050" r="0" b="19050"/>
                      <wp:wrapNone/>
                      <wp:docPr id="51" name="Diamond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E52244" id="Diamond 51" o:spid="_x0000_s1026" type="#_x0000_t4" style="position:absolute;margin-left:0;margin-top:1.8pt;width:16.5pt;height:1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" fillcolor="#7030a0" strokecolor="#1f4d78 [1604]" strokeweight="1pt">
                      <v:path arrowok="t"/>
                    </v:shape>
                  </w:pict>
                </mc:Fallback>
              </mc:AlternateContent>
            </w:r>
          </w:p>
        </w:tc>
      </w:tr>
      <w:tr w:rsidR="00655572" w:rsidRPr="006A74CA" w14:paraId="0945360F" w14:textId="77777777" w:rsidTr="004C65D1">
        <w:trPr>
          <w:jc w:val="center"/>
        </w:trPr>
        <w:tc>
          <w:tcPr>
            <w:tcW w:w="459" w:type="dxa"/>
          </w:tcPr>
          <w:p w14:paraId="2125C201" w14:textId="77777777" w:rsidR="00655572" w:rsidRPr="006A74CA" w:rsidRDefault="00655572" w:rsidP="00381059">
            <w:pPr>
              <w:keepLines/>
              <w:contextualSpacing/>
              <w:jc w:val="center"/>
              <w:rPr>
                <w:rFonts w:ascii="Arial" w:hAnsi="Arial" w:cs="Arial"/>
              </w:rPr>
            </w:pPr>
            <w:r w:rsidRPr="006A74CA">
              <w:rPr>
                <w:rFonts w:ascii="Arial" w:hAnsi="Arial" w:cs="Arial"/>
              </w:rPr>
              <w:t>6</w:t>
            </w:r>
          </w:p>
        </w:tc>
        <w:tc>
          <w:tcPr>
            <w:tcW w:w="4376" w:type="dxa"/>
          </w:tcPr>
          <w:p w14:paraId="40905723" w14:textId="77777777" w:rsidR="00655572" w:rsidRPr="006A74CA" w:rsidRDefault="00655572" w:rsidP="00381059">
            <w:pPr>
              <w:keepLines/>
              <w:contextualSpacing/>
              <w:jc w:val="both"/>
              <w:rPr>
                <w:rFonts w:ascii="Arial" w:hAnsi="Arial" w:cs="Arial"/>
              </w:rPr>
            </w:pPr>
            <w:r w:rsidRPr="006A74CA">
              <w:rPr>
                <w:rFonts w:ascii="Arial" w:hAnsi="Arial" w:cs="Arial"/>
              </w:rPr>
              <w:t>Природни обекти – Защитени територии</w:t>
            </w:r>
          </w:p>
          <w:p w14:paraId="7C6BAB15" w14:textId="77777777" w:rsidR="00655572" w:rsidRPr="006A74CA" w:rsidRDefault="00655572" w:rsidP="00381059">
            <w:pPr>
              <w:keepLines/>
              <w:contextualSpacing/>
              <w:jc w:val="both"/>
              <w:rPr>
                <w:rFonts w:ascii="Arial" w:hAnsi="Arial" w:cs="Arial"/>
              </w:rPr>
            </w:pPr>
          </w:p>
        </w:tc>
        <w:tc>
          <w:tcPr>
            <w:tcW w:w="633" w:type="dxa"/>
          </w:tcPr>
          <w:p w14:paraId="498F4EDF"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3" w:type="dxa"/>
          </w:tcPr>
          <w:p w14:paraId="19D19FCC"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19EC2656"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138760D3"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4B9A3F3D"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7778F706"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76A9A8A6"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65B7D1BA"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7F5BC4A"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r>
      <w:tr w:rsidR="00655572" w:rsidRPr="006A74CA" w14:paraId="109B9B4F" w14:textId="77777777" w:rsidTr="004C65D1">
        <w:trPr>
          <w:jc w:val="center"/>
        </w:trPr>
        <w:tc>
          <w:tcPr>
            <w:tcW w:w="459" w:type="dxa"/>
          </w:tcPr>
          <w:p w14:paraId="3F378264" w14:textId="77777777" w:rsidR="00655572" w:rsidRPr="006A74CA" w:rsidRDefault="00655572" w:rsidP="00381059">
            <w:pPr>
              <w:keepLines/>
              <w:contextualSpacing/>
              <w:jc w:val="center"/>
              <w:rPr>
                <w:rFonts w:ascii="Arial" w:hAnsi="Arial" w:cs="Arial"/>
              </w:rPr>
            </w:pPr>
            <w:r w:rsidRPr="006A74CA">
              <w:rPr>
                <w:rFonts w:ascii="Arial" w:hAnsi="Arial" w:cs="Arial"/>
              </w:rPr>
              <w:t>7</w:t>
            </w:r>
          </w:p>
        </w:tc>
        <w:tc>
          <w:tcPr>
            <w:tcW w:w="4376" w:type="dxa"/>
          </w:tcPr>
          <w:p w14:paraId="4F91FEDC" w14:textId="77777777" w:rsidR="00655572" w:rsidRPr="006A74CA" w:rsidRDefault="00655572" w:rsidP="00381059">
            <w:pPr>
              <w:keepLines/>
              <w:contextualSpacing/>
              <w:jc w:val="both"/>
              <w:rPr>
                <w:rFonts w:ascii="Arial" w:hAnsi="Arial" w:cs="Arial"/>
              </w:rPr>
            </w:pPr>
            <w:r w:rsidRPr="006A74CA">
              <w:rPr>
                <w:rFonts w:ascii="Arial" w:hAnsi="Arial" w:cs="Arial"/>
              </w:rPr>
              <w:t xml:space="preserve">Защитени зони </w:t>
            </w:r>
          </w:p>
        </w:tc>
        <w:tc>
          <w:tcPr>
            <w:tcW w:w="633" w:type="dxa"/>
          </w:tcPr>
          <w:p w14:paraId="2EEB112B"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3" w:type="dxa"/>
          </w:tcPr>
          <w:p w14:paraId="0AFE70E5"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E3DC599"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02D27892"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F68216C"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38D728C5"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3143D3B3"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121D5478"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0A3E3C4A"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r>
      <w:tr w:rsidR="00655572" w:rsidRPr="006A74CA" w14:paraId="2B66CB6C" w14:textId="77777777" w:rsidTr="004C65D1">
        <w:trPr>
          <w:jc w:val="center"/>
        </w:trPr>
        <w:tc>
          <w:tcPr>
            <w:tcW w:w="459" w:type="dxa"/>
          </w:tcPr>
          <w:p w14:paraId="3CA1D08F" w14:textId="77777777" w:rsidR="00655572" w:rsidRPr="006A74CA" w:rsidRDefault="00655572" w:rsidP="00381059">
            <w:pPr>
              <w:keepLines/>
              <w:contextualSpacing/>
              <w:jc w:val="center"/>
              <w:rPr>
                <w:rFonts w:ascii="Arial" w:hAnsi="Arial" w:cs="Arial"/>
              </w:rPr>
            </w:pPr>
            <w:r w:rsidRPr="006A74CA">
              <w:rPr>
                <w:rFonts w:ascii="Arial" w:hAnsi="Arial" w:cs="Arial"/>
              </w:rPr>
              <w:t>8</w:t>
            </w:r>
          </w:p>
        </w:tc>
        <w:tc>
          <w:tcPr>
            <w:tcW w:w="4376" w:type="dxa"/>
          </w:tcPr>
          <w:p w14:paraId="26CAD3E5" w14:textId="77777777" w:rsidR="00655572" w:rsidRPr="006A74CA" w:rsidRDefault="00655572" w:rsidP="00381059">
            <w:pPr>
              <w:keepLines/>
              <w:contextualSpacing/>
              <w:jc w:val="both"/>
              <w:rPr>
                <w:rFonts w:ascii="Arial" w:hAnsi="Arial" w:cs="Arial"/>
              </w:rPr>
            </w:pPr>
            <w:r w:rsidRPr="006A74CA">
              <w:rPr>
                <w:rFonts w:ascii="Arial" w:hAnsi="Arial" w:cs="Arial"/>
              </w:rPr>
              <w:t>Биологично разнообразие</w:t>
            </w:r>
          </w:p>
          <w:p w14:paraId="4E2FB8C7" w14:textId="77777777" w:rsidR="00655572" w:rsidRPr="006A74CA" w:rsidRDefault="00655572" w:rsidP="00381059">
            <w:pPr>
              <w:keepLines/>
              <w:contextualSpacing/>
              <w:jc w:val="both"/>
              <w:rPr>
                <w:rFonts w:ascii="Arial" w:hAnsi="Arial" w:cs="Arial"/>
              </w:rPr>
            </w:pPr>
          </w:p>
        </w:tc>
        <w:tc>
          <w:tcPr>
            <w:tcW w:w="633" w:type="dxa"/>
          </w:tcPr>
          <w:p w14:paraId="17D09A2A"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98880" behindDoc="0" locked="0" layoutInCell="1" allowOverlap="1" wp14:anchorId="7473C422" wp14:editId="1838352E">
                      <wp:simplePos x="0" y="0"/>
                      <wp:positionH relativeFrom="column">
                        <wp:posOffset>0</wp:posOffset>
                      </wp:positionH>
                      <wp:positionV relativeFrom="paragraph">
                        <wp:posOffset>23495</wp:posOffset>
                      </wp:positionV>
                      <wp:extent cx="209550" cy="171450"/>
                      <wp:effectExtent l="19050" t="19050" r="19050" b="38100"/>
                      <wp:wrapNone/>
                      <wp:docPr id="55" name="Diamond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F6AF2F" id="Diamond 55" o:spid="_x0000_s1026" type="#_x0000_t4" style="position:absolute;margin-left:0;margin-top:1.85pt;width:16.5pt;height:13.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" fillcolor="#7030a0" strokecolor="#1f4d78 [1604]" strokeweight="1pt">
                      <v:path arrowok="t"/>
                    </v:shape>
                  </w:pict>
                </mc:Fallback>
              </mc:AlternateContent>
            </w:r>
          </w:p>
        </w:tc>
        <w:tc>
          <w:tcPr>
            <w:tcW w:w="633" w:type="dxa"/>
          </w:tcPr>
          <w:p w14:paraId="38B6F801"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E55016C"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7E247BE0"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8B132F0"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99904" behindDoc="0" locked="0" layoutInCell="1" allowOverlap="1" wp14:anchorId="3F5CDDAF" wp14:editId="68B15059">
                      <wp:simplePos x="0" y="0"/>
                      <wp:positionH relativeFrom="column">
                        <wp:posOffset>635</wp:posOffset>
                      </wp:positionH>
                      <wp:positionV relativeFrom="paragraph">
                        <wp:posOffset>23495</wp:posOffset>
                      </wp:positionV>
                      <wp:extent cx="209550" cy="171450"/>
                      <wp:effectExtent l="19050" t="19050" r="19050" b="38100"/>
                      <wp:wrapNone/>
                      <wp:docPr id="56" name="Diamond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EBA4CD" id="Diamond 56" o:spid="_x0000_s1026" type="#_x0000_t4" style="position:absolute;margin-left:.05pt;margin-top:1.85pt;width:16.5pt;height:13.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" fillcolor="#7030a0" strokecolor="#1f4d78 [1604]" strokeweight="1pt">
                      <v:path arrowok="t"/>
                    </v:shape>
                  </w:pict>
                </mc:Fallback>
              </mc:AlternateContent>
            </w:r>
          </w:p>
        </w:tc>
        <w:tc>
          <w:tcPr>
            <w:tcW w:w="634" w:type="dxa"/>
          </w:tcPr>
          <w:p w14:paraId="20FC170D"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020D1CDA"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905024" behindDoc="0" locked="0" layoutInCell="1" allowOverlap="1" wp14:anchorId="75645500" wp14:editId="251DC5B5">
                      <wp:simplePos x="0" y="0"/>
                      <wp:positionH relativeFrom="column">
                        <wp:posOffset>-4445</wp:posOffset>
                      </wp:positionH>
                      <wp:positionV relativeFrom="paragraph">
                        <wp:posOffset>24130</wp:posOffset>
                      </wp:positionV>
                      <wp:extent cx="209550" cy="171450"/>
                      <wp:effectExtent l="19050" t="19050" r="19050" b="38100"/>
                      <wp:wrapNone/>
                      <wp:docPr id="4" name="Diamond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EF4C27" id="Diamond 57" o:spid="_x0000_s1026" type="#_x0000_t4" style="position:absolute;margin-left:-.35pt;margin-top:1.9pt;width:16.5pt;height:13.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" fillcolor="#7030a0" strokecolor="#1f4d78 [1604]" strokeweight="1pt">
                      <v:path arrowok="t"/>
                    </v:shape>
                  </w:pict>
                </mc:Fallback>
              </mc:AlternateContent>
            </w:r>
          </w:p>
        </w:tc>
        <w:tc>
          <w:tcPr>
            <w:tcW w:w="634" w:type="dxa"/>
          </w:tcPr>
          <w:p w14:paraId="4C18837A"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6378C692"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900928" behindDoc="0" locked="0" layoutInCell="1" allowOverlap="1" wp14:anchorId="02366907" wp14:editId="7C67F4D3">
                      <wp:simplePos x="0" y="0"/>
                      <wp:positionH relativeFrom="column">
                        <wp:posOffset>0</wp:posOffset>
                      </wp:positionH>
                      <wp:positionV relativeFrom="paragraph">
                        <wp:posOffset>23495</wp:posOffset>
                      </wp:positionV>
                      <wp:extent cx="209550" cy="171450"/>
                      <wp:effectExtent l="19050" t="19050" r="19050" b="38100"/>
                      <wp:wrapNone/>
                      <wp:docPr id="57" name="Diamond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B8B47D" id="Diamond 57" o:spid="_x0000_s1026" type="#_x0000_t4" style="position:absolute;margin-left:0;margin-top:1.85pt;width:16.5pt;height:13.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" fillcolor="#7030a0" strokecolor="#1f4d78 [1604]" strokeweight="1pt">
                      <v:path arrowok="t"/>
                    </v:shape>
                  </w:pict>
                </mc:Fallback>
              </mc:AlternateContent>
            </w:r>
          </w:p>
        </w:tc>
      </w:tr>
      <w:tr w:rsidR="00655572" w:rsidRPr="006A74CA" w14:paraId="12C32E0C" w14:textId="77777777" w:rsidTr="004C65D1">
        <w:trPr>
          <w:jc w:val="center"/>
        </w:trPr>
        <w:tc>
          <w:tcPr>
            <w:tcW w:w="459" w:type="dxa"/>
          </w:tcPr>
          <w:p w14:paraId="2196B5CB" w14:textId="77777777" w:rsidR="00655572" w:rsidRPr="006A74CA" w:rsidRDefault="00655572" w:rsidP="00381059">
            <w:pPr>
              <w:keepLines/>
              <w:contextualSpacing/>
              <w:jc w:val="center"/>
              <w:rPr>
                <w:rFonts w:ascii="Arial" w:hAnsi="Arial" w:cs="Arial"/>
              </w:rPr>
            </w:pPr>
            <w:r w:rsidRPr="006A74CA">
              <w:rPr>
                <w:rFonts w:ascii="Arial" w:hAnsi="Arial" w:cs="Arial"/>
              </w:rPr>
              <w:lastRenderedPageBreak/>
              <w:t>9</w:t>
            </w:r>
          </w:p>
        </w:tc>
        <w:tc>
          <w:tcPr>
            <w:tcW w:w="4376" w:type="dxa"/>
          </w:tcPr>
          <w:p w14:paraId="2DC8F222" w14:textId="77777777" w:rsidR="00655572" w:rsidRPr="006A74CA" w:rsidRDefault="00655572" w:rsidP="00381059">
            <w:pPr>
              <w:keepLines/>
              <w:contextualSpacing/>
              <w:jc w:val="both"/>
              <w:rPr>
                <w:rFonts w:ascii="Arial" w:hAnsi="Arial" w:cs="Arial"/>
              </w:rPr>
            </w:pPr>
            <w:r w:rsidRPr="006A74CA">
              <w:rPr>
                <w:rFonts w:ascii="Arial" w:hAnsi="Arial" w:cs="Arial"/>
              </w:rPr>
              <w:t>Отпадъци</w:t>
            </w:r>
          </w:p>
          <w:p w14:paraId="10FDBD79" w14:textId="77777777" w:rsidR="00655572" w:rsidRPr="006A74CA" w:rsidRDefault="00655572" w:rsidP="00381059">
            <w:pPr>
              <w:keepLines/>
              <w:contextualSpacing/>
              <w:jc w:val="both"/>
              <w:rPr>
                <w:rFonts w:ascii="Arial" w:hAnsi="Arial" w:cs="Arial"/>
              </w:rPr>
            </w:pPr>
          </w:p>
        </w:tc>
        <w:tc>
          <w:tcPr>
            <w:tcW w:w="633" w:type="dxa"/>
          </w:tcPr>
          <w:p w14:paraId="715A8A7E"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83520" behindDoc="0" locked="0" layoutInCell="1" allowOverlap="1" wp14:anchorId="3B284734" wp14:editId="13406CBC">
                      <wp:simplePos x="0" y="0"/>
                      <wp:positionH relativeFrom="column">
                        <wp:posOffset>-6350</wp:posOffset>
                      </wp:positionH>
                      <wp:positionV relativeFrom="paragraph">
                        <wp:posOffset>30480</wp:posOffset>
                      </wp:positionV>
                      <wp:extent cx="209550" cy="171450"/>
                      <wp:effectExtent l="19050" t="19050" r="0" b="19050"/>
                      <wp:wrapNone/>
                      <wp:docPr id="13" name="Diamond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79D8AC" id="Diamond 13" o:spid="_x0000_s1026" type="#_x0000_t4" style="position:absolute;margin-left:-.5pt;margin-top:2.4pt;width:16.5pt;height:13.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" fillcolor="#7030a0" strokecolor="#1f4d78 [1604]" strokeweight="1pt">
                      <v:path arrowok="t"/>
                    </v:shape>
                  </w:pict>
                </mc:Fallback>
              </mc:AlternateContent>
            </w:r>
          </w:p>
        </w:tc>
        <w:tc>
          <w:tcPr>
            <w:tcW w:w="633" w:type="dxa"/>
          </w:tcPr>
          <w:p w14:paraId="3980052D"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7F535D7F"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3C36BC49"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84544" behindDoc="0" locked="0" layoutInCell="1" allowOverlap="1" wp14:anchorId="29982FC8" wp14:editId="4E6DCA12">
                      <wp:simplePos x="0" y="0"/>
                      <wp:positionH relativeFrom="column">
                        <wp:posOffset>1270</wp:posOffset>
                      </wp:positionH>
                      <wp:positionV relativeFrom="paragraph">
                        <wp:posOffset>30480</wp:posOffset>
                      </wp:positionV>
                      <wp:extent cx="209550" cy="171450"/>
                      <wp:effectExtent l="19050" t="19050" r="0" b="19050"/>
                      <wp:wrapNone/>
                      <wp:docPr id="14" name="Diamond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ABC978" id="Diamond 14" o:spid="_x0000_s1026" type="#_x0000_t4" style="position:absolute;margin-left:.1pt;margin-top:2.4pt;width:16.5pt;height:13.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" fillcolor="#7030a0" strokecolor="#1f4d78 [1604]" strokeweight="1pt">
                      <v:path arrowok="t"/>
                    </v:shape>
                  </w:pict>
                </mc:Fallback>
              </mc:AlternateContent>
            </w:r>
          </w:p>
        </w:tc>
        <w:tc>
          <w:tcPr>
            <w:tcW w:w="634" w:type="dxa"/>
          </w:tcPr>
          <w:p w14:paraId="1AE20CC5"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6D10A9A5"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3349151B"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85568" behindDoc="0" locked="0" layoutInCell="1" allowOverlap="1" wp14:anchorId="64EDFA24" wp14:editId="18A21C9C">
                      <wp:simplePos x="0" y="0"/>
                      <wp:positionH relativeFrom="column">
                        <wp:posOffset>-635</wp:posOffset>
                      </wp:positionH>
                      <wp:positionV relativeFrom="paragraph">
                        <wp:posOffset>30480</wp:posOffset>
                      </wp:positionV>
                      <wp:extent cx="209550" cy="171450"/>
                      <wp:effectExtent l="19050" t="19050" r="0" b="19050"/>
                      <wp:wrapNone/>
                      <wp:docPr id="15" name="Diamond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4E8F9E" id="Diamond 15" o:spid="_x0000_s1026" type="#_x0000_t4" style="position:absolute;margin-left:-.05pt;margin-top:2.4pt;width:16.5pt;height:13.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" fillcolor="#7030a0" strokecolor="#1f4d78 [1604]" strokeweight="1pt">
                      <v:path arrowok="t"/>
                    </v:shape>
                  </w:pict>
                </mc:Fallback>
              </mc:AlternateContent>
            </w:r>
          </w:p>
        </w:tc>
        <w:tc>
          <w:tcPr>
            <w:tcW w:w="634" w:type="dxa"/>
          </w:tcPr>
          <w:p w14:paraId="15BB7185"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2FEC472"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86592" behindDoc="0" locked="0" layoutInCell="1" allowOverlap="1" wp14:anchorId="1E3044DF" wp14:editId="3CCEDB54">
                      <wp:simplePos x="0" y="0"/>
                      <wp:positionH relativeFrom="column">
                        <wp:posOffset>1270</wp:posOffset>
                      </wp:positionH>
                      <wp:positionV relativeFrom="paragraph">
                        <wp:posOffset>30480</wp:posOffset>
                      </wp:positionV>
                      <wp:extent cx="209550" cy="171450"/>
                      <wp:effectExtent l="19050" t="19050" r="0" b="19050"/>
                      <wp:wrapNone/>
                      <wp:docPr id="16" name="Diamond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1A5D78" id="Diamond 16" o:spid="_x0000_s1026" type="#_x0000_t4" style="position:absolute;margin-left:.1pt;margin-top:2.4pt;width:16.5pt;height:1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" fillcolor="#7030a0" strokecolor="#1f4d78 [1604]" strokeweight="1pt">
                      <v:path arrowok="t"/>
                    </v:shape>
                  </w:pict>
                </mc:Fallback>
              </mc:AlternateContent>
            </w:r>
          </w:p>
        </w:tc>
      </w:tr>
      <w:tr w:rsidR="00655572" w:rsidRPr="006A74CA" w14:paraId="6FFE926A" w14:textId="77777777" w:rsidTr="004C65D1">
        <w:trPr>
          <w:jc w:val="center"/>
        </w:trPr>
        <w:tc>
          <w:tcPr>
            <w:tcW w:w="459" w:type="dxa"/>
          </w:tcPr>
          <w:p w14:paraId="64CA33A9" w14:textId="77777777" w:rsidR="00655572" w:rsidRPr="006A74CA" w:rsidRDefault="00655572" w:rsidP="00381059">
            <w:pPr>
              <w:keepLines/>
              <w:contextualSpacing/>
              <w:jc w:val="center"/>
              <w:rPr>
                <w:rFonts w:ascii="Arial" w:hAnsi="Arial" w:cs="Arial"/>
              </w:rPr>
            </w:pPr>
            <w:r w:rsidRPr="006A74CA">
              <w:rPr>
                <w:rFonts w:ascii="Arial" w:hAnsi="Arial" w:cs="Arial"/>
              </w:rPr>
              <w:t>10</w:t>
            </w:r>
          </w:p>
        </w:tc>
        <w:tc>
          <w:tcPr>
            <w:tcW w:w="4376" w:type="dxa"/>
          </w:tcPr>
          <w:p w14:paraId="3C2CC82A" w14:textId="77777777" w:rsidR="00655572" w:rsidRPr="006A74CA" w:rsidRDefault="00655572" w:rsidP="00381059">
            <w:pPr>
              <w:keepLines/>
              <w:contextualSpacing/>
              <w:jc w:val="both"/>
              <w:rPr>
                <w:rFonts w:ascii="Arial" w:hAnsi="Arial" w:cs="Arial"/>
              </w:rPr>
            </w:pPr>
            <w:r w:rsidRPr="006A74CA">
              <w:rPr>
                <w:rFonts w:ascii="Arial" w:hAnsi="Arial" w:cs="Arial"/>
              </w:rPr>
              <w:t>Вредни физични фактори</w:t>
            </w:r>
          </w:p>
          <w:p w14:paraId="1D07D112" w14:textId="77777777" w:rsidR="00655572" w:rsidRPr="006A74CA" w:rsidRDefault="00655572" w:rsidP="00381059">
            <w:pPr>
              <w:keepLines/>
              <w:contextualSpacing/>
              <w:jc w:val="both"/>
              <w:rPr>
                <w:rFonts w:ascii="Arial" w:hAnsi="Arial" w:cs="Arial"/>
              </w:rPr>
            </w:pPr>
          </w:p>
        </w:tc>
        <w:tc>
          <w:tcPr>
            <w:tcW w:w="633" w:type="dxa"/>
          </w:tcPr>
          <w:p w14:paraId="4FEC62E6"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87616" behindDoc="0" locked="0" layoutInCell="1" allowOverlap="1" wp14:anchorId="66C107D2" wp14:editId="1655E91F">
                      <wp:simplePos x="0" y="0"/>
                      <wp:positionH relativeFrom="column">
                        <wp:posOffset>-6350</wp:posOffset>
                      </wp:positionH>
                      <wp:positionV relativeFrom="paragraph">
                        <wp:posOffset>27940</wp:posOffset>
                      </wp:positionV>
                      <wp:extent cx="209550" cy="171450"/>
                      <wp:effectExtent l="19050" t="19050" r="0" b="19050"/>
                      <wp:wrapNone/>
                      <wp:docPr id="18" name="Diamond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6E4E59" id="Diamond 18" o:spid="_x0000_s1026" type="#_x0000_t4" style="position:absolute;margin-left:-.5pt;margin-top:2.2pt;width:16.5pt;height:13.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" fillcolor="#7030a0" strokecolor="#1f4d78 [1604]" strokeweight="1pt">
                      <v:path arrowok="t"/>
                    </v:shape>
                  </w:pict>
                </mc:Fallback>
              </mc:AlternateContent>
            </w:r>
          </w:p>
        </w:tc>
        <w:tc>
          <w:tcPr>
            <w:tcW w:w="633" w:type="dxa"/>
          </w:tcPr>
          <w:p w14:paraId="3A9AF6B5"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65F75FD5" w14:textId="77777777" w:rsidR="00655572" w:rsidRPr="006A74CA" w:rsidRDefault="00655572" w:rsidP="00381059">
            <w:pPr>
              <w:keepLines/>
              <w:contextualSpacing/>
              <w:jc w:val="center"/>
              <w:rPr>
                <w:rFonts w:ascii="Arial" w:hAnsi="Arial" w:cs="Arial"/>
              </w:rPr>
            </w:pPr>
          </w:p>
        </w:tc>
        <w:tc>
          <w:tcPr>
            <w:tcW w:w="634" w:type="dxa"/>
          </w:tcPr>
          <w:p w14:paraId="5E2465AA"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88640" behindDoc="0" locked="0" layoutInCell="1" allowOverlap="1" wp14:anchorId="78DCF7F7" wp14:editId="5021B74A">
                      <wp:simplePos x="0" y="0"/>
                      <wp:positionH relativeFrom="column">
                        <wp:posOffset>1270</wp:posOffset>
                      </wp:positionH>
                      <wp:positionV relativeFrom="paragraph">
                        <wp:posOffset>27940</wp:posOffset>
                      </wp:positionV>
                      <wp:extent cx="209550" cy="171450"/>
                      <wp:effectExtent l="19050" t="19050" r="0" b="19050"/>
                      <wp:wrapNone/>
                      <wp:docPr id="20" name="Diamond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6EA650" id="Diamond 20" o:spid="_x0000_s1026" type="#_x0000_t4" style="position:absolute;margin-left:.1pt;margin-top:2.2pt;width:16.5pt;height:13.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" fillcolor="#7030a0" strokecolor="#1f4d78 [1604]" strokeweight="1pt">
                      <v:path arrowok="t"/>
                    </v:shape>
                  </w:pict>
                </mc:Fallback>
              </mc:AlternateContent>
            </w:r>
          </w:p>
        </w:tc>
        <w:tc>
          <w:tcPr>
            <w:tcW w:w="634" w:type="dxa"/>
          </w:tcPr>
          <w:p w14:paraId="355D0B31"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4D8327DF"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3B9D8462"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89664" behindDoc="0" locked="0" layoutInCell="1" allowOverlap="1" wp14:anchorId="388175C3" wp14:editId="598F988C">
                      <wp:simplePos x="0" y="0"/>
                      <wp:positionH relativeFrom="column">
                        <wp:posOffset>-635</wp:posOffset>
                      </wp:positionH>
                      <wp:positionV relativeFrom="paragraph">
                        <wp:posOffset>27940</wp:posOffset>
                      </wp:positionV>
                      <wp:extent cx="209550" cy="171450"/>
                      <wp:effectExtent l="19050" t="19050" r="0" b="19050"/>
                      <wp:wrapNone/>
                      <wp:docPr id="21" name="Diamond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252B41" id="Diamond 21" o:spid="_x0000_s1026" type="#_x0000_t4" style="position:absolute;margin-left:-.05pt;margin-top:2.2pt;width:16.5pt;height:13.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" fillcolor="#7030a0" strokecolor="#1f4d78 [1604]" strokeweight="1pt">
                      <v:path arrowok="t"/>
                    </v:shape>
                  </w:pict>
                </mc:Fallback>
              </mc:AlternateContent>
            </w:r>
          </w:p>
        </w:tc>
        <w:tc>
          <w:tcPr>
            <w:tcW w:w="634" w:type="dxa"/>
          </w:tcPr>
          <w:p w14:paraId="24EC6C6F"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1D08A715"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90688" behindDoc="0" locked="0" layoutInCell="1" allowOverlap="1" wp14:anchorId="74DC2379" wp14:editId="3C49D962">
                      <wp:simplePos x="0" y="0"/>
                      <wp:positionH relativeFrom="column">
                        <wp:posOffset>1270</wp:posOffset>
                      </wp:positionH>
                      <wp:positionV relativeFrom="paragraph">
                        <wp:posOffset>27940</wp:posOffset>
                      </wp:positionV>
                      <wp:extent cx="209550" cy="171450"/>
                      <wp:effectExtent l="19050" t="19050" r="0" b="19050"/>
                      <wp:wrapNone/>
                      <wp:docPr id="22" name="Diamond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8D1953" id="Diamond 22" o:spid="_x0000_s1026" type="#_x0000_t4" style="position:absolute;margin-left:.1pt;margin-top:2.2pt;width:16.5pt;height:13.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" fillcolor="#7030a0" strokecolor="#1f4d78 [1604]" strokeweight="1pt">
                      <v:path arrowok="t"/>
                    </v:shape>
                  </w:pict>
                </mc:Fallback>
              </mc:AlternateContent>
            </w:r>
          </w:p>
        </w:tc>
      </w:tr>
      <w:tr w:rsidR="00655572" w:rsidRPr="006A74CA" w14:paraId="65D063D6" w14:textId="77777777" w:rsidTr="004C65D1">
        <w:trPr>
          <w:jc w:val="center"/>
        </w:trPr>
        <w:tc>
          <w:tcPr>
            <w:tcW w:w="459" w:type="dxa"/>
          </w:tcPr>
          <w:p w14:paraId="1443D8C8" w14:textId="77777777" w:rsidR="00655572" w:rsidRPr="006A74CA" w:rsidRDefault="00655572" w:rsidP="00381059">
            <w:pPr>
              <w:keepLines/>
              <w:contextualSpacing/>
              <w:jc w:val="center"/>
              <w:rPr>
                <w:rFonts w:ascii="Arial" w:hAnsi="Arial" w:cs="Arial"/>
              </w:rPr>
            </w:pPr>
            <w:r w:rsidRPr="006A74CA">
              <w:rPr>
                <w:rFonts w:ascii="Arial" w:hAnsi="Arial" w:cs="Arial"/>
              </w:rPr>
              <w:t>11</w:t>
            </w:r>
          </w:p>
        </w:tc>
        <w:tc>
          <w:tcPr>
            <w:tcW w:w="4376" w:type="dxa"/>
          </w:tcPr>
          <w:p w14:paraId="09E03645" w14:textId="77777777" w:rsidR="00655572" w:rsidRPr="006A74CA" w:rsidRDefault="00655572" w:rsidP="00381059">
            <w:pPr>
              <w:keepLines/>
              <w:contextualSpacing/>
              <w:jc w:val="both"/>
              <w:rPr>
                <w:rFonts w:ascii="Arial" w:hAnsi="Arial" w:cs="Arial"/>
              </w:rPr>
            </w:pPr>
            <w:r w:rsidRPr="006A74CA">
              <w:rPr>
                <w:rFonts w:ascii="Arial" w:hAnsi="Arial" w:cs="Arial"/>
              </w:rPr>
              <w:t>Здравно-хигиенни аспекти на средата</w:t>
            </w:r>
          </w:p>
          <w:p w14:paraId="798E9EB9" w14:textId="77777777" w:rsidR="00655572" w:rsidRPr="006A74CA" w:rsidRDefault="00655572" w:rsidP="00381059">
            <w:pPr>
              <w:keepLines/>
              <w:contextualSpacing/>
              <w:jc w:val="both"/>
              <w:rPr>
                <w:rFonts w:ascii="Arial" w:hAnsi="Arial" w:cs="Arial"/>
              </w:rPr>
            </w:pPr>
          </w:p>
        </w:tc>
        <w:tc>
          <w:tcPr>
            <w:tcW w:w="633" w:type="dxa"/>
          </w:tcPr>
          <w:p w14:paraId="6F6C1F1B"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3" w:type="dxa"/>
          </w:tcPr>
          <w:p w14:paraId="21F25169"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901952" behindDoc="0" locked="0" layoutInCell="1" allowOverlap="1" wp14:anchorId="78256B53" wp14:editId="4E93507A">
                      <wp:simplePos x="0" y="0"/>
                      <wp:positionH relativeFrom="column">
                        <wp:posOffset>635</wp:posOffset>
                      </wp:positionH>
                      <wp:positionV relativeFrom="paragraph">
                        <wp:posOffset>26035</wp:posOffset>
                      </wp:positionV>
                      <wp:extent cx="209550" cy="171450"/>
                      <wp:effectExtent l="19050" t="19050" r="0" b="19050"/>
                      <wp:wrapNone/>
                      <wp:docPr id="58" name="Diamond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AF313D" id="Diamond 58" o:spid="_x0000_s1026" type="#_x0000_t4" style="position:absolute;margin-left:.05pt;margin-top:2.05pt;width:16.5pt;height:13.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" fillcolor="#7030a0" strokecolor="#1f4d78 [1604]" strokeweight="1pt">
                      <v:path arrowok="t"/>
                    </v:shape>
                  </w:pict>
                </mc:Fallback>
              </mc:AlternateContent>
            </w:r>
          </w:p>
        </w:tc>
        <w:tc>
          <w:tcPr>
            <w:tcW w:w="634" w:type="dxa"/>
          </w:tcPr>
          <w:p w14:paraId="6829F3B2"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2C76E99A"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68EC8F09"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6384128"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47288328"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904000" behindDoc="0" locked="0" layoutInCell="1" allowOverlap="1" wp14:anchorId="048345F2" wp14:editId="3B1EFE6D">
                      <wp:simplePos x="0" y="0"/>
                      <wp:positionH relativeFrom="column">
                        <wp:posOffset>-4445</wp:posOffset>
                      </wp:positionH>
                      <wp:positionV relativeFrom="paragraph">
                        <wp:posOffset>26035</wp:posOffset>
                      </wp:positionV>
                      <wp:extent cx="209550" cy="171450"/>
                      <wp:effectExtent l="19050" t="19050" r="0" b="19050"/>
                      <wp:wrapNone/>
                      <wp:docPr id="60" name="Diamond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E24104" id="Diamond 60" o:spid="_x0000_s1026" type="#_x0000_t4" style="position:absolute;margin-left:-.35pt;margin-top:2.05pt;width:16.5pt;height:13.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" fillcolor="#7030a0" strokecolor="#1f4d78 [1604]" strokeweight="1pt">
                      <v:path arrowok="t"/>
                    </v:shape>
                  </w:pict>
                </mc:Fallback>
              </mc:AlternateContent>
            </w:r>
          </w:p>
        </w:tc>
        <w:tc>
          <w:tcPr>
            <w:tcW w:w="634" w:type="dxa"/>
          </w:tcPr>
          <w:p w14:paraId="783C7762"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42BCF359" w14:textId="77777777" w:rsidR="00655572" w:rsidRPr="006A74CA" w:rsidRDefault="00655572" w:rsidP="00381059">
            <w:pPr>
              <w:keepLines/>
              <w:contextualSpacing/>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902976" behindDoc="0" locked="0" layoutInCell="1" allowOverlap="1" wp14:anchorId="2F136734" wp14:editId="166AF3EF">
                      <wp:simplePos x="0" y="0"/>
                      <wp:positionH relativeFrom="column">
                        <wp:posOffset>-1905</wp:posOffset>
                      </wp:positionH>
                      <wp:positionV relativeFrom="paragraph">
                        <wp:posOffset>26035</wp:posOffset>
                      </wp:positionV>
                      <wp:extent cx="209550" cy="171450"/>
                      <wp:effectExtent l="19050" t="19050" r="0" b="19050"/>
                      <wp:wrapNone/>
                      <wp:docPr id="59" name="Diamond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9B1274" id="Diamond 59" o:spid="_x0000_s1026" type="#_x0000_t4" style="position:absolute;margin-left:-.15pt;margin-top:2.05pt;width:16.5pt;height:13.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" fillcolor="#7030a0" strokecolor="#1f4d78 [1604]" strokeweight="1pt">
                      <v:path arrowok="t"/>
                    </v:shape>
                  </w:pict>
                </mc:Fallback>
              </mc:AlternateContent>
            </w:r>
          </w:p>
        </w:tc>
      </w:tr>
      <w:tr w:rsidR="00655572" w:rsidRPr="006A74CA" w14:paraId="6FD003FB" w14:textId="77777777" w:rsidTr="004C65D1">
        <w:trPr>
          <w:jc w:val="center"/>
        </w:trPr>
        <w:tc>
          <w:tcPr>
            <w:tcW w:w="459" w:type="dxa"/>
          </w:tcPr>
          <w:p w14:paraId="06930607" w14:textId="77777777" w:rsidR="00655572" w:rsidRPr="006A74CA" w:rsidRDefault="00655572" w:rsidP="00381059">
            <w:pPr>
              <w:keepLines/>
              <w:contextualSpacing/>
              <w:jc w:val="center"/>
              <w:rPr>
                <w:rFonts w:ascii="Arial" w:hAnsi="Arial" w:cs="Arial"/>
              </w:rPr>
            </w:pPr>
            <w:r w:rsidRPr="006A74CA">
              <w:rPr>
                <w:rFonts w:ascii="Arial" w:hAnsi="Arial" w:cs="Arial"/>
              </w:rPr>
              <w:t>12</w:t>
            </w:r>
          </w:p>
        </w:tc>
        <w:tc>
          <w:tcPr>
            <w:tcW w:w="4376" w:type="dxa"/>
          </w:tcPr>
          <w:p w14:paraId="515AE2A1" w14:textId="77777777" w:rsidR="00655572" w:rsidRPr="006A74CA" w:rsidRDefault="00655572" w:rsidP="00381059">
            <w:pPr>
              <w:keepLines/>
              <w:contextualSpacing/>
              <w:jc w:val="both"/>
              <w:rPr>
                <w:rFonts w:ascii="Arial" w:hAnsi="Arial" w:cs="Arial"/>
              </w:rPr>
            </w:pPr>
            <w:r w:rsidRPr="006A74CA">
              <w:rPr>
                <w:rFonts w:ascii="Arial" w:hAnsi="Arial" w:cs="Arial"/>
              </w:rPr>
              <w:t>Минерално разнообразие</w:t>
            </w:r>
          </w:p>
          <w:p w14:paraId="26B51B26" w14:textId="77777777" w:rsidR="00655572" w:rsidRPr="006A74CA" w:rsidRDefault="00655572" w:rsidP="00381059">
            <w:pPr>
              <w:keepLines/>
              <w:contextualSpacing/>
              <w:jc w:val="both"/>
              <w:rPr>
                <w:rFonts w:ascii="Arial" w:hAnsi="Arial" w:cs="Arial"/>
              </w:rPr>
            </w:pPr>
          </w:p>
        </w:tc>
        <w:tc>
          <w:tcPr>
            <w:tcW w:w="633" w:type="dxa"/>
          </w:tcPr>
          <w:p w14:paraId="0CDF406C"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3" w:type="dxa"/>
          </w:tcPr>
          <w:p w14:paraId="6BB72AE0"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6CF4C3B1"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050441EF"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0F621F35"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4253DC44"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2635F665"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7F3A446C"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795FEB3A"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r>
      <w:tr w:rsidR="00655572" w:rsidRPr="006A74CA" w14:paraId="56E9CBDC" w14:textId="77777777" w:rsidTr="004C65D1">
        <w:trPr>
          <w:jc w:val="center"/>
        </w:trPr>
        <w:tc>
          <w:tcPr>
            <w:tcW w:w="459" w:type="dxa"/>
          </w:tcPr>
          <w:p w14:paraId="1A35B463" w14:textId="77777777" w:rsidR="00655572" w:rsidRPr="006A74CA" w:rsidRDefault="00655572" w:rsidP="00381059">
            <w:pPr>
              <w:keepLines/>
              <w:contextualSpacing/>
              <w:jc w:val="center"/>
              <w:rPr>
                <w:rFonts w:ascii="Arial" w:hAnsi="Arial" w:cs="Arial"/>
              </w:rPr>
            </w:pPr>
            <w:r w:rsidRPr="006A74CA">
              <w:rPr>
                <w:rFonts w:ascii="Arial" w:hAnsi="Arial" w:cs="Arial"/>
              </w:rPr>
              <w:t>13</w:t>
            </w:r>
          </w:p>
        </w:tc>
        <w:tc>
          <w:tcPr>
            <w:tcW w:w="4376" w:type="dxa"/>
          </w:tcPr>
          <w:p w14:paraId="19560BB7" w14:textId="77777777" w:rsidR="00655572" w:rsidRPr="006A74CA" w:rsidRDefault="00655572" w:rsidP="00381059">
            <w:pPr>
              <w:keepLines/>
              <w:contextualSpacing/>
              <w:jc w:val="both"/>
              <w:rPr>
                <w:rFonts w:ascii="Arial" w:hAnsi="Arial" w:cs="Arial"/>
              </w:rPr>
            </w:pPr>
            <w:r w:rsidRPr="006A74CA">
              <w:rPr>
                <w:rFonts w:ascii="Arial" w:hAnsi="Arial" w:cs="Arial"/>
              </w:rPr>
              <w:t>Архитектурно и културно-историческо наследство</w:t>
            </w:r>
          </w:p>
          <w:p w14:paraId="150C257A" w14:textId="77777777" w:rsidR="00655572" w:rsidRPr="006A74CA" w:rsidRDefault="00655572" w:rsidP="00381059">
            <w:pPr>
              <w:keepLines/>
              <w:contextualSpacing/>
              <w:jc w:val="both"/>
              <w:rPr>
                <w:rFonts w:ascii="Arial" w:hAnsi="Arial" w:cs="Arial"/>
              </w:rPr>
            </w:pPr>
          </w:p>
        </w:tc>
        <w:tc>
          <w:tcPr>
            <w:tcW w:w="633" w:type="dxa"/>
          </w:tcPr>
          <w:p w14:paraId="0E06836E"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3" w:type="dxa"/>
          </w:tcPr>
          <w:p w14:paraId="2AECB8BA"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56778006"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417758D2"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1A9746AF"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387F6B9C"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0B5016D1"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1A880CEC"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c>
          <w:tcPr>
            <w:tcW w:w="634" w:type="dxa"/>
          </w:tcPr>
          <w:p w14:paraId="706467AA" w14:textId="77777777" w:rsidR="00655572" w:rsidRPr="006A74CA" w:rsidRDefault="00655572" w:rsidP="00381059">
            <w:pPr>
              <w:keepLines/>
              <w:contextualSpacing/>
              <w:jc w:val="center"/>
              <w:rPr>
                <w:rFonts w:ascii="Arial" w:hAnsi="Arial" w:cs="Arial"/>
              </w:rPr>
            </w:pPr>
            <w:r w:rsidRPr="006A74CA">
              <w:rPr>
                <w:rFonts w:ascii="Arial" w:hAnsi="Arial" w:cs="Arial"/>
              </w:rPr>
              <w:t>-</w:t>
            </w:r>
          </w:p>
        </w:tc>
      </w:tr>
    </w:tbl>
    <w:p w14:paraId="623E8E5D" w14:textId="77777777" w:rsidR="00655572" w:rsidRPr="006A74CA" w:rsidRDefault="00655572" w:rsidP="00381059">
      <w:pPr>
        <w:keepLines/>
        <w:spacing w:line="360" w:lineRule="auto"/>
        <w:jc w:val="both"/>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80448" behindDoc="0" locked="0" layoutInCell="1" allowOverlap="1" wp14:anchorId="201CDA96" wp14:editId="0DFA8044">
                <wp:simplePos x="0" y="0"/>
                <wp:positionH relativeFrom="column">
                  <wp:posOffset>0</wp:posOffset>
                </wp:positionH>
                <wp:positionV relativeFrom="paragraph">
                  <wp:posOffset>19050</wp:posOffset>
                </wp:positionV>
                <wp:extent cx="209550" cy="171450"/>
                <wp:effectExtent l="19050" t="19050" r="0" b="19050"/>
                <wp:wrapNone/>
                <wp:docPr id="41" name="Diamond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B28A40" w14:textId="77777777" w:rsidR="00AA14B8" w:rsidRPr="00AF5DFF" w:rsidRDefault="00AA14B8" w:rsidP="0065557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01CDA96" id="_x0000_t4" coordsize="21600,21600" o:spt="4" path="m10800,l,10800,10800,21600,21600,10800xe">
                <v:stroke joinstyle="miter"/>
                <v:path gradientshapeok="t" o:connecttype="rect" textboxrect="5400,5400,16200,16200"/>
              </v:shapetype>
              <v:shape id="Diamond 41" o:spid="_x0000_s1026" type="#_x0000_t4" style="position:absolute;left:0;text-align:left;margin-left:0;margin-top:1.5pt;width:16.5pt;height:13.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" fillcolor="#7030a0" strokecolor="#1f4d78 [1604]" strokeweight="1pt">
                <v:path arrowok="t"/>
                <v:textbox>
                  <w:txbxContent>
                    <w:p w14:paraId="75B28A40" w14:textId="77777777" w:rsidR="00AA14B8" w:rsidRPr="00AF5DFF" w:rsidRDefault="00AA14B8" w:rsidP="00655572">
                      <w:pPr>
                        <w:jc w:val="center"/>
                      </w:pPr>
                      <w:r>
                        <w:t xml:space="preserve"> -</w:t>
                      </w:r>
                    </w:p>
                  </w:txbxContent>
                </v:textbox>
              </v:shape>
            </w:pict>
          </mc:Fallback>
        </mc:AlternateContent>
      </w:r>
      <w:r w:rsidRPr="006A74CA">
        <w:rPr>
          <w:rFonts w:ascii="Arial" w:hAnsi="Arial" w:cs="Arial"/>
          <w:lang w:val="en-US"/>
        </w:rPr>
        <w:t xml:space="preserve">     </w:t>
      </w:r>
      <w:r w:rsidRPr="006A74CA">
        <w:rPr>
          <w:rFonts w:ascii="Arial" w:hAnsi="Arial" w:cs="Arial"/>
        </w:rPr>
        <w:t xml:space="preserve"> Очаквано въздействие</w:t>
      </w:r>
    </w:p>
    <w:p w14:paraId="14E85EA7" w14:textId="77777777" w:rsidR="00655572" w:rsidRPr="006A74CA" w:rsidRDefault="00655572" w:rsidP="00381059">
      <w:pPr>
        <w:keepLines/>
        <w:spacing w:line="360" w:lineRule="auto"/>
        <w:jc w:val="both"/>
        <w:rPr>
          <w:rFonts w:ascii="Arial" w:hAnsi="Arial" w:cs="Arial"/>
        </w:rPr>
      </w:pPr>
      <w:r w:rsidRPr="006A74CA">
        <w:rPr>
          <w:rFonts w:ascii="Arial" w:hAnsi="Arial" w:cs="Arial"/>
        </w:rPr>
        <w:t>(-) Липса на въздействие</w:t>
      </w:r>
    </w:p>
    <w:p w14:paraId="3183F07B" w14:textId="77777777" w:rsidR="00655572" w:rsidRPr="006A74CA" w:rsidRDefault="00655572" w:rsidP="00C25987">
      <w:pPr>
        <w:keepLines/>
        <w:shd w:val="clear" w:color="auto" w:fill="FFFFFF" w:themeFill="background1"/>
        <w:jc w:val="center"/>
        <w:rPr>
          <w:rFonts w:ascii="Arial" w:hAnsi="Arial" w:cs="Arial"/>
          <w:i/>
        </w:rPr>
      </w:pPr>
      <w:r w:rsidRPr="006A74CA">
        <w:rPr>
          <w:rFonts w:ascii="Arial" w:hAnsi="Arial" w:cs="Arial"/>
        </w:rPr>
        <w:t xml:space="preserve">В </w:t>
      </w:r>
      <w:r w:rsidRPr="006A74CA">
        <w:rPr>
          <w:rFonts w:ascii="Arial" w:hAnsi="Arial" w:cs="Arial"/>
          <w:b/>
        </w:rPr>
        <w:t xml:space="preserve">таблица 3.-2 </w:t>
      </w:r>
      <w:r w:rsidRPr="006A74CA">
        <w:rPr>
          <w:rFonts w:ascii="Arial" w:hAnsi="Arial" w:cs="Arial"/>
        </w:rPr>
        <w:t>са представени въздействията върху отделните компоненти на околната среда и човешкото здраве, след реализиране на ивестиционното предложение.</w:t>
      </w:r>
    </w:p>
    <w:p w14:paraId="6F6C0716" w14:textId="5B570AF0" w:rsidR="00655572" w:rsidRPr="006A74CA" w:rsidRDefault="00655572" w:rsidP="00C25987">
      <w:pPr>
        <w:spacing w:after="160"/>
        <w:rPr>
          <w:rFonts w:ascii="Arial" w:hAnsi="Arial" w:cs="Arial"/>
          <w:b/>
          <w:i/>
        </w:rPr>
      </w:pPr>
    </w:p>
    <w:p w14:paraId="1E58D087" w14:textId="77777777" w:rsidR="00655572" w:rsidRPr="006A74CA" w:rsidRDefault="00655572" w:rsidP="00C25987">
      <w:pPr>
        <w:keepLines/>
        <w:shd w:val="clear" w:color="auto" w:fill="FFFFFF" w:themeFill="background1"/>
        <w:jc w:val="center"/>
        <w:rPr>
          <w:rFonts w:ascii="Arial" w:hAnsi="Arial" w:cs="Arial"/>
          <w:i/>
        </w:rPr>
      </w:pPr>
      <w:r w:rsidRPr="006A74CA">
        <w:rPr>
          <w:rFonts w:ascii="Arial" w:hAnsi="Arial" w:cs="Arial"/>
          <w:b/>
          <w:i/>
        </w:rPr>
        <w:t xml:space="preserve">Таблица 3.1-1 </w:t>
      </w:r>
      <w:r w:rsidRPr="006A74CA">
        <w:rPr>
          <w:rFonts w:ascii="Arial" w:hAnsi="Arial" w:cs="Arial"/>
          <w:i/>
        </w:rPr>
        <w:t>Въздействие върху компонентите на околната среда по врема на периода на експлоатация</w:t>
      </w:r>
    </w:p>
    <w:tbl>
      <w:tblPr>
        <w:tblStyle w:val="TableGrid"/>
        <w:tblW w:w="10539" w:type="dxa"/>
        <w:jc w:val="center"/>
        <w:tblLook w:val="04A0" w:firstRow="1" w:lastRow="0" w:firstColumn="1" w:lastColumn="0" w:noHBand="0" w:noVBand="1"/>
      </w:tblPr>
      <w:tblGrid>
        <w:gridCol w:w="485"/>
        <w:gridCol w:w="4351"/>
        <w:gridCol w:w="632"/>
        <w:gridCol w:w="632"/>
        <w:gridCol w:w="633"/>
        <w:gridCol w:w="633"/>
        <w:gridCol w:w="633"/>
        <w:gridCol w:w="633"/>
        <w:gridCol w:w="633"/>
        <w:gridCol w:w="633"/>
        <w:gridCol w:w="641"/>
      </w:tblGrid>
      <w:tr w:rsidR="00655572" w:rsidRPr="006A74CA" w14:paraId="0D5EDD29" w14:textId="77777777" w:rsidTr="004C65D1">
        <w:trPr>
          <w:jc w:val="center"/>
        </w:trPr>
        <w:tc>
          <w:tcPr>
            <w:tcW w:w="459" w:type="dxa"/>
            <w:vMerge w:val="restart"/>
          </w:tcPr>
          <w:p w14:paraId="5044967F" w14:textId="77777777" w:rsidR="00655572" w:rsidRPr="006A74CA" w:rsidRDefault="00655572" w:rsidP="00381059">
            <w:pPr>
              <w:widowControl w:val="0"/>
              <w:jc w:val="center"/>
              <w:rPr>
                <w:rFonts w:ascii="Arial" w:hAnsi="Arial" w:cs="Arial"/>
                <w:b/>
              </w:rPr>
            </w:pPr>
            <w:r w:rsidRPr="006A74CA">
              <w:rPr>
                <w:rFonts w:ascii="Arial" w:hAnsi="Arial" w:cs="Arial"/>
                <w:b/>
              </w:rPr>
              <w:t>№</w:t>
            </w:r>
          </w:p>
        </w:tc>
        <w:tc>
          <w:tcPr>
            <w:tcW w:w="4368" w:type="dxa"/>
          </w:tcPr>
          <w:p w14:paraId="724E5C9A" w14:textId="77777777" w:rsidR="00655572" w:rsidRPr="006A74CA" w:rsidRDefault="00655572" w:rsidP="00381059">
            <w:pPr>
              <w:widowControl w:val="0"/>
              <w:jc w:val="center"/>
              <w:rPr>
                <w:rFonts w:ascii="Arial" w:hAnsi="Arial" w:cs="Arial"/>
                <w:b/>
              </w:rPr>
            </w:pPr>
            <w:r w:rsidRPr="006A74CA">
              <w:rPr>
                <w:rFonts w:ascii="Arial" w:hAnsi="Arial" w:cs="Arial"/>
                <w:b/>
              </w:rPr>
              <w:t>Компонент</w:t>
            </w:r>
          </w:p>
        </w:tc>
        <w:tc>
          <w:tcPr>
            <w:tcW w:w="5712" w:type="dxa"/>
            <w:gridSpan w:val="9"/>
          </w:tcPr>
          <w:p w14:paraId="43437150" w14:textId="77777777" w:rsidR="00655572" w:rsidRPr="006A74CA" w:rsidRDefault="00655572" w:rsidP="00381059">
            <w:pPr>
              <w:widowControl w:val="0"/>
              <w:jc w:val="center"/>
              <w:rPr>
                <w:rFonts w:ascii="Arial" w:hAnsi="Arial" w:cs="Arial"/>
                <w:b/>
              </w:rPr>
            </w:pPr>
            <w:r w:rsidRPr="006A74CA">
              <w:rPr>
                <w:rFonts w:ascii="Arial" w:hAnsi="Arial" w:cs="Arial"/>
                <w:b/>
              </w:rPr>
              <w:t>Въздействие</w:t>
            </w:r>
          </w:p>
        </w:tc>
      </w:tr>
      <w:tr w:rsidR="00655572" w:rsidRPr="006A74CA" w14:paraId="55417B77" w14:textId="77777777" w:rsidTr="004C65D1">
        <w:trPr>
          <w:cantSplit/>
          <w:trHeight w:val="1722"/>
          <w:jc w:val="center"/>
        </w:trPr>
        <w:tc>
          <w:tcPr>
            <w:tcW w:w="459" w:type="dxa"/>
            <w:vMerge/>
          </w:tcPr>
          <w:p w14:paraId="0B57323C" w14:textId="77777777" w:rsidR="00655572" w:rsidRPr="006A74CA" w:rsidRDefault="00655572" w:rsidP="00381059">
            <w:pPr>
              <w:widowControl w:val="0"/>
              <w:jc w:val="center"/>
              <w:rPr>
                <w:rFonts w:ascii="Arial" w:hAnsi="Arial" w:cs="Arial"/>
                <w:b/>
              </w:rPr>
            </w:pPr>
          </w:p>
        </w:tc>
        <w:tc>
          <w:tcPr>
            <w:tcW w:w="4368" w:type="dxa"/>
          </w:tcPr>
          <w:p w14:paraId="2B2ECE16" w14:textId="77777777" w:rsidR="00655572" w:rsidRPr="006A74CA" w:rsidRDefault="00655572" w:rsidP="00381059">
            <w:pPr>
              <w:widowControl w:val="0"/>
              <w:jc w:val="center"/>
              <w:rPr>
                <w:rFonts w:ascii="Arial" w:hAnsi="Arial" w:cs="Arial"/>
                <w:b/>
              </w:rPr>
            </w:pPr>
          </w:p>
        </w:tc>
        <w:tc>
          <w:tcPr>
            <w:tcW w:w="633" w:type="dxa"/>
            <w:textDirection w:val="btLr"/>
          </w:tcPr>
          <w:p w14:paraId="3DA4F4DD" w14:textId="77777777" w:rsidR="00655572" w:rsidRPr="006A74CA" w:rsidRDefault="00655572" w:rsidP="00381059">
            <w:pPr>
              <w:widowControl w:val="0"/>
              <w:jc w:val="center"/>
              <w:rPr>
                <w:rFonts w:ascii="Arial" w:hAnsi="Arial" w:cs="Arial"/>
                <w:b/>
              </w:rPr>
            </w:pPr>
            <w:r w:rsidRPr="006A74CA">
              <w:rPr>
                <w:rFonts w:ascii="Arial" w:hAnsi="Arial" w:cs="Arial"/>
                <w:b/>
              </w:rPr>
              <w:t>Пряко</w:t>
            </w:r>
          </w:p>
        </w:tc>
        <w:tc>
          <w:tcPr>
            <w:tcW w:w="633" w:type="dxa"/>
            <w:textDirection w:val="btLr"/>
          </w:tcPr>
          <w:p w14:paraId="7C529813" w14:textId="77777777" w:rsidR="00655572" w:rsidRPr="006A74CA" w:rsidRDefault="00655572" w:rsidP="00381059">
            <w:pPr>
              <w:widowControl w:val="0"/>
              <w:jc w:val="center"/>
              <w:rPr>
                <w:rFonts w:ascii="Arial" w:hAnsi="Arial" w:cs="Arial"/>
                <w:b/>
              </w:rPr>
            </w:pPr>
            <w:r w:rsidRPr="006A74CA">
              <w:rPr>
                <w:rFonts w:ascii="Arial" w:hAnsi="Arial" w:cs="Arial"/>
                <w:b/>
              </w:rPr>
              <w:t>Непряко</w:t>
            </w:r>
          </w:p>
        </w:tc>
        <w:tc>
          <w:tcPr>
            <w:tcW w:w="634" w:type="dxa"/>
            <w:textDirection w:val="btLr"/>
          </w:tcPr>
          <w:p w14:paraId="07A11049" w14:textId="77777777" w:rsidR="00655572" w:rsidRPr="006A74CA" w:rsidRDefault="00655572" w:rsidP="00381059">
            <w:pPr>
              <w:widowControl w:val="0"/>
              <w:jc w:val="center"/>
              <w:rPr>
                <w:rFonts w:ascii="Arial" w:hAnsi="Arial" w:cs="Arial"/>
                <w:b/>
              </w:rPr>
            </w:pPr>
            <w:r w:rsidRPr="006A74CA">
              <w:rPr>
                <w:rFonts w:ascii="Arial" w:hAnsi="Arial" w:cs="Arial"/>
                <w:b/>
              </w:rPr>
              <w:t>Кумулативно</w:t>
            </w:r>
          </w:p>
        </w:tc>
        <w:tc>
          <w:tcPr>
            <w:tcW w:w="634" w:type="dxa"/>
            <w:textDirection w:val="btLr"/>
          </w:tcPr>
          <w:p w14:paraId="48FA6BE7" w14:textId="77777777" w:rsidR="00655572" w:rsidRPr="006A74CA" w:rsidRDefault="00655572" w:rsidP="00381059">
            <w:pPr>
              <w:widowControl w:val="0"/>
              <w:jc w:val="center"/>
              <w:rPr>
                <w:rFonts w:ascii="Arial" w:hAnsi="Arial" w:cs="Arial"/>
                <w:b/>
              </w:rPr>
            </w:pPr>
            <w:r w:rsidRPr="006A74CA">
              <w:rPr>
                <w:rFonts w:ascii="Arial" w:hAnsi="Arial" w:cs="Arial"/>
                <w:b/>
              </w:rPr>
              <w:t>Краткотрайно</w:t>
            </w:r>
          </w:p>
        </w:tc>
        <w:tc>
          <w:tcPr>
            <w:tcW w:w="634" w:type="dxa"/>
            <w:textDirection w:val="btLr"/>
          </w:tcPr>
          <w:p w14:paraId="4A0A5D47" w14:textId="77777777" w:rsidR="00655572" w:rsidRPr="006A74CA" w:rsidRDefault="00655572" w:rsidP="00381059">
            <w:pPr>
              <w:widowControl w:val="0"/>
              <w:jc w:val="center"/>
              <w:rPr>
                <w:rFonts w:ascii="Arial" w:hAnsi="Arial" w:cs="Arial"/>
                <w:b/>
              </w:rPr>
            </w:pPr>
            <w:r w:rsidRPr="006A74CA">
              <w:rPr>
                <w:rFonts w:ascii="Arial" w:hAnsi="Arial" w:cs="Arial"/>
                <w:b/>
              </w:rPr>
              <w:t>Дълготрайно</w:t>
            </w:r>
          </w:p>
        </w:tc>
        <w:tc>
          <w:tcPr>
            <w:tcW w:w="634" w:type="dxa"/>
            <w:textDirection w:val="btLr"/>
          </w:tcPr>
          <w:p w14:paraId="0AA936E7" w14:textId="77777777" w:rsidR="00655572" w:rsidRPr="006A74CA" w:rsidRDefault="00655572" w:rsidP="00381059">
            <w:pPr>
              <w:widowControl w:val="0"/>
              <w:jc w:val="center"/>
              <w:rPr>
                <w:rFonts w:ascii="Arial" w:hAnsi="Arial" w:cs="Arial"/>
                <w:b/>
              </w:rPr>
            </w:pPr>
            <w:r w:rsidRPr="006A74CA">
              <w:rPr>
                <w:rFonts w:ascii="Arial" w:hAnsi="Arial" w:cs="Arial"/>
                <w:b/>
              </w:rPr>
              <w:t>Постоянно</w:t>
            </w:r>
          </w:p>
        </w:tc>
        <w:tc>
          <w:tcPr>
            <w:tcW w:w="634" w:type="dxa"/>
            <w:textDirection w:val="btLr"/>
          </w:tcPr>
          <w:p w14:paraId="18ABE1AF" w14:textId="77777777" w:rsidR="00655572" w:rsidRPr="006A74CA" w:rsidRDefault="00655572" w:rsidP="00381059">
            <w:pPr>
              <w:widowControl w:val="0"/>
              <w:jc w:val="center"/>
              <w:rPr>
                <w:rFonts w:ascii="Arial" w:hAnsi="Arial" w:cs="Arial"/>
                <w:b/>
              </w:rPr>
            </w:pPr>
            <w:r w:rsidRPr="006A74CA">
              <w:rPr>
                <w:rFonts w:ascii="Arial" w:hAnsi="Arial" w:cs="Arial"/>
                <w:b/>
              </w:rPr>
              <w:t>Временно</w:t>
            </w:r>
          </w:p>
        </w:tc>
        <w:tc>
          <w:tcPr>
            <w:tcW w:w="634" w:type="dxa"/>
            <w:textDirection w:val="btLr"/>
          </w:tcPr>
          <w:p w14:paraId="14FDBF08" w14:textId="77777777" w:rsidR="00655572" w:rsidRPr="006A74CA" w:rsidRDefault="00655572" w:rsidP="00381059">
            <w:pPr>
              <w:widowControl w:val="0"/>
              <w:jc w:val="center"/>
              <w:rPr>
                <w:rFonts w:ascii="Arial" w:hAnsi="Arial" w:cs="Arial"/>
                <w:b/>
              </w:rPr>
            </w:pPr>
            <w:r w:rsidRPr="006A74CA">
              <w:rPr>
                <w:rFonts w:ascii="Arial" w:hAnsi="Arial" w:cs="Arial"/>
                <w:b/>
              </w:rPr>
              <w:t>Положително</w:t>
            </w:r>
          </w:p>
        </w:tc>
        <w:tc>
          <w:tcPr>
            <w:tcW w:w="642" w:type="dxa"/>
            <w:textDirection w:val="btLr"/>
          </w:tcPr>
          <w:p w14:paraId="6596622E" w14:textId="77777777" w:rsidR="00655572" w:rsidRPr="006A74CA" w:rsidRDefault="00655572" w:rsidP="00381059">
            <w:pPr>
              <w:widowControl w:val="0"/>
              <w:jc w:val="center"/>
              <w:rPr>
                <w:rFonts w:ascii="Arial" w:hAnsi="Arial" w:cs="Arial"/>
                <w:b/>
              </w:rPr>
            </w:pPr>
            <w:r w:rsidRPr="006A74CA">
              <w:rPr>
                <w:rFonts w:ascii="Arial" w:hAnsi="Arial" w:cs="Arial"/>
                <w:b/>
              </w:rPr>
              <w:t>Отрицателно</w:t>
            </w:r>
          </w:p>
        </w:tc>
      </w:tr>
      <w:tr w:rsidR="00655572" w:rsidRPr="006A74CA" w14:paraId="0E0F368B" w14:textId="77777777" w:rsidTr="004C65D1">
        <w:trPr>
          <w:jc w:val="center"/>
        </w:trPr>
        <w:tc>
          <w:tcPr>
            <w:tcW w:w="459" w:type="dxa"/>
          </w:tcPr>
          <w:p w14:paraId="4C2A6EA1" w14:textId="77777777" w:rsidR="00655572" w:rsidRPr="006A74CA" w:rsidRDefault="00655572" w:rsidP="00381059">
            <w:pPr>
              <w:widowControl w:val="0"/>
              <w:rPr>
                <w:rFonts w:ascii="Arial" w:hAnsi="Arial" w:cs="Arial"/>
              </w:rPr>
            </w:pPr>
            <w:r w:rsidRPr="006A74CA">
              <w:rPr>
                <w:rFonts w:ascii="Arial" w:hAnsi="Arial" w:cs="Arial"/>
              </w:rPr>
              <w:t>1</w:t>
            </w:r>
          </w:p>
        </w:tc>
        <w:tc>
          <w:tcPr>
            <w:tcW w:w="4368" w:type="dxa"/>
          </w:tcPr>
          <w:p w14:paraId="12E2EDA2" w14:textId="77777777" w:rsidR="00655572" w:rsidRPr="006A74CA" w:rsidRDefault="00655572" w:rsidP="00381059">
            <w:pPr>
              <w:widowControl w:val="0"/>
              <w:rPr>
                <w:rFonts w:ascii="Arial" w:hAnsi="Arial" w:cs="Arial"/>
              </w:rPr>
            </w:pPr>
            <w:r w:rsidRPr="006A74CA">
              <w:rPr>
                <w:rFonts w:ascii="Arial" w:hAnsi="Arial" w:cs="Arial"/>
              </w:rPr>
              <w:t>Атмосферен въздух</w:t>
            </w:r>
          </w:p>
          <w:p w14:paraId="26C31CD8" w14:textId="77777777" w:rsidR="00655572" w:rsidRPr="006A74CA" w:rsidRDefault="00655572" w:rsidP="00381059">
            <w:pPr>
              <w:widowControl w:val="0"/>
              <w:rPr>
                <w:rFonts w:ascii="Arial" w:hAnsi="Arial" w:cs="Arial"/>
              </w:rPr>
            </w:pPr>
          </w:p>
        </w:tc>
        <w:tc>
          <w:tcPr>
            <w:tcW w:w="633" w:type="dxa"/>
          </w:tcPr>
          <w:p w14:paraId="26365EC4" w14:textId="77777777" w:rsidR="00655572" w:rsidRPr="006A74CA" w:rsidRDefault="00655572" w:rsidP="00381059">
            <w:pPr>
              <w:widowControl w:val="0"/>
              <w:jc w:val="center"/>
              <w:rPr>
                <w:rFonts w:ascii="Arial" w:hAnsi="Arial" w:cs="Arial"/>
              </w:rPr>
            </w:pPr>
            <w:r w:rsidRPr="006A74CA">
              <w:rPr>
                <w:rFonts w:ascii="Arial" w:hAnsi="Arial" w:cs="Arial"/>
                <w:noProof/>
              </w:rPr>
              <w:t>-</w:t>
            </w:r>
          </w:p>
        </w:tc>
        <w:tc>
          <w:tcPr>
            <w:tcW w:w="633" w:type="dxa"/>
          </w:tcPr>
          <w:p w14:paraId="0EDE45F2"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02E05F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0A8BA25"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63F9BAE3"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7E838D6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17D5E139"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32E11F7"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1973E46F" w14:textId="77777777" w:rsidR="00655572" w:rsidRPr="006A74CA" w:rsidRDefault="00655572" w:rsidP="00381059">
            <w:pPr>
              <w:widowControl w:val="0"/>
              <w:jc w:val="center"/>
              <w:rPr>
                <w:rFonts w:ascii="Arial" w:hAnsi="Arial" w:cs="Arial"/>
              </w:rPr>
            </w:pPr>
            <w:r w:rsidRPr="006A74CA">
              <w:rPr>
                <w:rFonts w:ascii="Arial" w:hAnsi="Arial" w:cs="Arial"/>
              </w:rPr>
              <w:t>-</w:t>
            </w:r>
          </w:p>
        </w:tc>
      </w:tr>
      <w:tr w:rsidR="00655572" w:rsidRPr="006A74CA" w14:paraId="56CB0D98" w14:textId="77777777" w:rsidTr="004C65D1">
        <w:trPr>
          <w:jc w:val="center"/>
        </w:trPr>
        <w:tc>
          <w:tcPr>
            <w:tcW w:w="459" w:type="dxa"/>
          </w:tcPr>
          <w:p w14:paraId="78AC3029" w14:textId="77777777" w:rsidR="00655572" w:rsidRPr="006A74CA" w:rsidRDefault="00655572" w:rsidP="00381059">
            <w:pPr>
              <w:widowControl w:val="0"/>
              <w:rPr>
                <w:rFonts w:ascii="Arial" w:hAnsi="Arial" w:cs="Arial"/>
              </w:rPr>
            </w:pPr>
            <w:r w:rsidRPr="006A74CA">
              <w:rPr>
                <w:rFonts w:ascii="Arial" w:hAnsi="Arial" w:cs="Arial"/>
              </w:rPr>
              <w:t>2</w:t>
            </w:r>
          </w:p>
        </w:tc>
        <w:tc>
          <w:tcPr>
            <w:tcW w:w="4368" w:type="dxa"/>
          </w:tcPr>
          <w:p w14:paraId="00C0818B" w14:textId="77777777" w:rsidR="00655572" w:rsidRPr="006A74CA" w:rsidRDefault="00655572" w:rsidP="00381059">
            <w:pPr>
              <w:widowControl w:val="0"/>
              <w:rPr>
                <w:rFonts w:ascii="Arial" w:hAnsi="Arial" w:cs="Arial"/>
              </w:rPr>
            </w:pPr>
            <w:r w:rsidRPr="006A74CA">
              <w:rPr>
                <w:rFonts w:ascii="Arial" w:hAnsi="Arial" w:cs="Arial"/>
              </w:rPr>
              <w:t>Повърхностни и подземни води</w:t>
            </w:r>
          </w:p>
        </w:tc>
        <w:tc>
          <w:tcPr>
            <w:tcW w:w="633" w:type="dxa"/>
          </w:tcPr>
          <w:p w14:paraId="743673A8"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3" w:type="dxa"/>
          </w:tcPr>
          <w:p w14:paraId="67FFDCC8"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5DC5C77C"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782D04B"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07D8478"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A4FC46A"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512EE1A9"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E93F15B"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5C9EE52E" w14:textId="77777777" w:rsidR="00655572" w:rsidRPr="006A74CA" w:rsidRDefault="00655572" w:rsidP="00381059">
            <w:pPr>
              <w:widowControl w:val="0"/>
              <w:jc w:val="center"/>
              <w:rPr>
                <w:rFonts w:ascii="Arial" w:hAnsi="Arial" w:cs="Arial"/>
              </w:rPr>
            </w:pPr>
            <w:r w:rsidRPr="006A74CA">
              <w:rPr>
                <w:rFonts w:ascii="Arial" w:hAnsi="Arial" w:cs="Arial"/>
              </w:rPr>
              <w:t>-</w:t>
            </w:r>
          </w:p>
        </w:tc>
      </w:tr>
      <w:tr w:rsidR="00655572" w:rsidRPr="006A74CA" w14:paraId="64D76A32" w14:textId="77777777" w:rsidTr="004C65D1">
        <w:trPr>
          <w:jc w:val="center"/>
        </w:trPr>
        <w:tc>
          <w:tcPr>
            <w:tcW w:w="459" w:type="dxa"/>
          </w:tcPr>
          <w:p w14:paraId="46D57209" w14:textId="77777777" w:rsidR="00655572" w:rsidRPr="006A74CA" w:rsidRDefault="00655572" w:rsidP="00381059">
            <w:pPr>
              <w:widowControl w:val="0"/>
              <w:rPr>
                <w:rFonts w:ascii="Arial" w:hAnsi="Arial" w:cs="Arial"/>
              </w:rPr>
            </w:pPr>
            <w:r w:rsidRPr="006A74CA">
              <w:rPr>
                <w:rFonts w:ascii="Arial" w:hAnsi="Arial" w:cs="Arial"/>
              </w:rPr>
              <w:t>3</w:t>
            </w:r>
          </w:p>
        </w:tc>
        <w:tc>
          <w:tcPr>
            <w:tcW w:w="4368" w:type="dxa"/>
          </w:tcPr>
          <w:p w14:paraId="058499BE" w14:textId="77777777" w:rsidR="00655572" w:rsidRPr="006A74CA" w:rsidRDefault="00655572" w:rsidP="00381059">
            <w:pPr>
              <w:widowControl w:val="0"/>
              <w:rPr>
                <w:rFonts w:ascii="Arial" w:hAnsi="Arial" w:cs="Arial"/>
              </w:rPr>
            </w:pPr>
            <w:r w:rsidRPr="006A74CA">
              <w:rPr>
                <w:rFonts w:ascii="Arial" w:hAnsi="Arial" w:cs="Arial"/>
              </w:rPr>
              <w:t>Земи и почви</w:t>
            </w:r>
          </w:p>
        </w:tc>
        <w:tc>
          <w:tcPr>
            <w:tcW w:w="633" w:type="dxa"/>
          </w:tcPr>
          <w:p w14:paraId="4B0AB2AA"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3" w:type="dxa"/>
          </w:tcPr>
          <w:p w14:paraId="7474F6C7"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62C1406"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408FB08"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7931503"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3099C2EC"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15D79F5E"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C09A581"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691EFCDC" w14:textId="77777777" w:rsidR="00655572" w:rsidRPr="006A74CA" w:rsidRDefault="00655572" w:rsidP="00381059">
            <w:pPr>
              <w:widowControl w:val="0"/>
              <w:jc w:val="center"/>
              <w:rPr>
                <w:rFonts w:ascii="Arial" w:hAnsi="Arial" w:cs="Arial"/>
              </w:rPr>
            </w:pPr>
            <w:r w:rsidRPr="006A74CA">
              <w:rPr>
                <w:rFonts w:ascii="Arial" w:hAnsi="Arial" w:cs="Arial"/>
              </w:rPr>
              <w:t>-</w:t>
            </w:r>
          </w:p>
        </w:tc>
      </w:tr>
      <w:tr w:rsidR="00655572" w:rsidRPr="006A74CA" w14:paraId="2EDF10D7" w14:textId="77777777" w:rsidTr="004C65D1">
        <w:trPr>
          <w:jc w:val="center"/>
        </w:trPr>
        <w:tc>
          <w:tcPr>
            <w:tcW w:w="459" w:type="dxa"/>
          </w:tcPr>
          <w:p w14:paraId="3711FE0B" w14:textId="77777777" w:rsidR="00655572" w:rsidRPr="006A74CA" w:rsidRDefault="00655572" w:rsidP="00381059">
            <w:pPr>
              <w:widowControl w:val="0"/>
              <w:rPr>
                <w:rFonts w:ascii="Arial" w:hAnsi="Arial" w:cs="Arial"/>
              </w:rPr>
            </w:pPr>
            <w:r w:rsidRPr="006A74CA">
              <w:rPr>
                <w:rFonts w:ascii="Arial" w:hAnsi="Arial" w:cs="Arial"/>
              </w:rPr>
              <w:t>4</w:t>
            </w:r>
          </w:p>
        </w:tc>
        <w:tc>
          <w:tcPr>
            <w:tcW w:w="4368" w:type="dxa"/>
          </w:tcPr>
          <w:p w14:paraId="484BCBD4" w14:textId="77777777" w:rsidR="00655572" w:rsidRPr="006A74CA" w:rsidRDefault="00655572" w:rsidP="00381059">
            <w:pPr>
              <w:widowControl w:val="0"/>
              <w:rPr>
                <w:rFonts w:ascii="Arial" w:hAnsi="Arial" w:cs="Arial"/>
              </w:rPr>
            </w:pPr>
            <w:r w:rsidRPr="006A74CA">
              <w:rPr>
                <w:rFonts w:ascii="Arial" w:hAnsi="Arial" w:cs="Arial"/>
              </w:rPr>
              <w:t>Геоложка основа и земни недра</w:t>
            </w:r>
          </w:p>
        </w:tc>
        <w:tc>
          <w:tcPr>
            <w:tcW w:w="633" w:type="dxa"/>
          </w:tcPr>
          <w:p w14:paraId="1ED76A12"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3" w:type="dxa"/>
          </w:tcPr>
          <w:p w14:paraId="490CF726"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11725901"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6ACD39ED"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5E342CA3"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12A146A7"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50203B8D"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7F99639D"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3A8F849B" w14:textId="77777777" w:rsidR="00655572" w:rsidRPr="006A74CA" w:rsidRDefault="00655572" w:rsidP="00381059">
            <w:pPr>
              <w:widowControl w:val="0"/>
              <w:jc w:val="center"/>
              <w:rPr>
                <w:rFonts w:ascii="Arial" w:hAnsi="Arial" w:cs="Arial"/>
              </w:rPr>
            </w:pPr>
            <w:r w:rsidRPr="006A74CA">
              <w:rPr>
                <w:rFonts w:ascii="Arial" w:hAnsi="Arial" w:cs="Arial"/>
              </w:rPr>
              <w:t>-</w:t>
            </w:r>
          </w:p>
        </w:tc>
      </w:tr>
      <w:tr w:rsidR="00655572" w:rsidRPr="006A74CA" w14:paraId="5B2AE14B" w14:textId="77777777" w:rsidTr="004C65D1">
        <w:trPr>
          <w:jc w:val="center"/>
        </w:trPr>
        <w:tc>
          <w:tcPr>
            <w:tcW w:w="459" w:type="dxa"/>
          </w:tcPr>
          <w:p w14:paraId="3E95DC7A" w14:textId="77777777" w:rsidR="00655572" w:rsidRPr="006A74CA" w:rsidRDefault="00655572" w:rsidP="00381059">
            <w:pPr>
              <w:widowControl w:val="0"/>
              <w:rPr>
                <w:rFonts w:ascii="Arial" w:hAnsi="Arial" w:cs="Arial"/>
              </w:rPr>
            </w:pPr>
            <w:r w:rsidRPr="006A74CA">
              <w:rPr>
                <w:rFonts w:ascii="Arial" w:hAnsi="Arial" w:cs="Arial"/>
              </w:rPr>
              <w:t>5</w:t>
            </w:r>
          </w:p>
        </w:tc>
        <w:tc>
          <w:tcPr>
            <w:tcW w:w="4368" w:type="dxa"/>
          </w:tcPr>
          <w:p w14:paraId="1637FC08" w14:textId="77777777" w:rsidR="00655572" w:rsidRPr="006A74CA" w:rsidRDefault="00655572" w:rsidP="00381059">
            <w:pPr>
              <w:widowControl w:val="0"/>
              <w:rPr>
                <w:rFonts w:ascii="Arial" w:hAnsi="Arial" w:cs="Arial"/>
              </w:rPr>
            </w:pPr>
            <w:r w:rsidRPr="006A74CA">
              <w:rPr>
                <w:rFonts w:ascii="Arial" w:hAnsi="Arial" w:cs="Arial"/>
              </w:rPr>
              <w:t>Ландшафт</w:t>
            </w:r>
          </w:p>
          <w:p w14:paraId="7CCC6BDC" w14:textId="77777777" w:rsidR="00655572" w:rsidRPr="006A74CA" w:rsidRDefault="00655572" w:rsidP="00381059">
            <w:pPr>
              <w:widowControl w:val="0"/>
              <w:rPr>
                <w:rFonts w:ascii="Arial" w:hAnsi="Arial" w:cs="Arial"/>
              </w:rPr>
            </w:pPr>
          </w:p>
        </w:tc>
        <w:tc>
          <w:tcPr>
            <w:tcW w:w="633" w:type="dxa"/>
          </w:tcPr>
          <w:p w14:paraId="4952D686" w14:textId="77777777" w:rsidR="00655572" w:rsidRPr="006A74CA" w:rsidRDefault="00655572" w:rsidP="00381059">
            <w:pPr>
              <w:widowControl w:val="0"/>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70208" behindDoc="0" locked="0" layoutInCell="1" allowOverlap="1" wp14:anchorId="5E176706" wp14:editId="42D84578">
                      <wp:simplePos x="0" y="0"/>
                      <wp:positionH relativeFrom="column">
                        <wp:posOffset>-4445</wp:posOffset>
                      </wp:positionH>
                      <wp:positionV relativeFrom="paragraph">
                        <wp:posOffset>24765</wp:posOffset>
                      </wp:positionV>
                      <wp:extent cx="209550" cy="171450"/>
                      <wp:effectExtent l="19050" t="19050" r="0" b="19050"/>
                      <wp:wrapNone/>
                      <wp:docPr id="23" name="Diamond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0DEED7" id="Diamond 23" o:spid="_x0000_s1026" type="#_x0000_t4" style="position:absolute;margin-left:-.35pt;margin-top:1.95pt;width:16.5pt;height:13.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" fillcolor="#7030a0" strokecolor="#1f4d78 [1604]" strokeweight="1pt">
                      <v:path arrowok="t"/>
                    </v:shape>
                  </w:pict>
                </mc:Fallback>
              </mc:AlternateContent>
            </w:r>
          </w:p>
        </w:tc>
        <w:tc>
          <w:tcPr>
            <w:tcW w:w="633" w:type="dxa"/>
          </w:tcPr>
          <w:p w14:paraId="09FCB969"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3F61A5B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020577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13C96514" w14:textId="77777777" w:rsidR="00655572" w:rsidRPr="006A74CA" w:rsidRDefault="00655572" w:rsidP="00381059">
            <w:pPr>
              <w:widowControl w:val="0"/>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71232" behindDoc="0" locked="0" layoutInCell="1" allowOverlap="1" wp14:anchorId="7DEDE2D5" wp14:editId="2A240835">
                      <wp:simplePos x="0" y="0"/>
                      <wp:positionH relativeFrom="column">
                        <wp:posOffset>59690</wp:posOffset>
                      </wp:positionH>
                      <wp:positionV relativeFrom="paragraph">
                        <wp:posOffset>69215</wp:posOffset>
                      </wp:positionV>
                      <wp:extent cx="209550" cy="171450"/>
                      <wp:effectExtent l="19050" t="19050" r="19050" b="38100"/>
                      <wp:wrapNone/>
                      <wp:docPr id="5" name="Diamond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6EABAA" w14:textId="77777777" w:rsidR="00AA14B8" w:rsidRDefault="00AA14B8" w:rsidP="00655572">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EDE2D5" id="Diamond 5" o:spid="_x0000_s1027" type="#_x0000_t4" style="position:absolute;left:0;text-align:left;margin-left:4.7pt;margin-top:5.45pt;width:16.5pt;height:13.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" fillcolor="#7030a0" strokecolor="#1f4d78 [1604]" strokeweight="1pt">
                      <v:path arrowok="t"/>
                      <v:textbox>
                        <w:txbxContent>
                          <w:p w14:paraId="5D6EABAA" w14:textId="77777777" w:rsidR="00AA14B8" w:rsidRDefault="00AA14B8" w:rsidP="00655572">
                            <w:pPr>
                              <w:jc w:val="center"/>
                            </w:pPr>
                            <w:r>
                              <w:t>-</w:t>
                            </w:r>
                          </w:p>
                        </w:txbxContent>
                      </v:textbox>
                    </v:shape>
                  </w:pict>
                </mc:Fallback>
              </mc:AlternateContent>
            </w:r>
            <w:r w:rsidRPr="006A74CA">
              <w:rPr>
                <w:rFonts w:ascii="Arial" w:hAnsi="Arial" w:cs="Arial"/>
              </w:rPr>
              <w:t>-</w:t>
            </w:r>
          </w:p>
        </w:tc>
        <w:tc>
          <w:tcPr>
            <w:tcW w:w="634" w:type="dxa"/>
          </w:tcPr>
          <w:p w14:paraId="30375DC0"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57144C0A"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0B60BCD"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22EF8E18" w14:textId="77777777" w:rsidR="00655572" w:rsidRPr="006A74CA" w:rsidRDefault="00655572" w:rsidP="00381059">
            <w:pPr>
              <w:widowControl w:val="0"/>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72256" behindDoc="0" locked="0" layoutInCell="1" allowOverlap="1" wp14:anchorId="435B926D" wp14:editId="2B0D29C7">
                      <wp:simplePos x="0" y="0"/>
                      <wp:positionH relativeFrom="column">
                        <wp:posOffset>-4445</wp:posOffset>
                      </wp:positionH>
                      <wp:positionV relativeFrom="paragraph">
                        <wp:posOffset>24765</wp:posOffset>
                      </wp:positionV>
                      <wp:extent cx="209550" cy="171450"/>
                      <wp:effectExtent l="19050" t="19050" r="0" b="19050"/>
                      <wp:wrapNone/>
                      <wp:docPr id="25" name="Diamond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3A786F" id="Diamond 25" o:spid="_x0000_s1026" type="#_x0000_t4" style="position:absolute;margin-left:-.35pt;margin-top:1.95pt;width:16.5pt;height:13.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" fillcolor="#7030a0" strokecolor="#1f4d78 [1604]" strokeweight="1pt">
                      <v:path arrowok="t"/>
                    </v:shape>
                  </w:pict>
                </mc:Fallback>
              </mc:AlternateContent>
            </w:r>
          </w:p>
        </w:tc>
      </w:tr>
      <w:tr w:rsidR="00655572" w:rsidRPr="006A74CA" w14:paraId="79CFBE35" w14:textId="77777777" w:rsidTr="004C65D1">
        <w:trPr>
          <w:jc w:val="center"/>
        </w:trPr>
        <w:tc>
          <w:tcPr>
            <w:tcW w:w="459" w:type="dxa"/>
          </w:tcPr>
          <w:p w14:paraId="1711EB64" w14:textId="77777777" w:rsidR="00655572" w:rsidRPr="006A74CA" w:rsidRDefault="00655572" w:rsidP="00381059">
            <w:pPr>
              <w:widowControl w:val="0"/>
              <w:rPr>
                <w:rFonts w:ascii="Arial" w:hAnsi="Arial" w:cs="Arial"/>
              </w:rPr>
            </w:pPr>
            <w:r w:rsidRPr="006A74CA">
              <w:rPr>
                <w:rFonts w:ascii="Arial" w:hAnsi="Arial" w:cs="Arial"/>
              </w:rPr>
              <w:t>6</w:t>
            </w:r>
          </w:p>
        </w:tc>
        <w:tc>
          <w:tcPr>
            <w:tcW w:w="4368" w:type="dxa"/>
          </w:tcPr>
          <w:p w14:paraId="25801972" w14:textId="77777777" w:rsidR="00655572" w:rsidRPr="006A74CA" w:rsidRDefault="00655572" w:rsidP="00381059">
            <w:pPr>
              <w:widowControl w:val="0"/>
              <w:rPr>
                <w:rFonts w:ascii="Arial" w:hAnsi="Arial" w:cs="Arial"/>
              </w:rPr>
            </w:pPr>
            <w:r w:rsidRPr="006A74CA">
              <w:rPr>
                <w:rFonts w:ascii="Arial" w:hAnsi="Arial" w:cs="Arial"/>
              </w:rPr>
              <w:t xml:space="preserve">Природни обекти – защитени територии </w:t>
            </w:r>
          </w:p>
        </w:tc>
        <w:tc>
          <w:tcPr>
            <w:tcW w:w="633" w:type="dxa"/>
          </w:tcPr>
          <w:p w14:paraId="3E5CF425"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3" w:type="dxa"/>
          </w:tcPr>
          <w:p w14:paraId="0F0EFF18"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D5CF26A"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1CCBD47"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6860E6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7FE4704B"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79B4F862"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EA9D3A5"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44292726" w14:textId="77777777" w:rsidR="00655572" w:rsidRPr="006A74CA" w:rsidRDefault="00655572" w:rsidP="00381059">
            <w:pPr>
              <w:widowControl w:val="0"/>
              <w:jc w:val="center"/>
              <w:rPr>
                <w:rFonts w:ascii="Arial" w:hAnsi="Arial" w:cs="Arial"/>
              </w:rPr>
            </w:pPr>
            <w:r w:rsidRPr="006A74CA">
              <w:rPr>
                <w:rFonts w:ascii="Arial" w:hAnsi="Arial" w:cs="Arial"/>
              </w:rPr>
              <w:t>-</w:t>
            </w:r>
          </w:p>
        </w:tc>
      </w:tr>
      <w:tr w:rsidR="00655572" w:rsidRPr="006A74CA" w14:paraId="72AFC8C9" w14:textId="77777777" w:rsidTr="004C65D1">
        <w:trPr>
          <w:jc w:val="center"/>
        </w:trPr>
        <w:tc>
          <w:tcPr>
            <w:tcW w:w="459" w:type="dxa"/>
          </w:tcPr>
          <w:p w14:paraId="31C0FC8D" w14:textId="77777777" w:rsidR="00655572" w:rsidRPr="006A74CA" w:rsidRDefault="00655572" w:rsidP="00381059">
            <w:pPr>
              <w:widowControl w:val="0"/>
              <w:rPr>
                <w:rFonts w:ascii="Arial" w:hAnsi="Arial" w:cs="Arial"/>
              </w:rPr>
            </w:pPr>
            <w:r w:rsidRPr="006A74CA">
              <w:rPr>
                <w:rFonts w:ascii="Arial" w:hAnsi="Arial" w:cs="Arial"/>
              </w:rPr>
              <w:t>7</w:t>
            </w:r>
          </w:p>
        </w:tc>
        <w:tc>
          <w:tcPr>
            <w:tcW w:w="4368" w:type="dxa"/>
          </w:tcPr>
          <w:p w14:paraId="53A58C75" w14:textId="77777777" w:rsidR="00655572" w:rsidRPr="006A74CA" w:rsidRDefault="00655572" w:rsidP="00381059">
            <w:pPr>
              <w:widowControl w:val="0"/>
              <w:rPr>
                <w:rFonts w:ascii="Arial" w:hAnsi="Arial" w:cs="Arial"/>
              </w:rPr>
            </w:pPr>
            <w:r w:rsidRPr="006A74CA">
              <w:rPr>
                <w:rFonts w:ascii="Arial" w:hAnsi="Arial" w:cs="Arial"/>
              </w:rPr>
              <w:t>Биологично разнообразие</w:t>
            </w:r>
          </w:p>
        </w:tc>
        <w:tc>
          <w:tcPr>
            <w:tcW w:w="633" w:type="dxa"/>
          </w:tcPr>
          <w:p w14:paraId="110A392D" w14:textId="77777777" w:rsidR="00655572" w:rsidRPr="006A74CA" w:rsidRDefault="00655572" w:rsidP="00381059">
            <w:pPr>
              <w:widowControl w:val="0"/>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73280" behindDoc="0" locked="0" layoutInCell="1" allowOverlap="1" wp14:anchorId="33088A64" wp14:editId="69B1E2A9">
                      <wp:simplePos x="0" y="0"/>
                      <wp:positionH relativeFrom="column">
                        <wp:posOffset>-2540</wp:posOffset>
                      </wp:positionH>
                      <wp:positionV relativeFrom="paragraph">
                        <wp:posOffset>21590</wp:posOffset>
                      </wp:positionV>
                      <wp:extent cx="209550" cy="171450"/>
                      <wp:effectExtent l="19050" t="19050" r="0" b="19050"/>
                      <wp:wrapNone/>
                      <wp:docPr id="66" name="Diamond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4F67A7" id="Diamond 66" o:spid="_x0000_s1026" type="#_x0000_t4" style="position:absolute;margin-left:-.2pt;margin-top:1.7pt;width:16.5pt;height:13.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" fillcolor="#7030a0" strokecolor="#1f4d78 [1604]" strokeweight="1pt">
                      <v:path arrowok="t"/>
                    </v:shape>
                  </w:pict>
                </mc:Fallback>
              </mc:AlternateContent>
            </w:r>
          </w:p>
        </w:tc>
        <w:tc>
          <w:tcPr>
            <w:tcW w:w="633" w:type="dxa"/>
          </w:tcPr>
          <w:p w14:paraId="50403090"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993ED83"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B0B9554"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166C9015" w14:textId="77777777" w:rsidR="00655572" w:rsidRPr="006A74CA" w:rsidRDefault="00655572" w:rsidP="00381059">
            <w:pPr>
              <w:widowControl w:val="0"/>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74304" behindDoc="0" locked="0" layoutInCell="1" allowOverlap="1" wp14:anchorId="68516068" wp14:editId="14EC6F05">
                      <wp:simplePos x="0" y="0"/>
                      <wp:positionH relativeFrom="column">
                        <wp:posOffset>25400</wp:posOffset>
                      </wp:positionH>
                      <wp:positionV relativeFrom="paragraph">
                        <wp:posOffset>21590</wp:posOffset>
                      </wp:positionV>
                      <wp:extent cx="209550" cy="171450"/>
                      <wp:effectExtent l="19050" t="19050" r="0" b="19050"/>
                      <wp:wrapNone/>
                      <wp:docPr id="67" name="Diamond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BB9166" id="Diamond 67" o:spid="_x0000_s1026" type="#_x0000_t4" style="position:absolute;margin-left:2pt;margin-top:1.7pt;width:16.5pt;height:13.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" fillcolor="#7030a0" strokecolor="#1f4d78 [1604]" strokeweight="1pt">
                      <v:path arrowok="t"/>
                    </v:shape>
                  </w:pict>
                </mc:Fallback>
              </mc:AlternateContent>
            </w:r>
            <w:r w:rsidRPr="006A74CA">
              <w:rPr>
                <w:rFonts w:ascii="Arial" w:hAnsi="Arial" w:cs="Arial"/>
              </w:rPr>
              <w:t>-</w:t>
            </w:r>
          </w:p>
        </w:tc>
        <w:tc>
          <w:tcPr>
            <w:tcW w:w="634" w:type="dxa"/>
          </w:tcPr>
          <w:p w14:paraId="5DE043ED"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7F9AD42E"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71CAD6EE"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0DA449CC" w14:textId="77777777" w:rsidR="00655572" w:rsidRPr="006A74CA" w:rsidRDefault="00655572" w:rsidP="00381059">
            <w:pPr>
              <w:widowControl w:val="0"/>
              <w:jc w:val="center"/>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75328" behindDoc="0" locked="0" layoutInCell="1" allowOverlap="1" wp14:anchorId="4D6BC23F" wp14:editId="3A07C3E7">
                      <wp:simplePos x="0" y="0"/>
                      <wp:positionH relativeFrom="column">
                        <wp:posOffset>-1270</wp:posOffset>
                      </wp:positionH>
                      <wp:positionV relativeFrom="paragraph">
                        <wp:posOffset>21590</wp:posOffset>
                      </wp:positionV>
                      <wp:extent cx="209550" cy="171450"/>
                      <wp:effectExtent l="19050" t="19050" r="0" b="19050"/>
                      <wp:wrapNone/>
                      <wp:docPr id="68" name="Diamond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C1D2BB" id="Diamond 68" o:spid="_x0000_s1026" type="#_x0000_t4" style="position:absolute;margin-left:-.1pt;margin-top:1.7pt;width:16.5pt;height:13.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" fillcolor="#7030a0" strokecolor="#1f4d78 [1604]" strokeweight="1pt">
                      <v:path arrowok="t"/>
                    </v:shape>
                  </w:pict>
                </mc:Fallback>
              </mc:AlternateContent>
            </w:r>
          </w:p>
        </w:tc>
      </w:tr>
      <w:tr w:rsidR="00655572" w:rsidRPr="006A74CA" w14:paraId="57EE5861" w14:textId="77777777" w:rsidTr="004C65D1">
        <w:trPr>
          <w:jc w:val="center"/>
        </w:trPr>
        <w:tc>
          <w:tcPr>
            <w:tcW w:w="459" w:type="dxa"/>
          </w:tcPr>
          <w:p w14:paraId="5CB6B144" w14:textId="77777777" w:rsidR="00655572" w:rsidRPr="006A74CA" w:rsidRDefault="00655572" w:rsidP="00381059">
            <w:pPr>
              <w:widowControl w:val="0"/>
              <w:rPr>
                <w:rFonts w:ascii="Arial" w:hAnsi="Arial" w:cs="Arial"/>
              </w:rPr>
            </w:pPr>
            <w:r w:rsidRPr="006A74CA">
              <w:rPr>
                <w:rFonts w:ascii="Arial" w:hAnsi="Arial" w:cs="Arial"/>
              </w:rPr>
              <w:t>8</w:t>
            </w:r>
          </w:p>
        </w:tc>
        <w:tc>
          <w:tcPr>
            <w:tcW w:w="4368" w:type="dxa"/>
          </w:tcPr>
          <w:p w14:paraId="67BB6D6B" w14:textId="77777777" w:rsidR="00655572" w:rsidRPr="006A74CA" w:rsidRDefault="00655572" w:rsidP="00381059">
            <w:pPr>
              <w:widowControl w:val="0"/>
              <w:rPr>
                <w:rFonts w:ascii="Arial" w:hAnsi="Arial" w:cs="Arial"/>
              </w:rPr>
            </w:pPr>
            <w:r w:rsidRPr="006A74CA">
              <w:rPr>
                <w:rFonts w:ascii="Arial" w:hAnsi="Arial" w:cs="Arial"/>
              </w:rPr>
              <w:t xml:space="preserve">Защитени зони </w:t>
            </w:r>
          </w:p>
        </w:tc>
        <w:tc>
          <w:tcPr>
            <w:tcW w:w="633" w:type="dxa"/>
          </w:tcPr>
          <w:p w14:paraId="1C619B68" w14:textId="77777777" w:rsidR="00655572" w:rsidRPr="006A74CA" w:rsidRDefault="00655572" w:rsidP="00381059">
            <w:pPr>
              <w:widowControl w:val="0"/>
              <w:jc w:val="center"/>
              <w:rPr>
                <w:rFonts w:ascii="Arial" w:hAnsi="Arial" w:cs="Arial"/>
                <w:noProof/>
                <w:lang w:val="en-GB" w:eastAsia="en-GB"/>
              </w:rPr>
            </w:pPr>
            <w:r w:rsidRPr="006A74CA">
              <w:rPr>
                <w:rFonts w:ascii="Arial" w:hAnsi="Arial" w:cs="Arial"/>
              </w:rPr>
              <w:t>-</w:t>
            </w:r>
          </w:p>
        </w:tc>
        <w:tc>
          <w:tcPr>
            <w:tcW w:w="633" w:type="dxa"/>
          </w:tcPr>
          <w:p w14:paraId="6793B015"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7D70486"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7ED55BEC"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5A34655E"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721B213" w14:textId="77777777" w:rsidR="00655572" w:rsidRPr="006A74CA" w:rsidRDefault="00655572" w:rsidP="00381059">
            <w:pPr>
              <w:widowControl w:val="0"/>
              <w:jc w:val="center"/>
              <w:rPr>
                <w:rFonts w:ascii="Arial" w:hAnsi="Arial" w:cs="Arial"/>
                <w:noProof/>
                <w:lang w:val="en-GB" w:eastAsia="en-GB"/>
              </w:rPr>
            </w:pPr>
            <w:r w:rsidRPr="006A74CA">
              <w:rPr>
                <w:rFonts w:ascii="Arial" w:hAnsi="Arial" w:cs="Arial"/>
              </w:rPr>
              <w:t>-</w:t>
            </w:r>
          </w:p>
        </w:tc>
        <w:tc>
          <w:tcPr>
            <w:tcW w:w="634" w:type="dxa"/>
          </w:tcPr>
          <w:p w14:paraId="52B93E18"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7900B97"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5C1976C5" w14:textId="77777777" w:rsidR="00655572" w:rsidRPr="006A74CA" w:rsidRDefault="00655572" w:rsidP="00381059">
            <w:pPr>
              <w:widowControl w:val="0"/>
              <w:jc w:val="center"/>
              <w:rPr>
                <w:rFonts w:ascii="Arial" w:hAnsi="Arial" w:cs="Arial"/>
                <w:noProof/>
                <w:lang w:val="en-GB" w:eastAsia="en-GB"/>
              </w:rPr>
            </w:pPr>
            <w:r w:rsidRPr="006A74CA">
              <w:rPr>
                <w:rFonts w:ascii="Arial" w:hAnsi="Arial" w:cs="Arial"/>
              </w:rPr>
              <w:t>-</w:t>
            </w:r>
          </w:p>
        </w:tc>
      </w:tr>
      <w:tr w:rsidR="00655572" w:rsidRPr="006A74CA" w14:paraId="1304AD97" w14:textId="77777777" w:rsidTr="004C65D1">
        <w:trPr>
          <w:jc w:val="center"/>
        </w:trPr>
        <w:tc>
          <w:tcPr>
            <w:tcW w:w="459" w:type="dxa"/>
          </w:tcPr>
          <w:p w14:paraId="6DC161E5" w14:textId="77777777" w:rsidR="00655572" w:rsidRPr="006A74CA" w:rsidRDefault="00655572" w:rsidP="00381059">
            <w:pPr>
              <w:widowControl w:val="0"/>
              <w:rPr>
                <w:rFonts w:ascii="Arial" w:hAnsi="Arial" w:cs="Arial"/>
              </w:rPr>
            </w:pPr>
            <w:r w:rsidRPr="006A74CA">
              <w:rPr>
                <w:rFonts w:ascii="Arial" w:hAnsi="Arial" w:cs="Arial"/>
              </w:rPr>
              <w:t>9</w:t>
            </w:r>
          </w:p>
        </w:tc>
        <w:tc>
          <w:tcPr>
            <w:tcW w:w="4368" w:type="dxa"/>
          </w:tcPr>
          <w:p w14:paraId="2ED5742C" w14:textId="77777777" w:rsidR="00655572" w:rsidRPr="006A74CA" w:rsidRDefault="00655572" w:rsidP="00381059">
            <w:pPr>
              <w:widowControl w:val="0"/>
              <w:rPr>
                <w:rFonts w:ascii="Arial" w:hAnsi="Arial" w:cs="Arial"/>
              </w:rPr>
            </w:pPr>
            <w:r w:rsidRPr="006A74CA">
              <w:rPr>
                <w:rFonts w:ascii="Arial" w:hAnsi="Arial" w:cs="Arial"/>
              </w:rPr>
              <w:t>Отпадъци</w:t>
            </w:r>
          </w:p>
        </w:tc>
        <w:tc>
          <w:tcPr>
            <w:tcW w:w="633" w:type="dxa"/>
          </w:tcPr>
          <w:p w14:paraId="4DD677B4"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3" w:type="dxa"/>
          </w:tcPr>
          <w:p w14:paraId="37BB0550"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1CC7AE7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337E0F36"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61A52A1"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3AE08CF5"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538C5BC2"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AA909A0"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51E32B65" w14:textId="77777777" w:rsidR="00655572" w:rsidRPr="006A74CA" w:rsidRDefault="00655572" w:rsidP="00381059">
            <w:pPr>
              <w:widowControl w:val="0"/>
              <w:jc w:val="center"/>
              <w:rPr>
                <w:rFonts w:ascii="Arial" w:hAnsi="Arial" w:cs="Arial"/>
              </w:rPr>
            </w:pPr>
            <w:r w:rsidRPr="006A74CA">
              <w:rPr>
                <w:rFonts w:ascii="Arial" w:hAnsi="Arial" w:cs="Arial"/>
              </w:rPr>
              <w:t>-</w:t>
            </w:r>
          </w:p>
        </w:tc>
      </w:tr>
      <w:tr w:rsidR="00655572" w:rsidRPr="006A74CA" w14:paraId="247ADB03" w14:textId="77777777" w:rsidTr="004C65D1">
        <w:trPr>
          <w:jc w:val="center"/>
        </w:trPr>
        <w:tc>
          <w:tcPr>
            <w:tcW w:w="459" w:type="dxa"/>
          </w:tcPr>
          <w:p w14:paraId="358442E9" w14:textId="77777777" w:rsidR="00655572" w:rsidRPr="006A74CA" w:rsidRDefault="00655572" w:rsidP="00381059">
            <w:pPr>
              <w:widowControl w:val="0"/>
              <w:rPr>
                <w:rFonts w:ascii="Arial" w:hAnsi="Arial" w:cs="Arial"/>
              </w:rPr>
            </w:pPr>
            <w:r w:rsidRPr="006A74CA">
              <w:rPr>
                <w:rFonts w:ascii="Arial" w:hAnsi="Arial" w:cs="Arial"/>
              </w:rPr>
              <w:t>10</w:t>
            </w:r>
          </w:p>
        </w:tc>
        <w:tc>
          <w:tcPr>
            <w:tcW w:w="4368" w:type="dxa"/>
          </w:tcPr>
          <w:p w14:paraId="2E07C24E" w14:textId="77777777" w:rsidR="00655572" w:rsidRPr="006A74CA" w:rsidRDefault="00655572" w:rsidP="00381059">
            <w:pPr>
              <w:widowControl w:val="0"/>
              <w:rPr>
                <w:rFonts w:ascii="Arial" w:hAnsi="Arial" w:cs="Arial"/>
              </w:rPr>
            </w:pPr>
            <w:r w:rsidRPr="006A74CA">
              <w:rPr>
                <w:rFonts w:ascii="Arial" w:hAnsi="Arial" w:cs="Arial"/>
              </w:rPr>
              <w:t>Вредни физични фактори</w:t>
            </w:r>
          </w:p>
        </w:tc>
        <w:tc>
          <w:tcPr>
            <w:tcW w:w="633" w:type="dxa"/>
          </w:tcPr>
          <w:p w14:paraId="7AB6061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3" w:type="dxa"/>
          </w:tcPr>
          <w:p w14:paraId="3415C0A8"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18CCE5D"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51D59DC0"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B11B209"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0E7AA3C"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127A84A9"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13FF81A"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0E1DB379" w14:textId="77777777" w:rsidR="00655572" w:rsidRPr="006A74CA" w:rsidRDefault="00655572" w:rsidP="00381059">
            <w:pPr>
              <w:widowControl w:val="0"/>
              <w:jc w:val="center"/>
              <w:rPr>
                <w:rFonts w:ascii="Arial" w:hAnsi="Arial" w:cs="Arial"/>
              </w:rPr>
            </w:pPr>
            <w:r w:rsidRPr="006A74CA">
              <w:rPr>
                <w:rFonts w:ascii="Arial" w:hAnsi="Arial" w:cs="Arial"/>
              </w:rPr>
              <w:t>-</w:t>
            </w:r>
          </w:p>
        </w:tc>
      </w:tr>
      <w:tr w:rsidR="00655572" w:rsidRPr="006A74CA" w14:paraId="4C0E7586" w14:textId="77777777" w:rsidTr="004C65D1">
        <w:trPr>
          <w:jc w:val="center"/>
        </w:trPr>
        <w:tc>
          <w:tcPr>
            <w:tcW w:w="459" w:type="dxa"/>
          </w:tcPr>
          <w:p w14:paraId="1830CDF5" w14:textId="77777777" w:rsidR="00655572" w:rsidRPr="006A74CA" w:rsidRDefault="00655572" w:rsidP="00381059">
            <w:pPr>
              <w:widowControl w:val="0"/>
              <w:rPr>
                <w:rFonts w:ascii="Arial" w:hAnsi="Arial" w:cs="Arial"/>
              </w:rPr>
            </w:pPr>
            <w:r w:rsidRPr="006A74CA">
              <w:rPr>
                <w:rFonts w:ascii="Arial" w:hAnsi="Arial" w:cs="Arial"/>
              </w:rPr>
              <w:t>11</w:t>
            </w:r>
          </w:p>
        </w:tc>
        <w:tc>
          <w:tcPr>
            <w:tcW w:w="4368" w:type="dxa"/>
          </w:tcPr>
          <w:p w14:paraId="2359F341" w14:textId="77777777" w:rsidR="00655572" w:rsidRPr="006A74CA" w:rsidRDefault="00655572" w:rsidP="00381059">
            <w:pPr>
              <w:widowControl w:val="0"/>
              <w:rPr>
                <w:rFonts w:ascii="Arial" w:hAnsi="Arial" w:cs="Arial"/>
              </w:rPr>
            </w:pPr>
            <w:r w:rsidRPr="006A74CA">
              <w:rPr>
                <w:rFonts w:ascii="Arial" w:hAnsi="Arial" w:cs="Arial"/>
              </w:rPr>
              <w:t>Здравно-хигиенни аспекти на средата</w:t>
            </w:r>
          </w:p>
        </w:tc>
        <w:tc>
          <w:tcPr>
            <w:tcW w:w="633" w:type="dxa"/>
          </w:tcPr>
          <w:p w14:paraId="4CD5CC22"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3" w:type="dxa"/>
          </w:tcPr>
          <w:p w14:paraId="4105096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7947B7A5"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F5D2A5A"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42EB0D0"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4E41E78A"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515C7A04"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63C1BFF8"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1AEE891A" w14:textId="77777777" w:rsidR="00655572" w:rsidRPr="006A74CA" w:rsidRDefault="00655572" w:rsidP="00381059">
            <w:pPr>
              <w:widowControl w:val="0"/>
              <w:jc w:val="center"/>
              <w:rPr>
                <w:rFonts w:ascii="Arial" w:hAnsi="Arial" w:cs="Arial"/>
              </w:rPr>
            </w:pPr>
            <w:r w:rsidRPr="006A74CA">
              <w:rPr>
                <w:rFonts w:ascii="Arial" w:hAnsi="Arial" w:cs="Arial"/>
              </w:rPr>
              <w:t>-</w:t>
            </w:r>
          </w:p>
        </w:tc>
      </w:tr>
      <w:tr w:rsidR="00655572" w:rsidRPr="006A74CA" w14:paraId="1BBE7A71" w14:textId="77777777" w:rsidTr="004C65D1">
        <w:trPr>
          <w:jc w:val="center"/>
        </w:trPr>
        <w:tc>
          <w:tcPr>
            <w:tcW w:w="459" w:type="dxa"/>
          </w:tcPr>
          <w:p w14:paraId="61BF6FAB" w14:textId="77777777" w:rsidR="00655572" w:rsidRPr="006A74CA" w:rsidRDefault="00655572" w:rsidP="00381059">
            <w:pPr>
              <w:widowControl w:val="0"/>
              <w:rPr>
                <w:rFonts w:ascii="Arial" w:hAnsi="Arial" w:cs="Arial"/>
              </w:rPr>
            </w:pPr>
            <w:r w:rsidRPr="006A74CA">
              <w:rPr>
                <w:rFonts w:ascii="Arial" w:hAnsi="Arial" w:cs="Arial"/>
              </w:rPr>
              <w:t>12</w:t>
            </w:r>
          </w:p>
        </w:tc>
        <w:tc>
          <w:tcPr>
            <w:tcW w:w="4368" w:type="dxa"/>
          </w:tcPr>
          <w:p w14:paraId="082BD2BC" w14:textId="77777777" w:rsidR="00655572" w:rsidRPr="006A74CA" w:rsidRDefault="00655572" w:rsidP="00381059">
            <w:pPr>
              <w:widowControl w:val="0"/>
              <w:rPr>
                <w:rFonts w:ascii="Arial" w:hAnsi="Arial" w:cs="Arial"/>
              </w:rPr>
            </w:pPr>
            <w:r w:rsidRPr="006A74CA">
              <w:rPr>
                <w:rFonts w:ascii="Arial" w:hAnsi="Arial" w:cs="Arial"/>
              </w:rPr>
              <w:t>Минерално разнообразие</w:t>
            </w:r>
          </w:p>
        </w:tc>
        <w:tc>
          <w:tcPr>
            <w:tcW w:w="633" w:type="dxa"/>
          </w:tcPr>
          <w:p w14:paraId="14402115"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3" w:type="dxa"/>
          </w:tcPr>
          <w:p w14:paraId="7B41F19A"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BDE8C05"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13AE6506"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4665C6A"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5F4220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01CB3AD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6C9E30E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0BC83C50" w14:textId="77777777" w:rsidR="00655572" w:rsidRPr="006A74CA" w:rsidRDefault="00655572" w:rsidP="00381059">
            <w:pPr>
              <w:widowControl w:val="0"/>
              <w:jc w:val="center"/>
              <w:rPr>
                <w:rFonts w:ascii="Arial" w:hAnsi="Arial" w:cs="Arial"/>
              </w:rPr>
            </w:pPr>
            <w:r w:rsidRPr="006A74CA">
              <w:rPr>
                <w:rFonts w:ascii="Arial" w:hAnsi="Arial" w:cs="Arial"/>
              </w:rPr>
              <w:t>-</w:t>
            </w:r>
          </w:p>
        </w:tc>
      </w:tr>
      <w:tr w:rsidR="00655572" w:rsidRPr="006A74CA" w14:paraId="65781564" w14:textId="77777777" w:rsidTr="004C65D1">
        <w:trPr>
          <w:jc w:val="center"/>
        </w:trPr>
        <w:tc>
          <w:tcPr>
            <w:tcW w:w="459" w:type="dxa"/>
          </w:tcPr>
          <w:p w14:paraId="756C0F6C" w14:textId="77777777" w:rsidR="00655572" w:rsidRPr="006A74CA" w:rsidRDefault="00655572" w:rsidP="00381059">
            <w:pPr>
              <w:widowControl w:val="0"/>
              <w:rPr>
                <w:rFonts w:ascii="Arial" w:hAnsi="Arial" w:cs="Arial"/>
              </w:rPr>
            </w:pPr>
            <w:r w:rsidRPr="006A74CA">
              <w:rPr>
                <w:rFonts w:ascii="Arial" w:hAnsi="Arial" w:cs="Arial"/>
              </w:rPr>
              <w:t>13</w:t>
            </w:r>
          </w:p>
        </w:tc>
        <w:tc>
          <w:tcPr>
            <w:tcW w:w="4368" w:type="dxa"/>
          </w:tcPr>
          <w:p w14:paraId="4D98A249" w14:textId="77777777" w:rsidR="00655572" w:rsidRPr="006A74CA" w:rsidRDefault="00655572" w:rsidP="00381059">
            <w:pPr>
              <w:widowControl w:val="0"/>
              <w:rPr>
                <w:rFonts w:ascii="Arial" w:hAnsi="Arial" w:cs="Arial"/>
              </w:rPr>
            </w:pPr>
            <w:r w:rsidRPr="006A74CA">
              <w:rPr>
                <w:rFonts w:ascii="Arial" w:hAnsi="Arial" w:cs="Arial"/>
              </w:rPr>
              <w:t>Архитектурно и културно-историческо наследство</w:t>
            </w:r>
          </w:p>
        </w:tc>
        <w:tc>
          <w:tcPr>
            <w:tcW w:w="633" w:type="dxa"/>
          </w:tcPr>
          <w:p w14:paraId="7396B4B1"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3" w:type="dxa"/>
          </w:tcPr>
          <w:p w14:paraId="779ED2E6"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30DB146"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5F569DAC"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18EBC81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86911AC"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61D7C71A"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34" w:type="dxa"/>
          </w:tcPr>
          <w:p w14:paraId="2DFE258F" w14:textId="77777777" w:rsidR="00655572" w:rsidRPr="006A74CA" w:rsidRDefault="00655572" w:rsidP="00381059">
            <w:pPr>
              <w:widowControl w:val="0"/>
              <w:jc w:val="center"/>
              <w:rPr>
                <w:rFonts w:ascii="Arial" w:hAnsi="Arial" w:cs="Arial"/>
              </w:rPr>
            </w:pPr>
            <w:r w:rsidRPr="006A74CA">
              <w:rPr>
                <w:rFonts w:ascii="Arial" w:hAnsi="Arial" w:cs="Arial"/>
              </w:rPr>
              <w:t>-</w:t>
            </w:r>
          </w:p>
        </w:tc>
        <w:tc>
          <w:tcPr>
            <w:tcW w:w="642" w:type="dxa"/>
          </w:tcPr>
          <w:p w14:paraId="09F3B51F" w14:textId="77777777" w:rsidR="00655572" w:rsidRPr="006A74CA" w:rsidRDefault="00655572" w:rsidP="00381059">
            <w:pPr>
              <w:widowControl w:val="0"/>
              <w:jc w:val="center"/>
              <w:rPr>
                <w:rFonts w:ascii="Arial" w:hAnsi="Arial" w:cs="Arial"/>
              </w:rPr>
            </w:pPr>
            <w:r w:rsidRPr="006A74CA">
              <w:rPr>
                <w:rFonts w:ascii="Arial" w:hAnsi="Arial" w:cs="Arial"/>
              </w:rPr>
              <w:t>-</w:t>
            </w:r>
          </w:p>
        </w:tc>
      </w:tr>
    </w:tbl>
    <w:p w14:paraId="4AD980D5" w14:textId="77777777" w:rsidR="00655572" w:rsidRPr="006A74CA" w:rsidRDefault="00655572" w:rsidP="00381059">
      <w:pPr>
        <w:widowControl w:val="0"/>
        <w:spacing w:line="360" w:lineRule="auto"/>
        <w:jc w:val="both"/>
        <w:rPr>
          <w:rFonts w:ascii="Arial" w:hAnsi="Arial" w:cs="Arial"/>
        </w:rPr>
      </w:pPr>
      <w:r w:rsidRPr="006A74CA">
        <w:rPr>
          <w:rFonts w:ascii="Arial" w:hAnsi="Arial" w:cs="Arial"/>
          <w:noProof/>
          <w:lang w:val="en-US" w:eastAsia="en-US"/>
        </w:rPr>
        <mc:AlternateContent>
          <mc:Choice Requires="wps">
            <w:drawing>
              <wp:anchor distT="0" distB="0" distL="114300" distR="114300" simplePos="0" relativeHeight="251869184" behindDoc="0" locked="0" layoutInCell="1" allowOverlap="1" wp14:anchorId="56F346AA" wp14:editId="4DEAC81D">
                <wp:simplePos x="0" y="0"/>
                <wp:positionH relativeFrom="column">
                  <wp:posOffset>-38100</wp:posOffset>
                </wp:positionH>
                <wp:positionV relativeFrom="paragraph">
                  <wp:posOffset>19050</wp:posOffset>
                </wp:positionV>
                <wp:extent cx="209550" cy="171450"/>
                <wp:effectExtent l="19050" t="19050" r="0" b="19050"/>
                <wp:wrapNone/>
                <wp:docPr id="42" name="Diamond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71450"/>
                        </a:xfrm>
                        <a:prstGeom prst="diamond">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BC80AE" w14:textId="77777777" w:rsidR="00AA14B8" w:rsidRPr="00AF5DFF" w:rsidRDefault="00AA14B8" w:rsidP="0065557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F346AA" id="Diamond 42" o:spid="_x0000_s1028" type="#_x0000_t4" style="position:absolute;left:0;text-align:left;margin-left:-3pt;margin-top:1.5pt;width:16.5pt;height:13.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" fillcolor="#7030a0" strokecolor="#1f4d78 [1604]" strokeweight="1pt">
                <v:path arrowok="t"/>
                <v:textbox>
                  <w:txbxContent>
                    <w:p w14:paraId="79BC80AE" w14:textId="77777777" w:rsidR="00AA14B8" w:rsidRPr="00AF5DFF" w:rsidRDefault="00AA14B8" w:rsidP="00655572">
                      <w:pPr>
                        <w:jc w:val="center"/>
                      </w:pPr>
                      <w:r>
                        <w:t xml:space="preserve"> -</w:t>
                      </w:r>
                    </w:p>
                  </w:txbxContent>
                </v:textbox>
              </v:shape>
            </w:pict>
          </mc:Fallback>
        </mc:AlternateContent>
      </w:r>
      <w:r w:rsidRPr="006A74CA">
        <w:rPr>
          <w:rFonts w:ascii="Arial" w:hAnsi="Arial" w:cs="Arial"/>
          <w:lang w:val="en-US"/>
        </w:rPr>
        <w:t xml:space="preserve">     </w:t>
      </w:r>
      <w:r w:rsidRPr="006A74CA">
        <w:rPr>
          <w:rFonts w:ascii="Arial" w:hAnsi="Arial" w:cs="Arial"/>
        </w:rPr>
        <w:t>Очаквано въздействие</w:t>
      </w:r>
    </w:p>
    <w:p w14:paraId="15304D9D" w14:textId="77777777" w:rsidR="00655572" w:rsidRPr="006A74CA" w:rsidRDefault="00655572" w:rsidP="00381059">
      <w:pPr>
        <w:keepLines/>
        <w:widowControl w:val="0"/>
        <w:spacing w:line="360" w:lineRule="auto"/>
        <w:jc w:val="both"/>
        <w:rPr>
          <w:rFonts w:ascii="Arial" w:hAnsi="Arial" w:cs="Arial"/>
        </w:rPr>
      </w:pPr>
      <w:r w:rsidRPr="006A74CA">
        <w:rPr>
          <w:rFonts w:ascii="Arial" w:hAnsi="Arial" w:cs="Arial"/>
        </w:rPr>
        <w:t>(-) Липса на въздействие</w:t>
      </w:r>
    </w:p>
    <w:p w14:paraId="7D299D8C" w14:textId="156722F5" w:rsidR="006F3F4B" w:rsidRDefault="006F3F4B" w:rsidP="00381059">
      <w:pPr>
        <w:rPr>
          <w:rFonts w:ascii="Arial" w:hAnsi="Arial" w:cs="Arial"/>
          <w:noProof/>
          <w:lang w:eastAsia="en-US"/>
        </w:rPr>
      </w:pPr>
    </w:p>
    <w:p w14:paraId="6BE73FA9" w14:textId="5CE5AF7D" w:rsidR="00C402C1" w:rsidRPr="006A74CA" w:rsidRDefault="00C402C1" w:rsidP="00381059">
      <w:pPr>
        <w:pStyle w:val="Heading2"/>
        <w:keepNext w:val="0"/>
        <w:widowControl w:val="0"/>
        <w:shd w:val="clear" w:color="auto" w:fill="BFBFBF" w:themeFill="background1" w:themeFillShade="BF"/>
        <w:spacing w:line="240" w:lineRule="auto"/>
        <w:ind w:firstLine="709"/>
        <w:jc w:val="both"/>
        <w:rPr>
          <w:rFonts w:ascii="Arial" w:hAnsi="Arial" w:cs="Arial"/>
          <w:szCs w:val="24"/>
        </w:rPr>
      </w:pPr>
      <w:bookmarkStart w:id="37" w:name="_Toc481053822"/>
      <w:r>
        <w:rPr>
          <w:rFonts w:ascii="Arial" w:hAnsi="Arial" w:cs="Arial"/>
          <w:szCs w:val="24"/>
          <w:lang w:val="bg-BG"/>
        </w:rPr>
        <w:t>5</w:t>
      </w:r>
      <w:r w:rsidRPr="006A74CA">
        <w:rPr>
          <w:rFonts w:ascii="Arial" w:hAnsi="Arial" w:cs="Arial"/>
          <w:szCs w:val="24"/>
        </w:rPr>
        <w:t>.</w:t>
      </w:r>
      <w:r w:rsidRPr="006A74CA">
        <w:rPr>
          <w:rFonts w:ascii="Arial" w:hAnsi="Arial" w:cs="Arial"/>
          <w:szCs w:val="24"/>
          <w:lang w:val="bg-BG"/>
        </w:rPr>
        <w:t xml:space="preserve"> </w:t>
      </w:r>
      <w:r>
        <w:rPr>
          <w:rFonts w:ascii="Arial" w:hAnsi="Arial" w:cs="Arial"/>
          <w:szCs w:val="24"/>
          <w:lang w:val="bg-BG"/>
        </w:rPr>
        <w:t xml:space="preserve">Степен и пространствен обхват на </w:t>
      </w:r>
      <w:r w:rsidRPr="006A74CA">
        <w:rPr>
          <w:rFonts w:ascii="Arial" w:hAnsi="Arial" w:cs="Arial"/>
          <w:szCs w:val="24"/>
        </w:rPr>
        <w:t xml:space="preserve">въздействието - географски район; засегнато население; населени места (наименование, вид - град, село, курортно селище, брой </w:t>
      </w:r>
      <w:r>
        <w:rPr>
          <w:rFonts w:ascii="Arial" w:hAnsi="Arial" w:cs="Arial"/>
          <w:szCs w:val="24"/>
          <w:lang w:val="bg-BG"/>
        </w:rPr>
        <w:t>на населението, което вероятно да бъде засегнато, и др.</w:t>
      </w:r>
      <w:r w:rsidRPr="006A74CA">
        <w:rPr>
          <w:rFonts w:ascii="Arial" w:hAnsi="Arial" w:cs="Arial"/>
          <w:szCs w:val="24"/>
        </w:rPr>
        <w:t>).</w:t>
      </w:r>
      <w:bookmarkEnd w:id="37"/>
    </w:p>
    <w:p w14:paraId="21822969" w14:textId="77777777" w:rsidR="00C402C1" w:rsidRPr="006A74CA" w:rsidRDefault="00C402C1" w:rsidP="00381059">
      <w:pPr>
        <w:keepLines/>
        <w:widowControl w:val="0"/>
        <w:ind w:firstLine="709"/>
        <w:jc w:val="both"/>
        <w:rPr>
          <w:rFonts w:ascii="Arial" w:hAnsi="Arial" w:cs="Arial"/>
        </w:rPr>
      </w:pPr>
      <w:r w:rsidRPr="006A74CA">
        <w:rPr>
          <w:rFonts w:ascii="Arial" w:hAnsi="Arial" w:cs="Arial"/>
        </w:rPr>
        <w:t xml:space="preserve">Въздействието по време на строителството по териториален обхват ще бъде локални - в границите на строителните площадката, предвидена за изпълнение на инвестиционното предложение. </w:t>
      </w:r>
    </w:p>
    <w:p w14:paraId="75FECB1F" w14:textId="12C944EB" w:rsidR="00C25987" w:rsidRPr="00C25987" w:rsidRDefault="00C25987" w:rsidP="00C25987">
      <w:pPr>
        <w:widowControl w:val="0"/>
        <w:ind w:left="709"/>
        <w:jc w:val="both"/>
        <w:rPr>
          <w:rFonts w:ascii="Arial" w:hAnsi="Arial" w:cs="Arial"/>
          <w:u w:val="single"/>
        </w:rPr>
      </w:pPr>
      <w:r>
        <w:rPr>
          <w:rFonts w:ascii="Arial" w:hAnsi="Arial" w:cs="Arial"/>
        </w:rPr>
        <w:t xml:space="preserve">Засегнати от ИП са </w:t>
      </w:r>
      <w:r w:rsidRPr="00D9440F">
        <w:rPr>
          <w:rFonts w:ascii="Arial" w:hAnsi="Arial" w:cs="Arial"/>
        </w:rPr>
        <w:t xml:space="preserve">16 землища </w:t>
      </w:r>
      <w:r>
        <w:rPr>
          <w:rFonts w:ascii="Arial" w:hAnsi="Arial" w:cs="Arial"/>
        </w:rPr>
        <w:t>на територи</w:t>
      </w:r>
      <w:r w:rsidR="00D9440F">
        <w:rPr>
          <w:rFonts w:ascii="Arial" w:hAnsi="Arial" w:cs="Arial"/>
        </w:rPr>
        <w:t>я</w:t>
      </w:r>
      <w:r>
        <w:rPr>
          <w:rFonts w:ascii="Arial" w:hAnsi="Arial" w:cs="Arial"/>
        </w:rPr>
        <w:t>та на следните области и общини</w:t>
      </w:r>
      <w:r w:rsidR="00D9440F">
        <w:rPr>
          <w:rFonts w:ascii="Arial" w:hAnsi="Arial" w:cs="Arial"/>
        </w:rPr>
        <w:t>:</w:t>
      </w:r>
      <w:r w:rsidR="00C402C1" w:rsidRPr="006A74CA">
        <w:rPr>
          <w:rFonts w:ascii="Arial" w:hAnsi="Arial" w:cs="Arial"/>
        </w:rPr>
        <w:t xml:space="preserve"> </w:t>
      </w:r>
      <w:r w:rsidRPr="00C25987">
        <w:rPr>
          <w:rFonts w:ascii="Arial" w:hAnsi="Arial" w:cs="Arial"/>
          <w:u w:val="single"/>
        </w:rPr>
        <w:t xml:space="preserve">Област Варна: </w:t>
      </w:r>
    </w:p>
    <w:p w14:paraId="4AC3504F" w14:textId="77777777" w:rsidR="00C25987" w:rsidRPr="00C25987" w:rsidRDefault="00C25987" w:rsidP="00C25987">
      <w:pPr>
        <w:widowControl w:val="0"/>
        <w:ind w:firstLine="709"/>
        <w:jc w:val="both"/>
        <w:rPr>
          <w:rFonts w:ascii="Arial" w:hAnsi="Arial" w:cs="Arial"/>
        </w:rPr>
      </w:pPr>
      <w:r w:rsidRPr="00C25987">
        <w:rPr>
          <w:rFonts w:ascii="Arial" w:hAnsi="Arial" w:cs="Arial"/>
        </w:rPr>
        <w:t>Община Варна – землище на гр. Варна и с. Каменар</w:t>
      </w:r>
    </w:p>
    <w:p w14:paraId="41ECBDD7" w14:textId="77777777" w:rsidR="00C25987" w:rsidRPr="00C25987" w:rsidRDefault="00C25987" w:rsidP="00C25987">
      <w:pPr>
        <w:widowControl w:val="0"/>
        <w:ind w:firstLine="709"/>
        <w:jc w:val="both"/>
        <w:rPr>
          <w:rFonts w:ascii="Arial" w:hAnsi="Arial" w:cs="Arial"/>
        </w:rPr>
      </w:pPr>
      <w:r w:rsidRPr="00C25987">
        <w:rPr>
          <w:rFonts w:ascii="Arial" w:hAnsi="Arial" w:cs="Arial"/>
        </w:rPr>
        <w:t>Община Аксаково – землищата на селата Куманово, Орешак, Кичево и Осеново.</w:t>
      </w:r>
    </w:p>
    <w:p w14:paraId="323BC476" w14:textId="77777777" w:rsidR="00C25987" w:rsidRPr="00C25987" w:rsidRDefault="00C25987" w:rsidP="00C25987">
      <w:pPr>
        <w:widowControl w:val="0"/>
        <w:ind w:firstLine="709"/>
        <w:jc w:val="both"/>
        <w:rPr>
          <w:rFonts w:ascii="Arial" w:hAnsi="Arial" w:cs="Arial"/>
        </w:rPr>
      </w:pPr>
      <w:r w:rsidRPr="00C25987">
        <w:rPr>
          <w:rFonts w:ascii="Arial" w:hAnsi="Arial" w:cs="Arial"/>
          <w:u w:val="single"/>
        </w:rPr>
        <w:t xml:space="preserve">Област Добрич: </w:t>
      </w:r>
    </w:p>
    <w:p w14:paraId="39ECB72A" w14:textId="77777777" w:rsidR="00C25987" w:rsidRPr="00C25987" w:rsidRDefault="00C25987" w:rsidP="00C25987">
      <w:pPr>
        <w:widowControl w:val="0"/>
        <w:numPr>
          <w:ilvl w:val="3"/>
          <w:numId w:val="6"/>
        </w:numPr>
        <w:tabs>
          <w:tab w:val="num" w:pos="34"/>
        </w:tabs>
        <w:ind w:left="34" w:firstLine="709"/>
        <w:jc w:val="both"/>
        <w:rPr>
          <w:rFonts w:ascii="Arial" w:hAnsi="Arial" w:cs="Arial"/>
          <w:bCs/>
          <w:lang w:eastAsia="ar-SA"/>
        </w:rPr>
      </w:pPr>
      <w:r w:rsidRPr="00C25987">
        <w:rPr>
          <w:rFonts w:ascii="Arial" w:hAnsi="Arial" w:cs="Arial"/>
          <w:bCs/>
          <w:lang w:eastAsia="ar-SA"/>
        </w:rPr>
        <w:t xml:space="preserve">Община Балчик – </w:t>
      </w:r>
      <w:r w:rsidRPr="00C25987">
        <w:rPr>
          <w:rFonts w:ascii="Arial" w:hAnsi="Arial" w:cs="Arial"/>
          <w:lang w:eastAsia="ar-SA"/>
        </w:rPr>
        <w:t>землищата на селата Кранево, Рогачево, Оброчище, Бобовец, Царичино, Гурково и град Балчик.</w:t>
      </w:r>
    </w:p>
    <w:p w14:paraId="61464421" w14:textId="49A55BDD" w:rsidR="004832F7" w:rsidRPr="00D9440F" w:rsidRDefault="00C25987" w:rsidP="00D9440F">
      <w:pPr>
        <w:widowControl w:val="0"/>
        <w:numPr>
          <w:ilvl w:val="3"/>
          <w:numId w:val="6"/>
        </w:numPr>
        <w:tabs>
          <w:tab w:val="num" w:pos="0"/>
          <w:tab w:val="num" w:pos="34"/>
        </w:tabs>
        <w:ind w:left="0" w:firstLine="743"/>
        <w:jc w:val="both"/>
        <w:rPr>
          <w:rFonts w:ascii="Arial" w:hAnsi="Arial" w:cs="Arial"/>
          <w:noProof/>
          <w:lang w:eastAsia="en-US"/>
        </w:rPr>
      </w:pPr>
      <w:r w:rsidRPr="00D9440F">
        <w:rPr>
          <w:rFonts w:ascii="Arial" w:hAnsi="Arial" w:cs="Arial"/>
          <w:bCs/>
          <w:lang w:eastAsia="ar-SA"/>
        </w:rPr>
        <w:t xml:space="preserve">Община Каварна – </w:t>
      </w:r>
      <w:r w:rsidRPr="00D9440F">
        <w:rPr>
          <w:rFonts w:ascii="Arial" w:hAnsi="Arial" w:cs="Arial"/>
          <w:lang w:eastAsia="ar-SA"/>
        </w:rPr>
        <w:t>землищата на селата Божурец и Селце и град Каварна.</w:t>
      </w:r>
    </w:p>
    <w:p w14:paraId="00CAA4D4" w14:textId="41F2FECF" w:rsidR="00B516C0" w:rsidRPr="006A74CA" w:rsidRDefault="00B516C0" w:rsidP="006A1FEC">
      <w:pPr>
        <w:pStyle w:val="Heading2"/>
        <w:keepNext w:val="0"/>
        <w:widowControl w:val="0"/>
        <w:numPr>
          <w:ilvl w:val="0"/>
          <w:numId w:val="18"/>
        </w:numPr>
        <w:shd w:val="clear" w:color="auto" w:fill="BFBFBF" w:themeFill="background1" w:themeFillShade="BF"/>
        <w:spacing w:line="360" w:lineRule="auto"/>
        <w:jc w:val="both"/>
        <w:rPr>
          <w:rFonts w:ascii="Arial" w:hAnsi="Arial" w:cs="Arial"/>
          <w:szCs w:val="24"/>
        </w:rPr>
      </w:pPr>
      <w:bookmarkStart w:id="38" w:name="_Toc481053823"/>
      <w:r w:rsidRPr="006A74CA">
        <w:rPr>
          <w:rFonts w:ascii="Arial" w:hAnsi="Arial" w:cs="Arial"/>
          <w:szCs w:val="24"/>
        </w:rPr>
        <w:t>Вероятност</w:t>
      </w:r>
      <w:r>
        <w:rPr>
          <w:rFonts w:ascii="Arial" w:hAnsi="Arial" w:cs="Arial"/>
          <w:szCs w:val="24"/>
          <w:lang w:val="bg-BG"/>
        </w:rPr>
        <w:t>, интензивност, комплексност на въздействието</w:t>
      </w:r>
      <w:r w:rsidRPr="006A74CA">
        <w:rPr>
          <w:rFonts w:ascii="Arial" w:hAnsi="Arial" w:cs="Arial"/>
          <w:szCs w:val="24"/>
        </w:rPr>
        <w:t>.</w:t>
      </w:r>
      <w:bookmarkEnd w:id="38"/>
    </w:p>
    <w:p w14:paraId="79220E83" w14:textId="77777777" w:rsidR="00B516C0" w:rsidRPr="006A74CA" w:rsidRDefault="00B516C0" w:rsidP="00381059">
      <w:pPr>
        <w:keepLines/>
        <w:ind w:firstLine="709"/>
        <w:jc w:val="both"/>
        <w:rPr>
          <w:rFonts w:ascii="Arial" w:hAnsi="Arial" w:cs="Arial"/>
        </w:rPr>
      </w:pPr>
      <w:r w:rsidRPr="006A74CA">
        <w:rPr>
          <w:rFonts w:ascii="Arial" w:hAnsi="Arial" w:cs="Arial"/>
        </w:rPr>
        <w:t>Въздействието при строителството е временно, до приключване на изграждане на стълбовете, предвидени за изграждане съгласно ИП.</w:t>
      </w:r>
    </w:p>
    <w:p w14:paraId="2A93B774" w14:textId="77777777" w:rsidR="00B516C0" w:rsidRPr="006A74CA" w:rsidRDefault="00B516C0" w:rsidP="00381059">
      <w:pPr>
        <w:keepLines/>
        <w:ind w:firstLine="709"/>
        <w:jc w:val="both"/>
        <w:rPr>
          <w:rFonts w:ascii="Arial" w:hAnsi="Arial" w:cs="Arial"/>
        </w:rPr>
      </w:pPr>
      <w:r w:rsidRPr="006A74CA">
        <w:rPr>
          <w:rFonts w:ascii="Arial" w:hAnsi="Arial" w:cs="Arial"/>
        </w:rPr>
        <w:t xml:space="preserve">Въздействията при експлоатацията са постоянни за периода на експлоатация. </w:t>
      </w:r>
    </w:p>
    <w:p w14:paraId="3D9F37ED" w14:textId="405ED483" w:rsidR="000572BC" w:rsidRDefault="00B516C0" w:rsidP="00381059">
      <w:pPr>
        <w:keepLines/>
        <w:ind w:firstLine="709"/>
        <w:jc w:val="both"/>
        <w:rPr>
          <w:rFonts w:ascii="Arial" w:hAnsi="Arial" w:cs="Arial"/>
        </w:rPr>
      </w:pPr>
      <w:r w:rsidRPr="006A74CA">
        <w:rPr>
          <w:rFonts w:ascii="Arial" w:hAnsi="Arial" w:cs="Arial"/>
        </w:rPr>
        <w:t xml:space="preserve">Не се очаква поява на отрицателно въздействие при реализация на инвестиционното предложение върху здравето на хората. </w:t>
      </w:r>
    </w:p>
    <w:p w14:paraId="110B6CB3" w14:textId="77777777" w:rsidR="000572BC" w:rsidRPr="006A74CA" w:rsidRDefault="000572BC" w:rsidP="00381059">
      <w:pPr>
        <w:keepLines/>
        <w:ind w:firstLine="709"/>
        <w:jc w:val="both"/>
        <w:rPr>
          <w:rFonts w:ascii="Arial" w:hAnsi="Arial" w:cs="Arial"/>
        </w:rPr>
      </w:pPr>
    </w:p>
    <w:p w14:paraId="7647D563" w14:textId="100BAA66" w:rsidR="00B516C0" w:rsidRPr="006A74CA" w:rsidRDefault="00B516C0" w:rsidP="006A1FEC">
      <w:pPr>
        <w:pStyle w:val="Heading2"/>
        <w:keepNext w:val="0"/>
        <w:numPr>
          <w:ilvl w:val="0"/>
          <w:numId w:val="18"/>
        </w:numPr>
        <w:shd w:val="clear" w:color="auto" w:fill="BFBFBF" w:themeFill="background1" w:themeFillShade="BF"/>
        <w:spacing w:line="240" w:lineRule="auto"/>
        <w:ind w:left="714" w:hanging="357"/>
        <w:jc w:val="both"/>
        <w:rPr>
          <w:rFonts w:ascii="Arial" w:hAnsi="Arial" w:cs="Arial"/>
          <w:szCs w:val="24"/>
        </w:rPr>
      </w:pPr>
      <w:bookmarkStart w:id="39" w:name="_Toc481053824"/>
      <w:r>
        <w:rPr>
          <w:rFonts w:ascii="Arial" w:hAnsi="Arial" w:cs="Arial"/>
          <w:szCs w:val="24"/>
          <w:lang w:val="bg-BG"/>
        </w:rPr>
        <w:t>Очаквано настъпване, продължителността, честотата и обратимостта на въздействието</w:t>
      </w:r>
      <w:r w:rsidRPr="006A74CA">
        <w:rPr>
          <w:rFonts w:ascii="Arial" w:hAnsi="Arial" w:cs="Arial"/>
          <w:szCs w:val="24"/>
        </w:rPr>
        <w:t>.</w:t>
      </w:r>
      <w:bookmarkEnd w:id="39"/>
    </w:p>
    <w:p w14:paraId="3CD23A2A" w14:textId="77777777" w:rsidR="00B516C0" w:rsidRPr="006A74CA" w:rsidRDefault="00B516C0" w:rsidP="00381059">
      <w:pPr>
        <w:keepLines/>
        <w:ind w:firstLine="709"/>
        <w:jc w:val="both"/>
        <w:rPr>
          <w:rFonts w:ascii="Arial" w:hAnsi="Arial" w:cs="Arial"/>
        </w:rPr>
      </w:pPr>
      <w:r w:rsidRPr="006A74CA">
        <w:rPr>
          <w:rFonts w:ascii="Arial" w:hAnsi="Arial" w:cs="Arial"/>
        </w:rPr>
        <w:t>Отрицателните въздействия, върху околната среда по време на изграждането на ИП и на цялата ВЛ, ще бъдат само в рамките на продължителността на строителните дейности.</w:t>
      </w:r>
    </w:p>
    <w:p w14:paraId="680E3931" w14:textId="77777777" w:rsidR="00B516C0" w:rsidRPr="006A74CA" w:rsidRDefault="00B516C0" w:rsidP="00381059">
      <w:pPr>
        <w:keepLines/>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firstLine="709"/>
        <w:jc w:val="both"/>
        <w:rPr>
          <w:rFonts w:ascii="Arial" w:hAnsi="Arial" w:cs="Arial"/>
        </w:rPr>
      </w:pPr>
      <w:r w:rsidRPr="006A74CA">
        <w:rPr>
          <w:rFonts w:ascii="Arial" w:hAnsi="Arial" w:cs="Arial"/>
        </w:rPr>
        <w:t xml:space="preserve">Отрицателните въздействия, върху околната среда по време на експлатацията, ще са свързани с нарушение на естетическия облик на засегнатите площи – компонент ландшафт. </w:t>
      </w:r>
    </w:p>
    <w:p w14:paraId="04B50823" w14:textId="77777777" w:rsidR="00B516C0" w:rsidRPr="006A74CA" w:rsidRDefault="00B516C0" w:rsidP="00381059">
      <w:pPr>
        <w:keepLines/>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firstLine="709"/>
        <w:jc w:val="both"/>
        <w:rPr>
          <w:rFonts w:ascii="Arial" w:eastAsia="Calibri" w:hAnsi="Arial" w:cs="Arial"/>
          <w:lang w:eastAsia="en-US"/>
        </w:rPr>
      </w:pPr>
      <w:r w:rsidRPr="006A74CA">
        <w:rPr>
          <w:rFonts w:ascii="Arial" w:hAnsi="Arial" w:cs="Arial"/>
        </w:rPr>
        <w:t>По време на експлоатацията на електропровода при поддържане нормалното му функциониране се очакват незначителни въздействия върху растителността и местообитанията.</w:t>
      </w:r>
      <w:r w:rsidRPr="006A74CA">
        <w:rPr>
          <w:rFonts w:ascii="Arial" w:eastAsia="Calibri" w:hAnsi="Arial" w:cs="Arial"/>
          <w:lang w:eastAsia="en-US"/>
        </w:rPr>
        <w:t xml:space="preserve"> В участъците от електропровода, които преминават през дървесна растителност в сервитутните ивици ще се поддържа определена височина на дървесните и храстови видове </w:t>
      </w:r>
      <w:r w:rsidRPr="006A74CA">
        <w:rPr>
          <w:rFonts w:ascii="Arial" w:eastAsia="Calibri" w:hAnsi="Arial" w:cs="Arial"/>
          <w:lang w:val="en-GB" w:eastAsia="en-US"/>
        </w:rPr>
        <w:t>(</w:t>
      </w:r>
      <w:r w:rsidRPr="006A74CA">
        <w:rPr>
          <w:rFonts w:ascii="Arial" w:eastAsia="Calibri" w:hAnsi="Arial" w:cs="Arial"/>
          <w:lang w:eastAsia="en-US"/>
        </w:rPr>
        <w:t>до 4 метра</w:t>
      </w:r>
      <w:r w:rsidRPr="006A74CA">
        <w:rPr>
          <w:rFonts w:ascii="Arial" w:eastAsia="Calibri" w:hAnsi="Arial" w:cs="Arial"/>
          <w:lang w:val="en-GB" w:eastAsia="en-US"/>
        </w:rPr>
        <w:t>)</w:t>
      </w:r>
      <w:r w:rsidRPr="006A74CA">
        <w:rPr>
          <w:rFonts w:ascii="Arial" w:eastAsia="Calibri" w:hAnsi="Arial" w:cs="Arial"/>
          <w:lang w:eastAsia="en-US"/>
        </w:rPr>
        <w:t xml:space="preserve">. </w:t>
      </w:r>
    </w:p>
    <w:p w14:paraId="3005D971" w14:textId="77777777" w:rsidR="00B516C0" w:rsidRPr="006A74CA" w:rsidRDefault="00B516C0" w:rsidP="00381059">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firstLine="709"/>
        <w:jc w:val="both"/>
        <w:rPr>
          <w:rFonts w:ascii="Arial" w:eastAsia="Calibri" w:hAnsi="Arial" w:cs="Arial"/>
          <w:lang w:eastAsia="en-US"/>
        </w:rPr>
      </w:pPr>
      <w:r w:rsidRPr="006A74CA">
        <w:rPr>
          <w:rFonts w:ascii="Arial" w:eastAsia="Calibri" w:hAnsi="Arial" w:cs="Arial"/>
          <w:lang w:eastAsia="en-US"/>
        </w:rPr>
        <w:t>При спазване на посочените смекчаващи мерки, отрицателните въздействие, както по време на строителството, така и по време на експлатацията ще бъдат сведени до минимум.</w:t>
      </w:r>
    </w:p>
    <w:p w14:paraId="2D662748" w14:textId="423A3E8E" w:rsidR="004832F7" w:rsidRDefault="004832F7" w:rsidP="00381059">
      <w:pPr>
        <w:rPr>
          <w:rFonts w:ascii="Arial" w:hAnsi="Arial" w:cs="Arial"/>
          <w:noProof/>
          <w:lang w:eastAsia="en-US"/>
        </w:rPr>
      </w:pPr>
    </w:p>
    <w:p w14:paraId="30AB4FAF" w14:textId="42D6D8F6" w:rsidR="004B785A" w:rsidRDefault="004B785A" w:rsidP="006A1FEC">
      <w:pPr>
        <w:pStyle w:val="Heading2"/>
        <w:keepNext w:val="0"/>
        <w:numPr>
          <w:ilvl w:val="0"/>
          <w:numId w:val="18"/>
        </w:numPr>
        <w:shd w:val="clear" w:color="auto" w:fill="BFBFBF" w:themeFill="background1" w:themeFillShade="BF"/>
        <w:spacing w:line="240" w:lineRule="auto"/>
        <w:ind w:left="714" w:hanging="357"/>
        <w:jc w:val="both"/>
        <w:rPr>
          <w:rFonts w:ascii="Arial" w:hAnsi="Arial" w:cs="Arial"/>
          <w:szCs w:val="24"/>
          <w:lang w:val="bg-BG"/>
        </w:rPr>
      </w:pPr>
      <w:r>
        <w:rPr>
          <w:rFonts w:ascii="Arial" w:hAnsi="Arial" w:cs="Arial"/>
          <w:szCs w:val="24"/>
          <w:lang w:val="bg-BG"/>
        </w:rPr>
        <w:t>Комбинирането с въздействия на други съществуващи и/или одобрени инвестиционни предложения.</w:t>
      </w:r>
    </w:p>
    <w:p w14:paraId="551E1ADC" w14:textId="77777777" w:rsidR="0010017A" w:rsidRPr="0010017A" w:rsidRDefault="0010017A" w:rsidP="00B90D7E">
      <w:pPr>
        <w:widowControl w:val="0"/>
        <w:jc w:val="both"/>
        <w:textAlignment w:val="center"/>
        <w:rPr>
          <w:rFonts w:ascii="Arial" w:hAnsi="Arial" w:cs="Arial"/>
          <w:color w:val="000000"/>
        </w:rPr>
      </w:pPr>
      <w:r w:rsidRPr="0010017A">
        <w:rPr>
          <w:rFonts w:ascii="Arial" w:hAnsi="Arial" w:cs="Arial"/>
          <w:color w:val="000000"/>
        </w:rPr>
        <w:t>Инвестиционното предложение е част от националната електропреносна мрежа.</w:t>
      </w:r>
    </w:p>
    <w:p w14:paraId="4F7EB057" w14:textId="2884EE4F" w:rsidR="004832F7" w:rsidRDefault="0010017A" w:rsidP="00B90D7E">
      <w:pPr>
        <w:jc w:val="both"/>
        <w:rPr>
          <w:rFonts w:ascii="Arial" w:hAnsi="Arial" w:cs="Arial"/>
          <w:color w:val="000000"/>
        </w:rPr>
      </w:pPr>
      <w:r>
        <w:rPr>
          <w:rFonts w:ascii="Arial" w:hAnsi="Arial" w:cs="Arial"/>
          <w:color w:val="000000"/>
        </w:rPr>
        <w:t xml:space="preserve">Извършени са всички </w:t>
      </w:r>
      <w:r w:rsidRPr="0010017A">
        <w:rPr>
          <w:rFonts w:ascii="Arial" w:hAnsi="Arial" w:cs="Arial"/>
          <w:color w:val="000000"/>
        </w:rPr>
        <w:t>всички съгласувания със заинтересуваните централни и териториални администрации и специализираните контролни органи и експлоатационни дружества.</w:t>
      </w:r>
    </w:p>
    <w:p w14:paraId="0FDFC36E" w14:textId="77777777" w:rsidR="0010017A" w:rsidRPr="0010017A" w:rsidRDefault="0010017A" w:rsidP="0010017A">
      <w:pPr>
        <w:rPr>
          <w:rFonts w:ascii="Arial" w:hAnsi="Arial" w:cs="Arial"/>
          <w:noProof/>
          <w:lang w:eastAsia="en-US"/>
        </w:rPr>
      </w:pPr>
    </w:p>
    <w:p w14:paraId="326E1594" w14:textId="5E1BBF50" w:rsidR="00E501B5" w:rsidRPr="006A74CA" w:rsidRDefault="00CE2E4D" w:rsidP="006A1FEC">
      <w:pPr>
        <w:pStyle w:val="Heading2"/>
        <w:keepNext w:val="0"/>
        <w:numPr>
          <w:ilvl w:val="0"/>
          <w:numId w:val="18"/>
        </w:numPr>
        <w:shd w:val="clear" w:color="auto" w:fill="BFBFBF" w:themeFill="background1" w:themeFillShade="BF"/>
        <w:spacing w:line="240" w:lineRule="auto"/>
        <w:ind w:left="714" w:hanging="357"/>
        <w:jc w:val="both"/>
        <w:rPr>
          <w:rFonts w:ascii="Arial" w:hAnsi="Arial" w:cs="Arial"/>
          <w:szCs w:val="24"/>
        </w:rPr>
      </w:pPr>
      <w:r>
        <w:rPr>
          <w:rFonts w:ascii="Arial" w:hAnsi="Arial" w:cs="Arial"/>
          <w:szCs w:val="24"/>
          <w:lang w:val="bg-BG"/>
        </w:rPr>
        <w:t>Възможността за ефективно</w:t>
      </w:r>
      <w:r w:rsidR="00E501B5">
        <w:rPr>
          <w:rFonts w:ascii="Arial" w:hAnsi="Arial" w:cs="Arial"/>
          <w:szCs w:val="24"/>
          <w:lang w:val="bg-BG"/>
        </w:rPr>
        <w:t xml:space="preserve"> намаляване на въздействията.</w:t>
      </w:r>
    </w:p>
    <w:p w14:paraId="4121A3F6" w14:textId="77777777" w:rsidR="00D02174" w:rsidRPr="006A74CA" w:rsidRDefault="00D02174" w:rsidP="00D02174">
      <w:pPr>
        <w:pStyle w:val="Heading3"/>
        <w:keepNext w:val="0"/>
        <w:keepLines w:val="0"/>
        <w:widowControl w:val="0"/>
        <w:shd w:val="clear" w:color="auto" w:fill="D9D9D9" w:themeFill="background1" w:themeFillShade="D9"/>
        <w:spacing w:before="0" w:line="240" w:lineRule="auto"/>
        <w:ind w:firstLine="709"/>
        <w:jc w:val="both"/>
        <w:rPr>
          <w:rFonts w:ascii="Arial" w:hAnsi="Arial" w:cs="Arial"/>
          <w:lang w:val="bg-BG"/>
        </w:rPr>
      </w:pPr>
      <w:bookmarkStart w:id="40" w:name="_Toc481053788"/>
      <w:r w:rsidRPr="006A74CA">
        <w:rPr>
          <w:rFonts w:ascii="Arial" w:hAnsi="Arial" w:cs="Arial"/>
          <w:lang w:val="bg-BG"/>
        </w:rPr>
        <w:t>По време на строителството</w:t>
      </w:r>
      <w:bookmarkEnd w:id="40"/>
    </w:p>
    <w:p w14:paraId="429BEEE1" w14:textId="77777777" w:rsidR="00D02174" w:rsidRPr="006A74CA" w:rsidRDefault="00D02174" w:rsidP="00D02174">
      <w:pPr>
        <w:widowControl w:val="0"/>
        <w:ind w:firstLine="709"/>
        <w:jc w:val="both"/>
        <w:rPr>
          <w:rFonts w:ascii="Arial" w:hAnsi="Arial" w:cs="Arial"/>
        </w:rPr>
      </w:pPr>
      <w:r w:rsidRPr="006A74CA">
        <w:rPr>
          <w:rFonts w:ascii="Arial" w:hAnsi="Arial" w:cs="Arial"/>
        </w:rPr>
        <w:t xml:space="preserve">По време на строителството с цел минимализиране на въздействието върху </w:t>
      </w:r>
      <w:r w:rsidRPr="006A74CA">
        <w:rPr>
          <w:rFonts w:ascii="Arial" w:hAnsi="Arial" w:cs="Arial"/>
        </w:rPr>
        <w:lastRenderedPageBreak/>
        <w:t>компонентите на околната среда, които могат да бъдат засегнати  ще бъдет предприети следните мерки:</w:t>
      </w:r>
    </w:p>
    <w:p w14:paraId="732817C2" w14:textId="77777777" w:rsidR="00D02174" w:rsidRPr="006A74CA" w:rsidRDefault="00D02174" w:rsidP="00D02174">
      <w:pPr>
        <w:pStyle w:val="ListParagraph"/>
        <w:widowControl w:val="0"/>
        <w:numPr>
          <w:ilvl w:val="0"/>
          <w:numId w:val="1"/>
        </w:numPr>
        <w:spacing w:after="0" w:line="240" w:lineRule="auto"/>
        <w:ind w:firstLine="709"/>
        <w:jc w:val="both"/>
        <w:rPr>
          <w:rFonts w:ascii="Arial" w:hAnsi="Arial" w:cs="Arial"/>
          <w:b/>
          <w:sz w:val="24"/>
          <w:szCs w:val="24"/>
          <w:lang w:val="bg-BG"/>
        </w:rPr>
      </w:pPr>
      <w:r w:rsidRPr="006A74CA">
        <w:rPr>
          <w:rFonts w:ascii="Arial" w:hAnsi="Arial" w:cs="Arial"/>
          <w:b/>
          <w:sz w:val="24"/>
          <w:szCs w:val="24"/>
          <w:lang w:val="bg-BG"/>
        </w:rPr>
        <w:t>Въздух</w:t>
      </w:r>
    </w:p>
    <w:p w14:paraId="64246E80" w14:textId="77777777" w:rsidR="00D02174" w:rsidRPr="006A74CA" w:rsidRDefault="00D02174" w:rsidP="00D02174">
      <w:pPr>
        <w:widowControl w:val="0"/>
        <w:ind w:firstLine="709"/>
        <w:jc w:val="both"/>
        <w:rPr>
          <w:rFonts w:ascii="Arial" w:hAnsi="Arial" w:cs="Arial"/>
        </w:rPr>
      </w:pPr>
      <w:r w:rsidRPr="006A74CA">
        <w:rPr>
          <w:rFonts w:ascii="Arial" w:hAnsi="Arial" w:cs="Arial"/>
        </w:rPr>
        <w:t>За намаляване на концентрациите на финни прахови частици и други замърсяващи вещества отделяни от специализирания автомобилен парк, използван по време на строителството ще бъде използвана изправна техника, която ще се придвижва по регламентирани маршрути, като се избягват напълно работата на празен ход, с цел минимализиране на отделяните вредни газове в атмосферата.</w:t>
      </w:r>
    </w:p>
    <w:p w14:paraId="64B01C9C" w14:textId="77777777" w:rsidR="00D02174" w:rsidRPr="006A74CA" w:rsidRDefault="00D02174" w:rsidP="00D02174">
      <w:pPr>
        <w:widowControl w:val="0"/>
        <w:ind w:firstLine="709"/>
        <w:jc w:val="both"/>
        <w:rPr>
          <w:rFonts w:ascii="Arial" w:hAnsi="Arial" w:cs="Arial"/>
        </w:rPr>
      </w:pPr>
      <w:r w:rsidRPr="006A74CA">
        <w:rPr>
          <w:rFonts w:ascii="Arial" w:hAnsi="Arial" w:cs="Arial"/>
        </w:rPr>
        <w:t xml:space="preserve">Поради извършването на строителството на големи открити пространства, не се очаква повишаване на концентрациите на замърсяващи вещества във въздуха. </w:t>
      </w:r>
    </w:p>
    <w:p w14:paraId="53466D07" w14:textId="77777777" w:rsidR="00D02174" w:rsidRPr="006A74CA" w:rsidRDefault="00D02174" w:rsidP="00D02174">
      <w:pPr>
        <w:pStyle w:val="ListParagraph"/>
        <w:widowControl w:val="0"/>
        <w:numPr>
          <w:ilvl w:val="0"/>
          <w:numId w:val="1"/>
        </w:numPr>
        <w:spacing w:after="0" w:line="240" w:lineRule="auto"/>
        <w:ind w:firstLine="709"/>
        <w:jc w:val="both"/>
        <w:rPr>
          <w:rFonts w:ascii="Arial" w:hAnsi="Arial" w:cs="Arial"/>
          <w:b/>
          <w:sz w:val="24"/>
          <w:szCs w:val="24"/>
          <w:lang w:val="bg-BG"/>
        </w:rPr>
      </w:pPr>
      <w:r w:rsidRPr="006A74CA">
        <w:rPr>
          <w:rFonts w:ascii="Arial" w:hAnsi="Arial" w:cs="Arial"/>
          <w:b/>
          <w:sz w:val="24"/>
          <w:szCs w:val="24"/>
          <w:lang w:val="bg-BG"/>
        </w:rPr>
        <w:t>Води</w:t>
      </w:r>
    </w:p>
    <w:p w14:paraId="4FD19602" w14:textId="77777777" w:rsidR="00D02174" w:rsidRPr="006A74CA" w:rsidRDefault="00D02174" w:rsidP="00D02174">
      <w:pPr>
        <w:widowControl w:val="0"/>
        <w:ind w:firstLine="709"/>
        <w:jc w:val="both"/>
        <w:rPr>
          <w:rFonts w:ascii="Arial" w:hAnsi="Arial" w:cs="Arial"/>
        </w:rPr>
      </w:pPr>
      <w:r w:rsidRPr="006A74CA">
        <w:rPr>
          <w:rFonts w:ascii="Arial" w:hAnsi="Arial" w:cs="Arial"/>
        </w:rPr>
        <w:t>По време на строителната фаза не се очаква генерирането на отпадъчни води.</w:t>
      </w:r>
    </w:p>
    <w:p w14:paraId="3674BD38" w14:textId="77777777" w:rsidR="00D02174" w:rsidRPr="006A74CA" w:rsidRDefault="00D02174" w:rsidP="00D02174">
      <w:pPr>
        <w:pStyle w:val="ListParagraph"/>
        <w:widowControl w:val="0"/>
        <w:numPr>
          <w:ilvl w:val="0"/>
          <w:numId w:val="1"/>
        </w:numPr>
        <w:spacing w:after="0" w:line="240" w:lineRule="auto"/>
        <w:ind w:firstLine="709"/>
        <w:jc w:val="both"/>
        <w:rPr>
          <w:rFonts w:ascii="Arial" w:hAnsi="Arial" w:cs="Arial"/>
          <w:b/>
          <w:sz w:val="24"/>
          <w:szCs w:val="24"/>
          <w:lang w:val="bg-BG"/>
        </w:rPr>
      </w:pPr>
      <w:r w:rsidRPr="006A74CA">
        <w:rPr>
          <w:rFonts w:ascii="Arial" w:hAnsi="Arial" w:cs="Arial"/>
          <w:b/>
          <w:sz w:val="24"/>
          <w:szCs w:val="24"/>
          <w:lang w:val="bg-BG"/>
        </w:rPr>
        <w:t>Почви</w:t>
      </w:r>
    </w:p>
    <w:p w14:paraId="378BD5CD" w14:textId="77777777" w:rsidR="00D02174" w:rsidRPr="006A74CA" w:rsidRDefault="00D02174" w:rsidP="00D02174">
      <w:pPr>
        <w:widowControl w:val="0"/>
        <w:ind w:firstLine="709"/>
        <w:jc w:val="both"/>
        <w:rPr>
          <w:rFonts w:ascii="Arial" w:hAnsi="Arial" w:cs="Arial"/>
        </w:rPr>
      </w:pPr>
      <w:r w:rsidRPr="006A74CA">
        <w:rPr>
          <w:rFonts w:ascii="Arial" w:hAnsi="Arial" w:cs="Arial"/>
        </w:rPr>
        <w:t>По време на строителството, за да се избегне уплътняването на почвата на прилежащата територия,  движението на специализирания автопарк ще се извършва само по предназначените за това трасета. При генериране на строителни отпадъци те ще съхраняват до тяхното изнасяне на организирани за това места, за да се избегне безразборното замърсяването на повърхностните почвени пластове.</w:t>
      </w:r>
    </w:p>
    <w:p w14:paraId="0A95E5C1" w14:textId="77777777" w:rsidR="00D02174" w:rsidRPr="006A74CA" w:rsidRDefault="00D02174" w:rsidP="00D02174">
      <w:pPr>
        <w:pStyle w:val="ListParagraph"/>
        <w:widowControl w:val="0"/>
        <w:numPr>
          <w:ilvl w:val="0"/>
          <w:numId w:val="1"/>
        </w:numPr>
        <w:spacing w:after="0" w:line="240" w:lineRule="auto"/>
        <w:ind w:firstLine="709"/>
        <w:jc w:val="both"/>
        <w:rPr>
          <w:rFonts w:ascii="Arial" w:hAnsi="Arial" w:cs="Arial"/>
          <w:b/>
          <w:sz w:val="24"/>
          <w:szCs w:val="24"/>
          <w:lang w:val="bg-BG"/>
        </w:rPr>
      </w:pPr>
      <w:r w:rsidRPr="006A74CA">
        <w:rPr>
          <w:rFonts w:ascii="Arial" w:hAnsi="Arial" w:cs="Arial"/>
          <w:b/>
          <w:sz w:val="24"/>
          <w:szCs w:val="24"/>
          <w:lang w:val="bg-BG"/>
        </w:rPr>
        <w:t xml:space="preserve">Вредни физични фактори </w:t>
      </w:r>
    </w:p>
    <w:p w14:paraId="339BCD25" w14:textId="77777777" w:rsidR="00D02174" w:rsidRPr="006A74CA" w:rsidRDefault="00D02174" w:rsidP="00D02174">
      <w:pPr>
        <w:widowControl w:val="0"/>
        <w:ind w:firstLine="709"/>
        <w:jc w:val="both"/>
        <w:rPr>
          <w:rFonts w:ascii="Arial" w:hAnsi="Arial" w:cs="Arial"/>
        </w:rPr>
      </w:pPr>
      <w:r w:rsidRPr="006A74CA">
        <w:rPr>
          <w:rFonts w:ascii="Arial" w:hAnsi="Arial" w:cs="Arial"/>
        </w:rPr>
        <w:t xml:space="preserve">По време на строителните дейности източници на шум ще са промишлената техника, която ще се използва при строително-монтажните дейности. Евентуалното въздействе ще бъде локално, на територията на обособените строителни площадки. </w:t>
      </w:r>
      <w:r w:rsidRPr="006A74CA">
        <w:rPr>
          <w:rFonts w:ascii="Arial" w:eastAsia="Calibri" w:hAnsi="Arial" w:cs="Arial"/>
          <w:lang w:eastAsia="en-US"/>
        </w:rPr>
        <w:t>Всички строителни дейности ще се извършват през светлата част на денонощие и няма да повлияят върху нормите за дневен и нощен шум</w:t>
      </w:r>
      <w:r w:rsidRPr="006A74CA">
        <w:rPr>
          <w:rFonts w:ascii="Arial" w:hAnsi="Arial" w:cs="Arial"/>
        </w:rPr>
        <w:t xml:space="preserve"> За избягване на вредните физични въздействия специализирания строителен пресонал ще бъде снабден с лични предпазни средства (антифони).</w:t>
      </w:r>
    </w:p>
    <w:p w14:paraId="7B19C879" w14:textId="77777777" w:rsidR="00D02174" w:rsidRPr="006A74CA" w:rsidRDefault="00D02174" w:rsidP="00D02174">
      <w:pPr>
        <w:ind w:firstLine="708"/>
        <w:jc w:val="both"/>
        <w:rPr>
          <w:rFonts w:ascii="Arial" w:eastAsia="Calibri" w:hAnsi="Arial" w:cs="Arial"/>
          <w:lang w:eastAsia="en-US"/>
        </w:rPr>
      </w:pPr>
      <w:r w:rsidRPr="006A74CA">
        <w:rPr>
          <w:rFonts w:ascii="Arial" w:eastAsia="Calibri" w:hAnsi="Arial" w:cs="Arial"/>
          <w:lang w:eastAsia="en-US"/>
        </w:rPr>
        <w:t xml:space="preserve">Строителните дейности няма да доведат до промяна в параметрите на околната среда, които да имат неблагоприятен здравен ефект, или да причиняват дискомфорт на населението. </w:t>
      </w:r>
    </w:p>
    <w:p w14:paraId="272CC777" w14:textId="77777777" w:rsidR="00D02174" w:rsidRPr="006A74CA" w:rsidRDefault="00D02174" w:rsidP="00D02174">
      <w:pPr>
        <w:widowControl w:val="0"/>
        <w:ind w:firstLine="709"/>
        <w:jc w:val="both"/>
        <w:rPr>
          <w:rFonts w:ascii="Arial" w:hAnsi="Arial" w:cs="Arial"/>
        </w:rPr>
      </w:pPr>
      <w:r w:rsidRPr="006A74CA">
        <w:rPr>
          <w:rFonts w:ascii="Arial" w:eastAsia="Calibri" w:hAnsi="Arial" w:cs="Arial"/>
          <w:lang w:eastAsia="en-US"/>
        </w:rPr>
        <w:t>По време на строителството шумът и неблагоприятните климатични условия могат да имат неблагоприятен здравен ефект върху работниците. Това са конвенционални фактори и към тях има добре отработени и широко приложи в практиката профилактични средства които ограничават и намаляват здравния риск.</w:t>
      </w:r>
    </w:p>
    <w:p w14:paraId="7BECDD4B" w14:textId="77777777" w:rsidR="00D02174" w:rsidRPr="006A74CA" w:rsidRDefault="00D02174" w:rsidP="00D02174">
      <w:pPr>
        <w:pStyle w:val="Heading3"/>
        <w:keepNext w:val="0"/>
        <w:keepLines w:val="0"/>
        <w:widowControl w:val="0"/>
        <w:shd w:val="clear" w:color="auto" w:fill="D9D9D9" w:themeFill="background1" w:themeFillShade="D9"/>
        <w:spacing w:before="0" w:line="240" w:lineRule="auto"/>
        <w:ind w:firstLine="709"/>
        <w:jc w:val="both"/>
        <w:rPr>
          <w:rFonts w:ascii="Arial" w:hAnsi="Arial" w:cs="Arial"/>
          <w:lang w:val="bg-BG"/>
        </w:rPr>
      </w:pPr>
      <w:bookmarkStart w:id="41" w:name="_Toc481053789"/>
      <w:r w:rsidRPr="006A74CA">
        <w:rPr>
          <w:rFonts w:ascii="Arial" w:hAnsi="Arial" w:cs="Arial"/>
          <w:lang w:val="bg-BG"/>
        </w:rPr>
        <w:t>По време на експлоатацията</w:t>
      </w:r>
      <w:bookmarkEnd w:id="41"/>
    </w:p>
    <w:p w14:paraId="48F287DF" w14:textId="77777777" w:rsidR="00D02174" w:rsidRPr="006A74CA" w:rsidRDefault="00D02174" w:rsidP="00D02174">
      <w:pPr>
        <w:pStyle w:val="ListParagraph"/>
        <w:widowControl w:val="0"/>
        <w:numPr>
          <w:ilvl w:val="0"/>
          <w:numId w:val="1"/>
        </w:numPr>
        <w:spacing w:after="0" w:line="240" w:lineRule="auto"/>
        <w:ind w:firstLine="709"/>
        <w:jc w:val="both"/>
        <w:rPr>
          <w:rFonts w:ascii="Arial" w:hAnsi="Arial" w:cs="Arial"/>
          <w:b/>
          <w:sz w:val="24"/>
          <w:szCs w:val="24"/>
          <w:lang w:val="bg-BG"/>
        </w:rPr>
      </w:pPr>
      <w:r w:rsidRPr="006A74CA">
        <w:rPr>
          <w:rFonts w:ascii="Arial" w:hAnsi="Arial" w:cs="Arial"/>
          <w:b/>
          <w:sz w:val="24"/>
          <w:szCs w:val="24"/>
          <w:lang w:val="bg-BG"/>
        </w:rPr>
        <w:t>Въздух</w:t>
      </w:r>
    </w:p>
    <w:p w14:paraId="1B535925" w14:textId="77777777" w:rsidR="00D02174" w:rsidRPr="006A74CA" w:rsidRDefault="00D02174" w:rsidP="00D02174">
      <w:pPr>
        <w:widowControl w:val="0"/>
        <w:ind w:firstLine="720"/>
        <w:jc w:val="both"/>
        <w:rPr>
          <w:rFonts w:ascii="Arial" w:eastAsia="Calibri" w:hAnsi="Arial" w:cs="Arial"/>
        </w:rPr>
      </w:pPr>
      <w:r w:rsidRPr="006A74CA">
        <w:rPr>
          <w:rFonts w:ascii="Arial" w:eastAsia="Calibri" w:hAnsi="Arial" w:cs="Arial"/>
        </w:rPr>
        <w:t>Инвестиционното предложение няма отношение към компонент въздух по време на експлатацията.</w:t>
      </w:r>
    </w:p>
    <w:p w14:paraId="678F9FD4" w14:textId="77777777" w:rsidR="00D02174" w:rsidRPr="006A74CA" w:rsidRDefault="00D02174" w:rsidP="00D02174">
      <w:pPr>
        <w:pStyle w:val="ListParagraph"/>
        <w:widowControl w:val="0"/>
        <w:numPr>
          <w:ilvl w:val="0"/>
          <w:numId w:val="1"/>
        </w:numPr>
        <w:spacing w:after="0" w:line="240" w:lineRule="auto"/>
        <w:ind w:firstLine="709"/>
        <w:jc w:val="both"/>
        <w:rPr>
          <w:rFonts w:ascii="Arial" w:hAnsi="Arial" w:cs="Arial"/>
          <w:b/>
          <w:sz w:val="24"/>
          <w:szCs w:val="24"/>
          <w:lang w:val="bg-BG"/>
        </w:rPr>
      </w:pPr>
      <w:r w:rsidRPr="006A74CA">
        <w:rPr>
          <w:rFonts w:ascii="Arial" w:hAnsi="Arial" w:cs="Arial"/>
          <w:b/>
          <w:sz w:val="24"/>
          <w:szCs w:val="24"/>
          <w:lang w:val="bg-BG"/>
        </w:rPr>
        <w:t>Води</w:t>
      </w:r>
    </w:p>
    <w:p w14:paraId="0BF37B7C" w14:textId="77777777" w:rsidR="00D02174" w:rsidRPr="006A74CA" w:rsidRDefault="00D02174" w:rsidP="00D02174">
      <w:pPr>
        <w:widowControl w:val="0"/>
        <w:ind w:firstLine="720"/>
        <w:jc w:val="both"/>
        <w:rPr>
          <w:rFonts w:ascii="Arial" w:eastAsia="Calibri" w:hAnsi="Arial" w:cs="Arial"/>
        </w:rPr>
      </w:pPr>
      <w:r w:rsidRPr="006A74CA">
        <w:rPr>
          <w:rFonts w:ascii="Arial" w:eastAsia="Calibri" w:hAnsi="Arial" w:cs="Arial"/>
        </w:rPr>
        <w:t>Инвестиционното предложение няма отношение към компонент води по време на експлатацията.</w:t>
      </w:r>
    </w:p>
    <w:p w14:paraId="16D4F401" w14:textId="77777777" w:rsidR="00D02174" w:rsidRPr="006A74CA" w:rsidRDefault="00D02174" w:rsidP="00D02174">
      <w:pPr>
        <w:pStyle w:val="ListParagraph"/>
        <w:widowControl w:val="0"/>
        <w:numPr>
          <w:ilvl w:val="0"/>
          <w:numId w:val="1"/>
        </w:numPr>
        <w:spacing w:after="0" w:line="240" w:lineRule="auto"/>
        <w:ind w:firstLine="709"/>
        <w:jc w:val="both"/>
        <w:rPr>
          <w:rFonts w:ascii="Arial" w:hAnsi="Arial" w:cs="Arial"/>
          <w:b/>
          <w:sz w:val="24"/>
          <w:szCs w:val="24"/>
          <w:lang w:val="bg-BG"/>
        </w:rPr>
      </w:pPr>
      <w:r w:rsidRPr="006A74CA">
        <w:rPr>
          <w:rFonts w:ascii="Arial" w:hAnsi="Arial" w:cs="Arial"/>
          <w:b/>
          <w:sz w:val="24"/>
          <w:szCs w:val="24"/>
          <w:lang w:val="bg-BG"/>
        </w:rPr>
        <w:t xml:space="preserve">Вредни физични фактори </w:t>
      </w:r>
    </w:p>
    <w:p w14:paraId="02A1876F" w14:textId="77777777" w:rsidR="00D02174" w:rsidRPr="006A74CA" w:rsidRDefault="00D02174" w:rsidP="00D02174">
      <w:pPr>
        <w:widowControl w:val="0"/>
        <w:ind w:firstLine="709"/>
        <w:jc w:val="both"/>
        <w:rPr>
          <w:rFonts w:ascii="Arial" w:eastAsia="Calibri" w:hAnsi="Arial" w:cs="Arial"/>
          <w:lang w:eastAsia="en-US"/>
        </w:rPr>
      </w:pPr>
      <w:r w:rsidRPr="006A74CA">
        <w:rPr>
          <w:rFonts w:ascii="Arial" w:eastAsia="Calibri" w:hAnsi="Arial" w:cs="Arial"/>
        </w:rPr>
        <w:t>По време на експлоатация на електропровода ще се генерират шум, вибрации и електромагнитни полета, които са харатерни за процеса на пренос на електрическа енергия.</w:t>
      </w:r>
      <w:r w:rsidRPr="006A74CA">
        <w:rPr>
          <w:rFonts w:ascii="Arial" w:eastAsia="Calibri" w:hAnsi="Arial" w:cs="Arial"/>
          <w:lang w:eastAsia="en-US"/>
        </w:rPr>
        <w:t xml:space="preserve"> Свързаните с това въздействия основно се дължат на генерираните от електропровода електромагнитни лъчения, шум и вибрации.</w:t>
      </w:r>
    </w:p>
    <w:p w14:paraId="09D5623A" w14:textId="77777777" w:rsidR="00D02174" w:rsidRPr="006A74CA" w:rsidRDefault="00D02174" w:rsidP="00D02174">
      <w:pPr>
        <w:widowControl w:val="0"/>
        <w:ind w:firstLine="709"/>
        <w:jc w:val="both"/>
        <w:rPr>
          <w:rFonts w:ascii="Arial" w:eastAsia="Calibri" w:hAnsi="Arial" w:cs="Arial"/>
          <w:lang w:eastAsia="en-US"/>
        </w:rPr>
      </w:pPr>
      <w:r w:rsidRPr="006A74CA">
        <w:rPr>
          <w:rFonts w:ascii="Arial" w:eastAsia="Calibri" w:hAnsi="Arial" w:cs="Arial"/>
          <w:lang w:eastAsia="en-US"/>
        </w:rPr>
        <w:t>Инвестиционното предложение няма да доведе до влошаване на здравния статус на населението в района на реализацията му вследствие на влиянието на вредните физични фактори.</w:t>
      </w:r>
    </w:p>
    <w:p w14:paraId="5A2607B0" w14:textId="5BABD725" w:rsidR="00D02174" w:rsidRPr="006A74CA" w:rsidRDefault="00D02174" w:rsidP="00D02174">
      <w:pPr>
        <w:ind w:firstLine="709"/>
        <w:jc w:val="both"/>
        <w:rPr>
          <w:rFonts w:ascii="Arial" w:eastAsia="Calibri" w:hAnsi="Arial" w:cs="Arial"/>
          <w:lang w:eastAsia="en-US"/>
        </w:rPr>
      </w:pPr>
      <w:r w:rsidRPr="006A74CA">
        <w:rPr>
          <w:rFonts w:ascii="Arial" w:eastAsia="Calibri" w:hAnsi="Arial" w:cs="Arial"/>
          <w:lang w:eastAsia="en-US"/>
        </w:rPr>
        <w:t xml:space="preserve">Трасето на </w:t>
      </w:r>
      <w:r>
        <w:rPr>
          <w:rFonts w:ascii="Arial" w:eastAsia="Calibri" w:hAnsi="Arial" w:cs="Arial"/>
          <w:lang w:eastAsia="en-US"/>
        </w:rPr>
        <w:t>електропровода</w:t>
      </w:r>
      <w:r w:rsidRPr="006A74CA">
        <w:rPr>
          <w:rFonts w:ascii="Arial" w:eastAsia="Calibri" w:hAnsi="Arial" w:cs="Arial"/>
          <w:lang w:eastAsia="en-US"/>
        </w:rPr>
        <w:t xml:space="preserve"> минава извън населени места и обитаеми жилищни сгради няма да бъдат експонирани на нейонизиращо лъчение индуцирано от него.</w:t>
      </w:r>
      <w:r w:rsidRPr="006A74CA">
        <w:rPr>
          <w:rFonts w:ascii="Arial" w:eastAsia="Calibri" w:hAnsi="Arial" w:cs="Arial"/>
          <w:lang w:eastAsia="en-US"/>
        </w:rPr>
        <w:tab/>
        <w:t xml:space="preserve"> </w:t>
      </w:r>
    </w:p>
    <w:p w14:paraId="0001D9C0" w14:textId="77777777" w:rsidR="00D02174" w:rsidRPr="006A74CA" w:rsidRDefault="00D02174" w:rsidP="00D02174">
      <w:pPr>
        <w:jc w:val="both"/>
        <w:rPr>
          <w:rFonts w:ascii="Arial" w:eastAsia="Calibri" w:hAnsi="Arial" w:cs="Arial"/>
          <w:lang w:eastAsia="en-US"/>
        </w:rPr>
      </w:pPr>
      <w:r w:rsidRPr="006A74CA">
        <w:rPr>
          <w:rFonts w:ascii="Arial" w:eastAsia="Calibri" w:hAnsi="Arial" w:cs="Arial"/>
          <w:lang w:eastAsia="en-US"/>
        </w:rPr>
        <w:lastRenderedPageBreak/>
        <w:tab/>
        <w:t>По време на експлоатацията  климатични условия могат да имат неблагоприятен здравен ефект върху работниците по поддръжката и ремонта. В определен случаи те могат да бъдат експонирани и на наднормени ЕМП полета. Това са конвенционални фактори на работната среда. Към тях има разработени нормативи и добре отработени и широко приложи в практиката профилактични средства. Тяхното спазване  ограничава и намалява здравния риск.</w:t>
      </w:r>
    </w:p>
    <w:p w14:paraId="620B57BD" w14:textId="77777777" w:rsidR="00D02174" w:rsidRPr="006A74CA" w:rsidRDefault="00D02174" w:rsidP="00D02174">
      <w:pPr>
        <w:ind w:firstLine="709"/>
        <w:jc w:val="both"/>
        <w:rPr>
          <w:rFonts w:ascii="Arial" w:eastAsia="Calibri" w:hAnsi="Arial" w:cs="Arial"/>
          <w:lang w:eastAsia="en-US"/>
        </w:rPr>
      </w:pPr>
      <w:r w:rsidRPr="006A74CA">
        <w:rPr>
          <w:rFonts w:ascii="Arial" w:eastAsia="Calibri" w:hAnsi="Arial" w:cs="Arial"/>
          <w:lang w:eastAsia="en-US"/>
        </w:rPr>
        <w:t xml:space="preserve">При условия на правилно експлоатиране на ВЕ не се очаква застрашаване на здравното състояние на населението от районите в относителна близост во ИП. </w:t>
      </w:r>
    </w:p>
    <w:p w14:paraId="6831E851" w14:textId="77777777" w:rsidR="00D02174" w:rsidRPr="006A74CA" w:rsidRDefault="00D02174" w:rsidP="00D02174">
      <w:pPr>
        <w:ind w:firstLine="709"/>
        <w:jc w:val="both"/>
        <w:rPr>
          <w:rFonts w:ascii="Arial" w:eastAsia="Calibri" w:hAnsi="Arial" w:cs="Arial"/>
          <w:lang w:eastAsia="en-US"/>
        </w:rPr>
      </w:pPr>
      <w:r w:rsidRPr="006A74CA">
        <w:rPr>
          <w:rFonts w:ascii="Arial" w:eastAsia="Calibri" w:hAnsi="Arial" w:cs="Arial"/>
          <w:lang w:eastAsia="en-US"/>
        </w:rPr>
        <w:t xml:space="preserve">По време на строителството на ВЕ не се очаква въздействие от рисковите енергийни източници. Експлоатацията на ИП не е свързана с отделянето на шум над пределно-допустимите норми за градска среда. Експлоатацията на ИП не е свързана с излъчването на йонизиращи, ултравиолетови и други лъчения. </w:t>
      </w:r>
    </w:p>
    <w:p w14:paraId="5DAA6063" w14:textId="77777777" w:rsidR="00D02174" w:rsidRPr="00381059" w:rsidRDefault="00D02174" w:rsidP="00D02174">
      <w:pPr>
        <w:ind w:firstLine="709"/>
        <w:jc w:val="both"/>
        <w:rPr>
          <w:rFonts w:ascii="Arial" w:eastAsia="Calibri" w:hAnsi="Arial" w:cs="Arial"/>
          <w:lang w:eastAsia="en-US"/>
        </w:rPr>
      </w:pPr>
      <w:r w:rsidRPr="006A74CA">
        <w:rPr>
          <w:rFonts w:ascii="Arial" w:eastAsia="Calibri" w:hAnsi="Arial" w:cs="Arial"/>
          <w:lang w:eastAsia="en-US"/>
        </w:rPr>
        <w:t>Реализацията на инвестиционното предложение, при спазване на нормативните изисквания и препоръки на настоящия доклад няма да доведе до негативни въздействия върху здравето на хората.</w:t>
      </w:r>
    </w:p>
    <w:p w14:paraId="6C40A48E" w14:textId="77777777" w:rsidR="00D02174" w:rsidRDefault="00D02174" w:rsidP="00D02174">
      <w:pPr>
        <w:widowControl w:val="0"/>
        <w:ind w:firstLine="709"/>
        <w:jc w:val="both"/>
        <w:rPr>
          <w:rFonts w:ascii="Arial" w:eastAsia="Calibri" w:hAnsi="Arial" w:cs="Arial"/>
          <w:lang w:eastAsia="en-US"/>
        </w:rPr>
      </w:pPr>
      <w:r w:rsidRPr="006A74CA">
        <w:rPr>
          <w:rFonts w:ascii="Arial" w:hAnsi="Arial" w:cs="Arial"/>
          <w:b/>
        </w:rPr>
        <w:tab/>
      </w:r>
      <w:r w:rsidRPr="006A74CA">
        <w:rPr>
          <w:rFonts w:ascii="Arial" w:eastAsia="Calibri" w:hAnsi="Arial" w:cs="Arial"/>
          <w:lang w:eastAsia="en-US"/>
        </w:rPr>
        <w:t>Проектираната ВЕ няма да емитира вредни вещества при нейното функциониране,</w:t>
      </w:r>
      <w:r w:rsidRPr="006A74CA">
        <w:rPr>
          <w:rFonts w:ascii="Arial" w:eastAsia="Calibri" w:hAnsi="Arial" w:cs="Arial"/>
          <w:lang w:val="en-US" w:eastAsia="en-US"/>
        </w:rPr>
        <w:t xml:space="preserve"> </w:t>
      </w:r>
      <w:r w:rsidRPr="006A74CA">
        <w:rPr>
          <w:rFonts w:ascii="Arial" w:eastAsia="Calibri" w:hAnsi="Arial" w:cs="Arial"/>
          <w:lang w:eastAsia="en-US"/>
        </w:rPr>
        <w:t>поради което не се налага наблюдение и контрол върху състоянието на компонентите на</w:t>
      </w:r>
      <w:r w:rsidRPr="006A74CA">
        <w:rPr>
          <w:rFonts w:ascii="Arial" w:eastAsia="Calibri" w:hAnsi="Arial" w:cs="Arial"/>
          <w:lang w:val="en-US" w:eastAsia="en-US"/>
        </w:rPr>
        <w:t xml:space="preserve"> </w:t>
      </w:r>
      <w:r w:rsidRPr="006A74CA">
        <w:rPr>
          <w:rFonts w:ascii="Arial" w:eastAsia="Calibri" w:hAnsi="Arial" w:cs="Arial"/>
          <w:lang w:eastAsia="en-US"/>
        </w:rPr>
        <w:t>околната среда.</w:t>
      </w:r>
    </w:p>
    <w:p w14:paraId="34313F44" w14:textId="77777777" w:rsidR="00E501B5" w:rsidRDefault="00E501B5" w:rsidP="00381059">
      <w:pPr>
        <w:rPr>
          <w:rFonts w:ascii="Arial" w:hAnsi="Arial" w:cs="Arial"/>
          <w:noProof/>
          <w:lang w:eastAsia="en-US"/>
        </w:rPr>
      </w:pPr>
    </w:p>
    <w:p w14:paraId="0154B0E2" w14:textId="00399D4D" w:rsidR="004B785A" w:rsidRPr="006A74CA" w:rsidRDefault="004B785A" w:rsidP="006A1FEC">
      <w:pPr>
        <w:pStyle w:val="Heading2"/>
        <w:keepNext w:val="0"/>
        <w:numPr>
          <w:ilvl w:val="0"/>
          <w:numId w:val="18"/>
        </w:numPr>
        <w:shd w:val="clear" w:color="auto" w:fill="BFBFBF" w:themeFill="background1" w:themeFillShade="BF"/>
        <w:spacing w:line="240" w:lineRule="auto"/>
        <w:jc w:val="both"/>
        <w:rPr>
          <w:rFonts w:ascii="Arial" w:hAnsi="Arial" w:cs="Arial"/>
          <w:szCs w:val="24"/>
        </w:rPr>
      </w:pPr>
      <w:r>
        <w:rPr>
          <w:rFonts w:ascii="Arial" w:hAnsi="Arial" w:cs="Arial"/>
          <w:szCs w:val="24"/>
          <w:lang w:val="bg-BG"/>
        </w:rPr>
        <w:t>Трансграничен характер на въздействието.</w:t>
      </w:r>
    </w:p>
    <w:p w14:paraId="162C569A" w14:textId="77777777" w:rsidR="004B785A" w:rsidRPr="004B785A" w:rsidRDefault="004B785A" w:rsidP="00381059">
      <w:pPr>
        <w:widowControl w:val="0"/>
        <w:ind w:left="357"/>
        <w:jc w:val="both"/>
        <w:rPr>
          <w:rFonts w:ascii="Arial" w:hAnsi="Arial" w:cs="Arial"/>
        </w:rPr>
      </w:pPr>
      <w:r w:rsidRPr="004B785A">
        <w:rPr>
          <w:rFonts w:ascii="Arial" w:hAnsi="Arial" w:cs="Arial"/>
        </w:rPr>
        <w:t>Предвид местоположението и характера на инвестиционното предложение, не се очаква трансгранично въздействие при реализацията му.</w:t>
      </w:r>
    </w:p>
    <w:p w14:paraId="0289A9A8" w14:textId="4A3C3415" w:rsidR="004832F7" w:rsidRDefault="004832F7" w:rsidP="00381059">
      <w:pPr>
        <w:rPr>
          <w:rFonts w:ascii="Arial" w:hAnsi="Arial" w:cs="Arial"/>
          <w:noProof/>
          <w:lang w:eastAsia="en-US"/>
        </w:rPr>
      </w:pPr>
    </w:p>
    <w:p w14:paraId="328EC694" w14:textId="3BCEB200" w:rsidR="00B7769E" w:rsidRPr="006A74CA" w:rsidRDefault="00B7769E" w:rsidP="006A1FEC">
      <w:pPr>
        <w:pStyle w:val="Heading2"/>
        <w:keepNext w:val="0"/>
        <w:numPr>
          <w:ilvl w:val="0"/>
          <w:numId w:val="18"/>
        </w:numPr>
        <w:shd w:val="clear" w:color="auto" w:fill="BFBFBF" w:themeFill="background1" w:themeFillShade="BF"/>
        <w:spacing w:line="240" w:lineRule="auto"/>
        <w:jc w:val="both"/>
        <w:rPr>
          <w:rFonts w:ascii="Arial" w:hAnsi="Arial" w:cs="Arial"/>
          <w:szCs w:val="24"/>
        </w:rPr>
      </w:pPr>
      <w:r>
        <w:rPr>
          <w:rFonts w:ascii="Arial" w:hAnsi="Arial" w:cs="Arial"/>
          <w:szCs w:val="24"/>
          <w:lang w:val="bg-BG"/>
        </w:rPr>
        <w:t>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w:t>
      </w:r>
      <w:r w:rsidR="00BF744A">
        <w:rPr>
          <w:rFonts w:ascii="Arial" w:hAnsi="Arial" w:cs="Arial"/>
          <w:szCs w:val="24"/>
          <w:lang w:val="bg-BG"/>
        </w:rPr>
        <w:t>лната среда и човешкото здраве.</w:t>
      </w:r>
    </w:p>
    <w:p w14:paraId="02A6DAB5" w14:textId="5403F309" w:rsidR="004832F7" w:rsidRDefault="004832F7" w:rsidP="00381059">
      <w:pPr>
        <w:rPr>
          <w:rFonts w:ascii="Arial" w:hAnsi="Arial" w:cs="Arial"/>
          <w:noProof/>
          <w:lang w:eastAsia="en-US"/>
        </w:rPr>
      </w:pP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4618"/>
        <w:gridCol w:w="1984"/>
        <w:gridCol w:w="2893"/>
      </w:tblGrid>
      <w:tr w:rsidR="00381059" w:rsidRPr="006A74CA" w14:paraId="68FDCC76" w14:textId="77777777" w:rsidTr="004C65D1">
        <w:trPr>
          <w:tblHeader/>
          <w:jc w:val="center"/>
        </w:trPr>
        <w:tc>
          <w:tcPr>
            <w:tcW w:w="555" w:type="dxa"/>
            <w:tcBorders>
              <w:top w:val="double" w:sz="4" w:space="0" w:color="auto"/>
              <w:left w:val="double" w:sz="4" w:space="0" w:color="auto"/>
              <w:bottom w:val="double" w:sz="4" w:space="0" w:color="auto"/>
              <w:right w:val="double" w:sz="4" w:space="0" w:color="auto"/>
            </w:tcBorders>
          </w:tcPr>
          <w:p w14:paraId="6EA203D4" w14:textId="77777777" w:rsidR="00381059" w:rsidRPr="006A74CA" w:rsidRDefault="00381059" w:rsidP="00381059">
            <w:pPr>
              <w:spacing w:line="360" w:lineRule="auto"/>
              <w:jc w:val="center"/>
              <w:rPr>
                <w:rFonts w:ascii="Arial" w:hAnsi="Arial" w:cs="Arial"/>
                <w:b/>
              </w:rPr>
            </w:pPr>
            <w:r w:rsidRPr="006A74CA">
              <w:rPr>
                <w:rFonts w:ascii="Arial" w:hAnsi="Arial" w:cs="Arial"/>
                <w:b/>
              </w:rPr>
              <w:t>№</w:t>
            </w:r>
          </w:p>
        </w:tc>
        <w:tc>
          <w:tcPr>
            <w:tcW w:w="4618" w:type="dxa"/>
            <w:tcBorders>
              <w:top w:val="double" w:sz="4" w:space="0" w:color="auto"/>
              <w:left w:val="double" w:sz="4" w:space="0" w:color="auto"/>
              <w:bottom w:val="double" w:sz="4" w:space="0" w:color="auto"/>
              <w:right w:val="double" w:sz="4" w:space="0" w:color="auto"/>
            </w:tcBorders>
          </w:tcPr>
          <w:p w14:paraId="5879CE21" w14:textId="77777777" w:rsidR="00381059" w:rsidRPr="006A74CA" w:rsidRDefault="00381059" w:rsidP="00381059">
            <w:pPr>
              <w:spacing w:line="360" w:lineRule="auto"/>
              <w:jc w:val="center"/>
              <w:rPr>
                <w:rFonts w:ascii="Arial" w:hAnsi="Arial" w:cs="Arial"/>
                <w:b/>
              </w:rPr>
            </w:pPr>
            <w:r w:rsidRPr="006A74CA">
              <w:rPr>
                <w:rFonts w:ascii="Arial" w:hAnsi="Arial" w:cs="Arial"/>
                <w:b/>
              </w:rPr>
              <w:t>Описание на мярката</w:t>
            </w:r>
          </w:p>
        </w:tc>
        <w:tc>
          <w:tcPr>
            <w:tcW w:w="1984" w:type="dxa"/>
            <w:tcBorders>
              <w:top w:val="double" w:sz="4" w:space="0" w:color="auto"/>
              <w:left w:val="double" w:sz="4" w:space="0" w:color="auto"/>
              <w:bottom w:val="double" w:sz="4" w:space="0" w:color="auto"/>
              <w:right w:val="double" w:sz="4" w:space="0" w:color="auto"/>
            </w:tcBorders>
          </w:tcPr>
          <w:p w14:paraId="53E5BA67" w14:textId="77777777" w:rsidR="00381059" w:rsidRPr="006A74CA" w:rsidRDefault="00381059" w:rsidP="00381059">
            <w:pPr>
              <w:spacing w:line="360" w:lineRule="auto"/>
              <w:jc w:val="center"/>
              <w:rPr>
                <w:rFonts w:ascii="Arial" w:hAnsi="Arial" w:cs="Arial"/>
                <w:b/>
              </w:rPr>
            </w:pPr>
            <w:r w:rsidRPr="006A74CA">
              <w:rPr>
                <w:rFonts w:ascii="Arial" w:hAnsi="Arial" w:cs="Arial"/>
                <w:b/>
              </w:rPr>
              <w:t>Период/фаза</w:t>
            </w:r>
          </w:p>
        </w:tc>
        <w:tc>
          <w:tcPr>
            <w:tcW w:w="2893" w:type="dxa"/>
            <w:tcBorders>
              <w:top w:val="double" w:sz="4" w:space="0" w:color="auto"/>
              <w:left w:val="double" w:sz="4" w:space="0" w:color="auto"/>
              <w:bottom w:val="double" w:sz="4" w:space="0" w:color="auto"/>
              <w:right w:val="double" w:sz="4" w:space="0" w:color="auto"/>
            </w:tcBorders>
          </w:tcPr>
          <w:p w14:paraId="2F2CE945" w14:textId="77777777" w:rsidR="00381059" w:rsidRPr="006A74CA" w:rsidRDefault="00381059" w:rsidP="00381059">
            <w:pPr>
              <w:spacing w:line="360" w:lineRule="auto"/>
              <w:jc w:val="center"/>
              <w:rPr>
                <w:rFonts w:ascii="Arial" w:hAnsi="Arial" w:cs="Arial"/>
                <w:b/>
              </w:rPr>
            </w:pPr>
            <w:r w:rsidRPr="006A74CA">
              <w:rPr>
                <w:rFonts w:ascii="Arial" w:hAnsi="Arial" w:cs="Arial"/>
                <w:b/>
              </w:rPr>
              <w:t>Резултат</w:t>
            </w:r>
          </w:p>
        </w:tc>
      </w:tr>
      <w:tr w:rsidR="00381059" w:rsidRPr="006A74CA" w14:paraId="1112D878" w14:textId="77777777" w:rsidTr="00A37750">
        <w:trPr>
          <w:trHeight w:val="762"/>
          <w:jc w:val="center"/>
        </w:trPr>
        <w:tc>
          <w:tcPr>
            <w:tcW w:w="555" w:type="dxa"/>
          </w:tcPr>
          <w:p w14:paraId="6B99C73F" w14:textId="77777777" w:rsidR="00381059" w:rsidRPr="006A74CA" w:rsidRDefault="00381059" w:rsidP="00381059">
            <w:pPr>
              <w:pStyle w:val="ListParagraph"/>
              <w:numPr>
                <w:ilvl w:val="0"/>
                <w:numId w:val="5"/>
              </w:numPr>
              <w:spacing w:line="360" w:lineRule="auto"/>
              <w:ind w:hanging="720"/>
              <w:rPr>
                <w:rFonts w:ascii="Arial" w:hAnsi="Arial" w:cs="Arial"/>
                <w:sz w:val="24"/>
                <w:szCs w:val="24"/>
              </w:rPr>
            </w:pPr>
            <w:r w:rsidRPr="006A74CA">
              <w:rPr>
                <w:rFonts w:ascii="Arial" w:hAnsi="Arial" w:cs="Arial"/>
                <w:sz w:val="24"/>
                <w:szCs w:val="24"/>
              </w:rPr>
              <w:t>1</w:t>
            </w:r>
          </w:p>
        </w:tc>
        <w:tc>
          <w:tcPr>
            <w:tcW w:w="4618" w:type="dxa"/>
          </w:tcPr>
          <w:p w14:paraId="057DA9CF" w14:textId="77777777" w:rsidR="00381059" w:rsidRPr="006A74CA" w:rsidRDefault="00381059" w:rsidP="00381059">
            <w:pPr>
              <w:spacing w:line="360" w:lineRule="auto"/>
              <w:jc w:val="both"/>
              <w:rPr>
                <w:rFonts w:ascii="Arial" w:hAnsi="Arial" w:cs="Arial"/>
              </w:rPr>
            </w:pPr>
            <w:r w:rsidRPr="006A74CA">
              <w:rPr>
                <w:rFonts w:ascii="Arial" w:hAnsi="Arial" w:cs="Arial"/>
              </w:rPr>
              <w:t xml:space="preserve">Използване на изправна техника по време на строителството </w:t>
            </w:r>
          </w:p>
        </w:tc>
        <w:tc>
          <w:tcPr>
            <w:tcW w:w="1984" w:type="dxa"/>
          </w:tcPr>
          <w:p w14:paraId="40E82FA8" w14:textId="77777777" w:rsidR="00381059" w:rsidRPr="006A74CA" w:rsidRDefault="00381059" w:rsidP="00381059">
            <w:pPr>
              <w:spacing w:line="360" w:lineRule="auto"/>
              <w:jc w:val="both"/>
              <w:rPr>
                <w:rFonts w:ascii="Arial" w:hAnsi="Arial" w:cs="Arial"/>
              </w:rPr>
            </w:pPr>
            <w:r w:rsidRPr="006A74CA">
              <w:rPr>
                <w:rFonts w:ascii="Arial" w:hAnsi="Arial" w:cs="Arial"/>
              </w:rPr>
              <w:t>Строителство</w:t>
            </w:r>
          </w:p>
        </w:tc>
        <w:tc>
          <w:tcPr>
            <w:tcW w:w="2893" w:type="dxa"/>
          </w:tcPr>
          <w:p w14:paraId="2679287C" w14:textId="77777777" w:rsidR="00381059" w:rsidRPr="006A74CA" w:rsidRDefault="00381059" w:rsidP="00381059">
            <w:pPr>
              <w:spacing w:line="360" w:lineRule="auto"/>
              <w:jc w:val="both"/>
              <w:rPr>
                <w:rFonts w:ascii="Arial" w:hAnsi="Arial" w:cs="Arial"/>
              </w:rPr>
            </w:pPr>
            <w:r w:rsidRPr="006A74CA">
              <w:rPr>
                <w:rFonts w:ascii="Arial" w:hAnsi="Arial" w:cs="Arial"/>
              </w:rPr>
              <w:t>Намаляване на количеството емисии от изгорели газове на ДВГ</w:t>
            </w:r>
          </w:p>
        </w:tc>
      </w:tr>
      <w:tr w:rsidR="00381059" w:rsidRPr="006A74CA" w14:paraId="10D8A97D" w14:textId="77777777" w:rsidTr="004C65D1">
        <w:trPr>
          <w:jc w:val="center"/>
        </w:trPr>
        <w:tc>
          <w:tcPr>
            <w:tcW w:w="555" w:type="dxa"/>
          </w:tcPr>
          <w:p w14:paraId="1B0728A5" w14:textId="77777777" w:rsidR="00381059" w:rsidRPr="006A74CA" w:rsidRDefault="00381059" w:rsidP="00381059">
            <w:pPr>
              <w:pStyle w:val="ListParagraph"/>
              <w:numPr>
                <w:ilvl w:val="0"/>
                <w:numId w:val="5"/>
              </w:numPr>
              <w:spacing w:line="360" w:lineRule="auto"/>
              <w:ind w:hanging="720"/>
              <w:rPr>
                <w:rFonts w:ascii="Arial" w:hAnsi="Arial" w:cs="Arial"/>
                <w:sz w:val="24"/>
                <w:szCs w:val="24"/>
              </w:rPr>
            </w:pPr>
            <w:r w:rsidRPr="006A74CA">
              <w:rPr>
                <w:rFonts w:ascii="Arial" w:hAnsi="Arial" w:cs="Arial"/>
                <w:sz w:val="24"/>
                <w:szCs w:val="24"/>
              </w:rPr>
              <w:t>1</w:t>
            </w:r>
          </w:p>
        </w:tc>
        <w:tc>
          <w:tcPr>
            <w:tcW w:w="4618" w:type="dxa"/>
          </w:tcPr>
          <w:p w14:paraId="7CAF0C7E" w14:textId="77777777" w:rsidR="00381059" w:rsidRPr="006A74CA" w:rsidRDefault="00381059" w:rsidP="00381059">
            <w:pPr>
              <w:spacing w:line="360" w:lineRule="auto"/>
              <w:jc w:val="both"/>
              <w:rPr>
                <w:rFonts w:ascii="Arial" w:hAnsi="Arial" w:cs="Arial"/>
              </w:rPr>
            </w:pPr>
            <w:r w:rsidRPr="006A74CA">
              <w:rPr>
                <w:rFonts w:ascii="Arial" w:hAnsi="Arial" w:cs="Arial"/>
              </w:rPr>
              <w:t>Незасягане на площи извън предвидените в проектната документация и предвидената сервитутна зона</w:t>
            </w:r>
          </w:p>
        </w:tc>
        <w:tc>
          <w:tcPr>
            <w:tcW w:w="1984" w:type="dxa"/>
          </w:tcPr>
          <w:p w14:paraId="627F33B5" w14:textId="77777777" w:rsidR="00381059" w:rsidRPr="006A74CA" w:rsidRDefault="00381059" w:rsidP="00381059">
            <w:pPr>
              <w:spacing w:line="360" w:lineRule="auto"/>
              <w:jc w:val="both"/>
              <w:rPr>
                <w:rFonts w:ascii="Arial" w:hAnsi="Arial" w:cs="Arial"/>
              </w:rPr>
            </w:pPr>
            <w:r w:rsidRPr="006A74CA">
              <w:rPr>
                <w:rFonts w:ascii="Arial" w:hAnsi="Arial" w:cs="Arial"/>
              </w:rPr>
              <w:t>Строителство</w:t>
            </w:r>
          </w:p>
        </w:tc>
        <w:tc>
          <w:tcPr>
            <w:tcW w:w="2893" w:type="dxa"/>
          </w:tcPr>
          <w:p w14:paraId="44EFA35C" w14:textId="77777777" w:rsidR="00381059" w:rsidRPr="006A74CA" w:rsidRDefault="00381059" w:rsidP="00381059">
            <w:pPr>
              <w:spacing w:line="360" w:lineRule="auto"/>
              <w:jc w:val="both"/>
              <w:rPr>
                <w:rFonts w:ascii="Arial" w:hAnsi="Arial" w:cs="Arial"/>
              </w:rPr>
            </w:pPr>
            <w:r w:rsidRPr="006A74CA">
              <w:rPr>
                <w:rFonts w:ascii="Arial" w:hAnsi="Arial" w:cs="Arial"/>
              </w:rPr>
              <w:t>Опазване на почвите,</w:t>
            </w:r>
          </w:p>
          <w:p w14:paraId="385ADCE2" w14:textId="77777777" w:rsidR="00381059" w:rsidRPr="006A74CA" w:rsidRDefault="00381059" w:rsidP="00381059">
            <w:pPr>
              <w:spacing w:line="360" w:lineRule="auto"/>
              <w:jc w:val="both"/>
              <w:rPr>
                <w:rFonts w:ascii="Arial" w:hAnsi="Arial" w:cs="Arial"/>
              </w:rPr>
            </w:pPr>
            <w:r w:rsidRPr="006A74CA">
              <w:rPr>
                <w:rFonts w:ascii="Arial" w:hAnsi="Arial" w:cs="Arial"/>
              </w:rPr>
              <w:t>Местообитания на видове, флора и фауна</w:t>
            </w:r>
          </w:p>
        </w:tc>
      </w:tr>
      <w:tr w:rsidR="00381059" w:rsidRPr="006A74CA" w14:paraId="22636636" w14:textId="77777777" w:rsidTr="004C65D1">
        <w:trPr>
          <w:jc w:val="center"/>
        </w:trPr>
        <w:tc>
          <w:tcPr>
            <w:tcW w:w="555" w:type="dxa"/>
          </w:tcPr>
          <w:p w14:paraId="62EADCA7" w14:textId="77777777" w:rsidR="00381059" w:rsidRPr="006A74CA" w:rsidRDefault="00381059" w:rsidP="00381059">
            <w:pPr>
              <w:pStyle w:val="ListParagraph"/>
              <w:widowControl w:val="0"/>
              <w:numPr>
                <w:ilvl w:val="0"/>
                <w:numId w:val="5"/>
              </w:numPr>
              <w:spacing w:line="360" w:lineRule="auto"/>
              <w:ind w:hanging="720"/>
              <w:rPr>
                <w:rFonts w:ascii="Arial" w:hAnsi="Arial" w:cs="Arial"/>
                <w:sz w:val="24"/>
                <w:szCs w:val="24"/>
              </w:rPr>
            </w:pPr>
            <w:r w:rsidRPr="006A74CA">
              <w:rPr>
                <w:rFonts w:ascii="Arial" w:hAnsi="Arial" w:cs="Arial"/>
                <w:sz w:val="24"/>
                <w:szCs w:val="24"/>
              </w:rPr>
              <w:t>2</w:t>
            </w:r>
          </w:p>
        </w:tc>
        <w:tc>
          <w:tcPr>
            <w:tcW w:w="4618" w:type="dxa"/>
          </w:tcPr>
          <w:p w14:paraId="671FCE01"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Движение на строителната техника само по предвидените за това трасета</w:t>
            </w:r>
          </w:p>
        </w:tc>
        <w:tc>
          <w:tcPr>
            <w:tcW w:w="1984" w:type="dxa"/>
          </w:tcPr>
          <w:p w14:paraId="4A2EE650"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Строителство</w:t>
            </w:r>
          </w:p>
        </w:tc>
        <w:tc>
          <w:tcPr>
            <w:tcW w:w="2893" w:type="dxa"/>
          </w:tcPr>
          <w:p w14:paraId="04465EC3"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Опазване на почвите,</w:t>
            </w:r>
          </w:p>
          <w:p w14:paraId="1AAE0E32"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Местообитания на видове, флора и фауна</w:t>
            </w:r>
          </w:p>
        </w:tc>
      </w:tr>
      <w:tr w:rsidR="00381059" w:rsidRPr="006A74CA" w14:paraId="545459A9" w14:textId="77777777" w:rsidTr="004C65D1">
        <w:trPr>
          <w:jc w:val="center"/>
        </w:trPr>
        <w:tc>
          <w:tcPr>
            <w:tcW w:w="555" w:type="dxa"/>
          </w:tcPr>
          <w:p w14:paraId="5A54FB7C" w14:textId="77777777" w:rsidR="00381059" w:rsidRPr="006A74CA" w:rsidRDefault="00381059" w:rsidP="00381059">
            <w:pPr>
              <w:pStyle w:val="ListParagraph"/>
              <w:widowControl w:val="0"/>
              <w:numPr>
                <w:ilvl w:val="0"/>
                <w:numId w:val="5"/>
              </w:numPr>
              <w:spacing w:line="360" w:lineRule="auto"/>
              <w:ind w:hanging="720"/>
              <w:rPr>
                <w:rFonts w:ascii="Arial" w:hAnsi="Arial" w:cs="Arial"/>
                <w:sz w:val="24"/>
                <w:szCs w:val="24"/>
              </w:rPr>
            </w:pPr>
            <w:r w:rsidRPr="006A74CA">
              <w:rPr>
                <w:rFonts w:ascii="Arial" w:hAnsi="Arial" w:cs="Arial"/>
                <w:sz w:val="24"/>
                <w:szCs w:val="24"/>
              </w:rPr>
              <w:t>2</w:t>
            </w:r>
          </w:p>
        </w:tc>
        <w:tc>
          <w:tcPr>
            <w:tcW w:w="4618" w:type="dxa"/>
          </w:tcPr>
          <w:p w14:paraId="0940A409"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Транспортиране на отпадъците съобразно изискванията на нормативната уредба</w:t>
            </w:r>
          </w:p>
        </w:tc>
        <w:tc>
          <w:tcPr>
            <w:tcW w:w="1984" w:type="dxa"/>
          </w:tcPr>
          <w:p w14:paraId="0FE19489"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Строителство</w:t>
            </w:r>
          </w:p>
        </w:tc>
        <w:tc>
          <w:tcPr>
            <w:tcW w:w="2893" w:type="dxa"/>
          </w:tcPr>
          <w:p w14:paraId="5C0C0623"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Предотвратяване на замърсяването на територията на обекта</w:t>
            </w:r>
          </w:p>
        </w:tc>
      </w:tr>
      <w:tr w:rsidR="00381059" w:rsidRPr="006A74CA" w14:paraId="739233C1" w14:textId="77777777" w:rsidTr="004C65D1">
        <w:trPr>
          <w:jc w:val="center"/>
        </w:trPr>
        <w:tc>
          <w:tcPr>
            <w:tcW w:w="555" w:type="dxa"/>
          </w:tcPr>
          <w:p w14:paraId="43008648" w14:textId="77777777" w:rsidR="00381059" w:rsidRPr="006A74CA" w:rsidRDefault="00381059" w:rsidP="00381059">
            <w:pPr>
              <w:pStyle w:val="ListParagraph"/>
              <w:widowControl w:val="0"/>
              <w:numPr>
                <w:ilvl w:val="0"/>
                <w:numId w:val="5"/>
              </w:numPr>
              <w:spacing w:line="360" w:lineRule="auto"/>
              <w:ind w:hanging="720"/>
              <w:rPr>
                <w:rFonts w:ascii="Arial" w:hAnsi="Arial" w:cs="Arial"/>
                <w:sz w:val="24"/>
                <w:szCs w:val="24"/>
              </w:rPr>
            </w:pPr>
            <w:r w:rsidRPr="006A74CA">
              <w:rPr>
                <w:rFonts w:ascii="Arial" w:hAnsi="Arial" w:cs="Arial"/>
                <w:sz w:val="24"/>
                <w:szCs w:val="24"/>
              </w:rPr>
              <w:lastRenderedPageBreak/>
              <w:t>3</w:t>
            </w:r>
          </w:p>
        </w:tc>
        <w:tc>
          <w:tcPr>
            <w:tcW w:w="4618" w:type="dxa"/>
          </w:tcPr>
          <w:p w14:paraId="062C427D"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Предаване на отпадъците на лица, които притежават регистрационни или разрешителни документи в съответствие със ЗУО</w:t>
            </w:r>
          </w:p>
        </w:tc>
        <w:tc>
          <w:tcPr>
            <w:tcW w:w="1984" w:type="dxa"/>
          </w:tcPr>
          <w:p w14:paraId="6AFF7014"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Строителство</w:t>
            </w:r>
          </w:p>
        </w:tc>
        <w:tc>
          <w:tcPr>
            <w:tcW w:w="2893" w:type="dxa"/>
          </w:tcPr>
          <w:p w14:paraId="647B91B8"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Предотвратяване на замърсяването на територията на обекта</w:t>
            </w:r>
          </w:p>
        </w:tc>
      </w:tr>
      <w:tr w:rsidR="00381059" w:rsidRPr="006A74CA" w14:paraId="7C0D939A" w14:textId="77777777" w:rsidTr="004C65D1">
        <w:trPr>
          <w:jc w:val="center"/>
        </w:trPr>
        <w:tc>
          <w:tcPr>
            <w:tcW w:w="555" w:type="dxa"/>
          </w:tcPr>
          <w:p w14:paraId="4AD8733E" w14:textId="77777777" w:rsidR="00381059" w:rsidRPr="006A74CA" w:rsidRDefault="00381059" w:rsidP="00381059">
            <w:pPr>
              <w:pStyle w:val="ListParagraph"/>
              <w:widowControl w:val="0"/>
              <w:numPr>
                <w:ilvl w:val="0"/>
                <w:numId w:val="5"/>
              </w:numPr>
              <w:spacing w:line="360" w:lineRule="auto"/>
              <w:ind w:hanging="720"/>
              <w:rPr>
                <w:rFonts w:ascii="Arial" w:hAnsi="Arial" w:cs="Arial"/>
                <w:sz w:val="24"/>
                <w:szCs w:val="24"/>
              </w:rPr>
            </w:pPr>
            <w:r w:rsidRPr="006A74CA">
              <w:rPr>
                <w:rFonts w:ascii="Arial" w:hAnsi="Arial" w:cs="Arial"/>
                <w:sz w:val="24"/>
                <w:szCs w:val="24"/>
              </w:rPr>
              <w:t>1</w:t>
            </w:r>
          </w:p>
        </w:tc>
        <w:tc>
          <w:tcPr>
            <w:tcW w:w="4618" w:type="dxa"/>
          </w:tcPr>
          <w:p w14:paraId="6CC9DC60"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Използване на лични предпазни средства от строителните работници на обекта</w:t>
            </w:r>
          </w:p>
        </w:tc>
        <w:tc>
          <w:tcPr>
            <w:tcW w:w="1984" w:type="dxa"/>
          </w:tcPr>
          <w:p w14:paraId="17183A53"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Строителство</w:t>
            </w:r>
          </w:p>
        </w:tc>
        <w:tc>
          <w:tcPr>
            <w:tcW w:w="2893" w:type="dxa"/>
          </w:tcPr>
          <w:p w14:paraId="178247EA"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Опазване здравето на хората</w:t>
            </w:r>
          </w:p>
        </w:tc>
      </w:tr>
      <w:tr w:rsidR="00381059" w:rsidRPr="006A74CA" w14:paraId="3ED58ADC" w14:textId="77777777" w:rsidTr="004C65D1">
        <w:trPr>
          <w:jc w:val="center"/>
        </w:trPr>
        <w:tc>
          <w:tcPr>
            <w:tcW w:w="555" w:type="dxa"/>
          </w:tcPr>
          <w:p w14:paraId="2FE4729B" w14:textId="77777777" w:rsidR="00381059" w:rsidRPr="006A74CA" w:rsidRDefault="00381059" w:rsidP="00381059">
            <w:pPr>
              <w:pStyle w:val="ListParagraph"/>
              <w:widowControl w:val="0"/>
              <w:numPr>
                <w:ilvl w:val="0"/>
                <w:numId w:val="5"/>
              </w:numPr>
              <w:spacing w:line="360" w:lineRule="auto"/>
              <w:ind w:hanging="720"/>
              <w:rPr>
                <w:rFonts w:ascii="Arial" w:hAnsi="Arial" w:cs="Arial"/>
                <w:sz w:val="24"/>
                <w:szCs w:val="24"/>
              </w:rPr>
            </w:pPr>
            <w:r w:rsidRPr="006A74CA">
              <w:rPr>
                <w:rFonts w:ascii="Arial" w:hAnsi="Arial" w:cs="Arial"/>
                <w:sz w:val="24"/>
                <w:szCs w:val="24"/>
              </w:rPr>
              <w:t>2</w:t>
            </w:r>
          </w:p>
        </w:tc>
        <w:tc>
          <w:tcPr>
            <w:tcW w:w="4618" w:type="dxa"/>
          </w:tcPr>
          <w:p w14:paraId="6A0D814B"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Използване на промишлена техника покриваща европейските стандарти</w:t>
            </w:r>
          </w:p>
        </w:tc>
        <w:tc>
          <w:tcPr>
            <w:tcW w:w="1984" w:type="dxa"/>
          </w:tcPr>
          <w:p w14:paraId="2326040C"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Строителство</w:t>
            </w:r>
          </w:p>
        </w:tc>
        <w:tc>
          <w:tcPr>
            <w:tcW w:w="2893" w:type="dxa"/>
          </w:tcPr>
          <w:p w14:paraId="0476061F"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Опазване здравето на хората. Намаляване на шумовите емисии</w:t>
            </w:r>
          </w:p>
        </w:tc>
      </w:tr>
      <w:tr w:rsidR="00381059" w:rsidRPr="006A74CA" w14:paraId="776ADDD4" w14:textId="77777777" w:rsidTr="004C65D1">
        <w:trPr>
          <w:jc w:val="center"/>
        </w:trPr>
        <w:tc>
          <w:tcPr>
            <w:tcW w:w="555" w:type="dxa"/>
          </w:tcPr>
          <w:p w14:paraId="213CEB39" w14:textId="77777777" w:rsidR="00381059" w:rsidRPr="006A74CA" w:rsidRDefault="00381059" w:rsidP="00381059">
            <w:pPr>
              <w:pStyle w:val="ListParagraph"/>
              <w:widowControl w:val="0"/>
              <w:numPr>
                <w:ilvl w:val="0"/>
                <w:numId w:val="5"/>
              </w:numPr>
              <w:spacing w:line="360" w:lineRule="auto"/>
              <w:ind w:hanging="720"/>
              <w:rPr>
                <w:rFonts w:ascii="Arial" w:hAnsi="Arial" w:cs="Arial"/>
                <w:sz w:val="24"/>
                <w:szCs w:val="24"/>
              </w:rPr>
            </w:pPr>
          </w:p>
        </w:tc>
        <w:tc>
          <w:tcPr>
            <w:tcW w:w="4618" w:type="dxa"/>
          </w:tcPr>
          <w:p w14:paraId="3918A041"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lang w:val="ru-RU"/>
              </w:rPr>
              <w:t>Да не се допуска инцидентно преминаване извън регламентираните територии, в които ще се извършват строителните дейности</w:t>
            </w:r>
          </w:p>
        </w:tc>
        <w:tc>
          <w:tcPr>
            <w:tcW w:w="1984" w:type="dxa"/>
          </w:tcPr>
          <w:p w14:paraId="00C8C073"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Строителство</w:t>
            </w:r>
          </w:p>
        </w:tc>
        <w:tc>
          <w:tcPr>
            <w:tcW w:w="2893" w:type="dxa"/>
          </w:tcPr>
          <w:p w14:paraId="308B9F4B" w14:textId="77777777" w:rsidR="00381059" w:rsidRPr="006A74CA" w:rsidRDefault="00381059" w:rsidP="00381059">
            <w:pPr>
              <w:pStyle w:val="Header"/>
              <w:widowControl w:val="0"/>
              <w:spacing w:line="360" w:lineRule="auto"/>
              <w:jc w:val="both"/>
              <w:rPr>
                <w:rFonts w:ascii="Arial" w:hAnsi="Arial" w:cs="Arial"/>
              </w:rPr>
            </w:pPr>
            <w:r w:rsidRPr="006A74CA">
              <w:rPr>
                <w:rFonts w:ascii="Arial" w:hAnsi="Arial" w:cs="Arial"/>
                <w:lang w:eastAsia="en-US"/>
              </w:rPr>
              <w:t>Опазване на благоприятното природозащитно състояние на природните местообитания в прилежащите територии</w:t>
            </w:r>
          </w:p>
        </w:tc>
      </w:tr>
      <w:tr w:rsidR="00381059" w:rsidRPr="006A74CA" w14:paraId="13745FF0" w14:textId="77777777" w:rsidTr="004C65D1">
        <w:trPr>
          <w:jc w:val="center"/>
        </w:trPr>
        <w:tc>
          <w:tcPr>
            <w:tcW w:w="555" w:type="dxa"/>
          </w:tcPr>
          <w:p w14:paraId="59CD14B3" w14:textId="77777777" w:rsidR="00381059" w:rsidRPr="006A74CA" w:rsidRDefault="00381059" w:rsidP="00381059">
            <w:pPr>
              <w:pStyle w:val="ListParagraph"/>
              <w:widowControl w:val="0"/>
              <w:numPr>
                <w:ilvl w:val="0"/>
                <w:numId w:val="5"/>
              </w:numPr>
              <w:spacing w:line="360" w:lineRule="auto"/>
              <w:ind w:hanging="720"/>
              <w:rPr>
                <w:rFonts w:ascii="Arial" w:hAnsi="Arial" w:cs="Arial"/>
                <w:sz w:val="24"/>
                <w:szCs w:val="24"/>
              </w:rPr>
            </w:pPr>
          </w:p>
        </w:tc>
        <w:tc>
          <w:tcPr>
            <w:tcW w:w="4618" w:type="dxa"/>
          </w:tcPr>
          <w:p w14:paraId="2B9FF0DE"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lang w:val="ru-RU"/>
              </w:rPr>
              <w:t>Да не се допуска   унищожаването на растителност и местообитания чрез засипване и утъпкване като се съблюдава строго спазването на технологията за строителство</w:t>
            </w:r>
          </w:p>
        </w:tc>
        <w:tc>
          <w:tcPr>
            <w:tcW w:w="1984" w:type="dxa"/>
          </w:tcPr>
          <w:p w14:paraId="31E84652"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Строителство</w:t>
            </w:r>
          </w:p>
        </w:tc>
        <w:tc>
          <w:tcPr>
            <w:tcW w:w="2893" w:type="dxa"/>
          </w:tcPr>
          <w:p w14:paraId="36DE912E"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lang w:eastAsia="en-US"/>
              </w:rPr>
              <w:t>Опазване на благоприятното природозащитно състояние на природните местообитания в прилежащите територии</w:t>
            </w:r>
          </w:p>
        </w:tc>
      </w:tr>
      <w:tr w:rsidR="00381059" w:rsidRPr="006A74CA" w14:paraId="4C9763F9" w14:textId="77777777" w:rsidTr="004C65D1">
        <w:trPr>
          <w:jc w:val="center"/>
        </w:trPr>
        <w:tc>
          <w:tcPr>
            <w:tcW w:w="555" w:type="dxa"/>
          </w:tcPr>
          <w:p w14:paraId="729145F0" w14:textId="77777777" w:rsidR="00381059" w:rsidRPr="006A74CA" w:rsidRDefault="00381059" w:rsidP="00381059">
            <w:pPr>
              <w:pStyle w:val="ListParagraph"/>
              <w:widowControl w:val="0"/>
              <w:numPr>
                <w:ilvl w:val="0"/>
                <w:numId w:val="5"/>
              </w:numPr>
              <w:spacing w:line="360" w:lineRule="auto"/>
              <w:ind w:hanging="720"/>
              <w:rPr>
                <w:rFonts w:ascii="Arial" w:hAnsi="Arial" w:cs="Arial"/>
                <w:sz w:val="24"/>
                <w:szCs w:val="24"/>
              </w:rPr>
            </w:pPr>
          </w:p>
        </w:tc>
        <w:tc>
          <w:tcPr>
            <w:tcW w:w="4618" w:type="dxa"/>
          </w:tcPr>
          <w:p w14:paraId="4A34FA87" w14:textId="77777777" w:rsidR="00381059" w:rsidRPr="006A74CA" w:rsidRDefault="00381059" w:rsidP="00381059">
            <w:pPr>
              <w:widowControl w:val="0"/>
              <w:spacing w:line="360" w:lineRule="auto"/>
              <w:jc w:val="both"/>
              <w:rPr>
                <w:rFonts w:ascii="Arial" w:hAnsi="Arial" w:cs="Arial"/>
                <w:lang w:val="ru-RU"/>
              </w:rPr>
            </w:pPr>
            <w:r w:rsidRPr="006A74CA">
              <w:rPr>
                <w:rFonts w:ascii="Arial" w:hAnsi="Arial" w:cs="Arial"/>
                <w:lang w:val="ru-RU"/>
              </w:rPr>
              <w:t>След приключване на строителните работи, където е необходимо, да се извърши възстановяване на нарушените терени</w:t>
            </w:r>
          </w:p>
        </w:tc>
        <w:tc>
          <w:tcPr>
            <w:tcW w:w="1984" w:type="dxa"/>
          </w:tcPr>
          <w:p w14:paraId="6D7BEE13"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Строителство</w:t>
            </w:r>
          </w:p>
        </w:tc>
        <w:tc>
          <w:tcPr>
            <w:tcW w:w="2893" w:type="dxa"/>
          </w:tcPr>
          <w:p w14:paraId="4669315C" w14:textId="77777777" w:rsidR="00381059" w:rsidRPr="006A74CA" w:rsidRDefault="00381059" w:rsidP="00381059">
            <w:pPr>
              <w:widowControl w:val="0"/>
              <w:spacing w:line="360" w:lineRule="auto"/>
              <w:jc w:val="both"/>
              <w:rPr>
                <w:rFonts w:ascii="Arial" w:hAnsi="Arial" w:cs="Arial"/>
                <w:lang w:eastAsia="en-US"/>
              </w:rPr>
            </w:pPr>
            <w:r w:rsidRPr="006A74CA">
              <w:rPr>
                <w:rFonts w:ascii="Arial" w:hAnsi="Arial" w:cs="Arial"/>
                <w:lang w:eastAsia="en-US"/>
              </w:rPr>
              <w:t xml:space="preserve">Възстановяване на благоприятното природозащитно състояние на природните местообитания в </w:t>
            </w:r>
            <w:r w:rsidRPr="006A74CA">
              <w:rPr>
                <w:rFonts w:ascii="Arial" w:hAnsi="Arial" w:cs="Arial"/>
                <w:lang w:eastAsia="en-US"/>
              </w:rPr>
              <w:lastRenderedPageBreak/>
              <w:t>прилежащите територии</w:t>
            </w:r>
          </w:p>
        </w:tc>
      </w:tr>
      <w:tr w:rsidR="00381059" w:rsidRPr="006A74CA" w14:paraId="6B073A60" w14:textId="77777777" w:rsidTr="004C65D1">
        <w:trPr>
          <w:jc w:val="center"/>
        </w:trPr>
        <w:tc>
          <w:tcPr>
            <w:tcW w:w="555" w:type="dxa"/>
          </w:tcPr>
          <w:p w14:paraId="66E32138" w14:textId="77777777" w:rsidR="00381059" w:rsidRPr="006A74CA" w:rsidRDefault="00381059" w:rsidP="00381059">
            <w:pPr>
              <w:pStyle w:val="ListParagraph"/>
              <w:widowControl w:val="0"/>
              <w:numPr>
                <w:ilvl w:val="0"/>
                <w:numId w:val="5"/>
              </w:numPr>
              <w:spacing w:line="360" w:lineRule="auto"/>
              <w:ind w:hanging="720"/>
              <w:rPr>
                <w:rFonts w:ascii="Arial" w:hAnsi="Arial" w:cs="Arial"/>
                <w:sz w:val="24"/>
                <w:szCs w:val="24"/>
              </w:rPr>
            </w:pPr>
          </w:p>
        </w:tc>
        <w:tc>
          <w:tcPr>
            <w:tcW w:w="4618" w:type="dxa"/>
          </w:tcPr>
          <w:p w14:paraId="327E5269" w14:textId="77777777" w:rsidR="00381059" w:rsidRPr="006A74CA" w:rsidRDefault="00381059" w:rsidP="00381059">
            <w:pPr>
              <w:widowControl w:val="0"/>
              <w:spacing w:line="360" w:lineRule="auto"/>
              <w:jc w:val="both"/>
              <w:rPr>
                <w:rFonts w:ascii="Arial" w:hAnsi="Arial" w:cs="Arial"/>
                <w:lang w:val="ru-RU"/>
              </w:rPr>
            </w:pPr>
            <w:r w:rsidRPr="006A74CA">
              <w:rPr>
                <w:rFonts w:ascii="Arial" w:hAnsi="Arial" w:cs="Arial"/>
              </w:rPr>
              <w:t>Строителните работи да се извършват извън размножителният сезон на повечето животински видове, който е от април до юни, за да се избегне тяхното безпокойство</w:t>
            </w:r>
          </w:p>
        </w:tc>
        <w:tc>
          <w:tcPr>
            <w:tcW w:w="1984" w:type="dxa"/>
          </w:tcPr>
          <w:p w14:paraId="332C63A8"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Строителство</w:t>
            </w:r>
          </w:p>
        </w:tc>
        <w:tc>
          <w:tcPr>
            <w:tcW w:w="2893" w:type="dxa"/>
          </w:tcPr>
          <w:p w14:paraId="48F7F1E2" w14:textId="77777777" w:rsidR="00381059" w:rsidRPr="006A74CA" w:rsidRDefault="00381059" w:rsidP="00381059">
            <w:pPr>
              <w:widowControl w:val="0"/>
              <w:spacing w:line="360" w:lineRule="auto"/>
              <w:jc w:val="both"/>
              <w:rPr>
                <w:rFonts w:ascii="Arial" w:hAnsi="Arial" w:cs="Arial"/>
                <w:lang w:eastAsia="en-US"/>
              </w:rPr>
            </w:pPr>
            <w:r w:rsidRPr="006A74CA">
              <w:rPr>
                <w:rFonts w:ascii="Arial" w:hAnsi="Arial" w:cs="Arial"/>
                <w:color w:val="000000"/>
              </w:rPr>
              <w:t>Максимално съхраняване на оптималната численост на популациите на засегнатите видове животни</w:t>
            </w:r>
          </w:p>
        </w:tc>
      </w:tr>
      <w:tr w:rsidR="00381059" w:rsidRPr="006A74CA" w14:paraId="797F3A82" w14:textId="77777777" w:rsidTr="004C65D1">
        <w:trPr>
          <w:jc w:val="center"/>
        </w:trPr>
        <w:tc>
          <w:tcPr>
            <w:tcW w:w="555" w:type="dxa"/>
          </w:tcPr>
          <w:p w14:paraId="0F575576" w14:textId="77777777" w:rsidR="00381059" w:rsidRPr="006A74CA" w:rsidRDefault="00381059" w:rsidP="00381059">
            <w:pPr>
              <w:pStyle w:val="ListParagraph"/>
              <w:widowControl w:val="0"/>
              <w:numPr>
                <w:ilvl w:val="0"/>
                <w:numId w:val="5"/>
              </w:numPr>
              <w:spacing w:line="360" w:lineRule="auto"/>
              <w:ind w:hanging="720"/>
              <w:rPr>
                <w:rFonts w:ascii="Arial" w:hAnsi="Arial" w:cs="Arial"/>
                <w:sz w:val="24"/>
                <w:szCs w:val="24"/>
              </w:rPr>
            </w:pPr>
          </w:p>
        </w:tc>
        <w:tc>
          <w:tcPr>
            <w:tcW w:w="4618" w:type="dxa"/>
          </w:tcPr>
          <w:p w14:paraId="24764897"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Строителните дейности да бъдат провеждани само в светлата част на денонощието</w:t>
            </w:r>
          </w:p>
        </w:tc>
        <w:tc>
          <w:tcPr>
            <w:tcW w:w="1984" w:type="dxa"/>
          </w:tcPr>
          <w:p w14:paraId="68CB8F96"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Строителство</w:t>
            </w:r>
          </w:p>
        </w:tc>
        <w:tc>
          <w:tcPr>
            <w:tcW w:w="2893" w:type="dxa"/>
          </w:tcPr>
          <w:p w14:paraId="64505950" w14:textId="77777777" w:rsidR="00381059" w:rsidRPr="006A74CA" w:rsidRDefault="00381059" w:rsidP="00381059">
            <w:pPr>
              <w:widowControl w:val="0"/>
              <w:spacing w:line="360" w:lineRule="auto"/>
              <w:jc w:val="both"/>
              <w:rPr>
                <w:rFonts w:ascii="Arial" w:hAnsi="Arial" w:cs="Arial"/>
                <w:lang w:eastAsia="en-US"/>
              </w:rPr>
            </w:pPr>
            <w:r w:rsidRPr="006A74CA">
              <w:rPr>
                <w:rFonts w:ascii="Arial" w:hAnsi="Arial" w:cs="Arial"/>
              </w:rPr>
              <w:t>Намаляване степента  на въздействие и ефекта от влошаване качеството на местообитанията на горски видове прилепи</w:t>
            </w:r>
          </w:p>
        </w:tc>
      </w:tr>
      <w:tr w:rsidR="00381059" w:rsidRPr="006A74CA" w14:paraId="638884D1" w14:textId="77777777" w:rsidTr="004C65D1">
        <w:trPr>
          <w:jc w:val="center"/>
        </w:trPr>
        <w:tc>
          <w:tcPr>
            <w:tcW w:w="555" w:type="dxa"/>
          </w:tcPr>
          <w:p w14:paraId="20F49560" w14:textId="77777777" w:rsidR="00381059" w:rsidRPr="006A74CA" w:rsidRDefault="00381059" w:rsidP="00381059">
            <w:pPr>
              <w:pStyle w:val="ListParagraph"/>
              <w:widowControl w:val="0"/>
              <w:numPr>
                <w:ilvl w:val="0"/>
                <w:numId w:val="5"/>
              </w:numPr>
              <w:spacing w:line="360" w:lineRule="auto"/>
              <w:ind w:hanging="720"/>
              <w:rPr>
                <w:rFonts w:ascii="Arial" w:hAnsi="Arial" w:cs="Arial"/>
                <w:sz w:val="24"/>
                <w:szCs w:val="24"/>
              </w:rPr>
            </w:pPr>
          </w:p>
        </w:tc>
        <w:tc>
          <w:tcPr>
            <w:tcW w:w="4618" w:type="dxa"/>
          </w:tcPr>
          <w:p w14:paraId="621338FF" w14:textId="77777777" w:rsidR="00381059" w:rsidRPr="006A74CA" w:rsidRDefault="00381059" w:rsidP="00381059">
            <w:pPr>
              <w:widowControl w:val="0"/>
              <w:spacing w:line="360" w:lineRule="auto"/>
              <w:jc w:val="both"/>
              <w:rPr>
                <w:rFonts w:ascii="Arial" w:hAnsi="Arial" w:cs="Arial"/>
              </w:rPr>
            </w:pPr>
            <w:r w:rsidRPr="006A74CA">
              <w:rPr>
                <w:rFonts w:ascii="Arial" w:hAnsi="Arial" w:cs="Arial"/>
              </w:rPr>
              <w:t>При провеждане на аварийни ремонти по електропровода, в етапа на експлоатация, да се спазват стриктно трасетата за достъп до авариралия участък в границите на сервитута, като се отчитат и наличните природни местообитания в сервитутната зона</w:t>
            </w:r>
          </w:p>
        </w:tc>
        <w:tc>
          <w:tcPr>
            <w:tcW w:w="1984" w:type="dxa"/>
          </w:tcPr>
          <w:p w14:paraId="167E8686" w14:textId="5EAA7110" w:rsidR="00381059" w:rsidRPr="006A74CA" w:rsidRDefault="00381059" w:rsidP="00381059">
            <w:pPr>
              <w:widowControl w:val="0"/>
              <w:spacing w:line="360" w:lineRule="auto"/>
              <w:jc w:val="both"/>
              <w:rPr>
                <w:rFonts w:ascii="Arial" w:hAnsi="Arial" w:cs="Arial"/>
              </w:rPr>
            </w:pPr>
            <w:r w:rsidRPr="006A74CA">
              <w:rPr>
                <w:rFonts w:ascii="Arial" w:hAnsi="Arial" w:cs="Arial"/>
              </w:rPr>
              <w:t>Експл</w:t>
            </w:r>
            <w:r w:rsidR="00F31181">
              <w:rPr>
                <w:rFonts w:ascii="Arial" w:hAnsi="Arial" w:cs="Arial"/>
              </w:rPr>
              <w:t>о</w:t>
            </w:r>
            <w:r w:rsidRPr="006A74CA">
              <w:rPr>
                <w:rFonts w:ascii="Arial" w:hAnsi="Arial" w:cs="Arial"/>
              </w:rPr>
              <w:t>атация</w:t>
            </w:r>
          </w:p>
        </w:tc>
        <w:tc>
          <w:tcPr>
            <w:tcW w:w="2893" w:type="dxa"/>
          </w:tcPr>
          <w:p w14:paraId="0EFB8E23" w14:textId="77777777" w:rsidR="00381059" w:rsidRPr="006A74CA" w:rsidRDefault="00381059" w:rsidP="00381059">
            <w:pPr>
              <w:widowControl w:val="0"/>
              <w:spacing w:line="360" w:lineRule="auto"/>
              <w:jc w:val="both"/>
              <w:rPr>
                <w:rFonts w:ascii="Arial" w:hAnsi="Arial" w:cs="Arial"/>
                <w:lang w:eastAsia="en-US"/>
              </w:rPr>
            </w:pPr>
            <w:r w:rsidRPr="006A74CA">
              <w:rPr>
                <w:rFonts w:ascii="Arial" w:hAnsi="Arial" w:cs="Arial"/>
                <w:lang w:eastAsia="en-US"/>
              </w:rPr>
              <w:t>Опазване на благоприятното природозащитно състояние на природните местообитания в сервитутната зона и прилежащите територии</w:t>
            </w:r>
          </w:p>
        </w:tc>
      </w:tr>
    </w:tbl>
    <w:p w14:paraId="1C447463" w14:textId="77777777" w:rsidR="004832F7" w:rsidRDefault="004832F7" w:rsidP="00381059">
      <w:pPr>
        <w:rPr>
          <w:rFonts w:ascii="Arial" w:hAnsi="Arial" w:cs="Arial"/>
          <w:noProof/>
          <w:lang w:eastAsia="en-US"/>
        </w:rPr>
      </w:pPr>
    </w:p>
    <w:p w14:paraId="01269A19" w14:textId="1A5CDFD9" w:rsidR="006F3F4B" w:rsidRPr="007A71F7" w:rsidRDefault="007A71F7" w:rsidP="007A71F7">
      <w:pPr>
        <w:ind w:firstLine="709"/>
        <w:rPr>
          <w:rFonts w:ascii="Arial" w:hAnsi="Arial" w:cs="Arial"/>
          <w:b/>
          <w:noProof/>
          <w:lang w:eastAsia="en-US"/>
        </w:rPr>
      </w:pPr>
      <w:r w:rsidRPr="007A71F7">
        <w:rPr>
          <w:rFonts w:ascii="Arial" w:hAnsi="Arial" w:cs="Arial"/>
          <w:b/>
          <w:noProof/>
          <w:lang w:eastAsia="en-US"/>
        </w:rPr>
        <w:t>Заключение</w:t>
      </w:r>
    </w:p>
    <w:p w14:paraId="12259EEA" w14:textId="77777777" w:rsidR="007A71F7" w:rsidRPr="006A74CA" w:rsidRDefault="007A71F7" w:rsidP="007A71F7">
      <w:pPr>
        <w:widowControl w:val="0"/>
        <w:ind w:firstLine="709"/>
        <w:jc w:val="both"/>
        <w:rPr>
          <w:rFonts w:ascii="Arial" w:hAnsi="Arial" w:cs="Arial"/>
        </w:rPr>
      </w:pPr>
      <w:r w:rsidRPr="006A74CA">
        <w:rPr>
          <w:rFonts w:ascii="Arial" w:hAnsi="Arial" w:cs="Arial"/>
        </w:rPr>
        <w:t xml:space="preserve">В настоящата информация за преценяване на необходимостта от извършване на ОВОС е представена същността на предвижданото инвестиционно предложение и очакваните основни резултати при неговата реализация. </w:t>
      </w:r>
    </w:p>
    <w:p w14:paraId="484E2CE2" w14:textId="77777777" w:rsidR="007A71F7" w:rsidRPr="006A74CA" w:rsidRDefault="007A71F7" w:rsidP="007A71F7">
      <w:pPr>
        <w:widowControl w:val="0"/>
        <w:ind w:firstLine="709"/>
        <w:jc w:val="both"/>
        <w:rPr>
          <w:rFonts w:ascii="Arial" w:hAnsi="Arial" w:cs="Arial"/>
        </w:rPr>
      </w:pPr>
      <w:r w:rsidRPr="006A74CA">
        <w:rPr>
          <w:rFonts w:ascii="Arial" w:hAnsi="Arial" w:cs="Arial"/>
          <w:u w:val="single"/>
        </w:rPr>
        <w:t>Въздействията от реализацията на ИП са оценени в тяхната цялост и включват въздействията оказани върху околната среда и здравето на хората от ВЕ в неговата цялост, заедно с предвидените промени в обема на изграждане, съгласно ИП.</w:t>
      </w:r>
    </w:p>
    <w:p w14:paraId="7A1CA494" w14:textId="77777777" w:rsidR="007A71F7" w:rsidRPr="006A74CA" w:rsidRDefault="007A71F7" w:rsidP="007A71F7">
      <w:pPr>
        <w:widowControl w:val="0"/>
        <w:ind w:firstLine="709"/>
        <w:jc w:val="both"/>
        <w:rPr>
          <w:rFonts w:ascii="Arial" w:hAnsi="Arial" w:cs="Arial"/>
        </w:rPr>
      </w:pPr>
      <w:r w:rsidRPr="006A74CA">
        <w:rPr>
          <w:rFonts w:ascii="Arial" w:hAnsi="Arial" w:cs="Arial"/>
        </w:rPr>
        <w:t xml:space="preserve">Разгледани са въздействията при реализация на инвестиционното предложение по компоненти и фактори на околната среда, които могат да се класифицират като незначителни, обратими за периода на строителство, постоянни за периода на експлоатация, с малък териториален обхват, под приетите нормативни изисквания, без предположения за негативни въздействия върху здравето на хората. </w:t>
      </w:r>
    </w:p>
    <w:p w14:paraId="37E2B0BC" w14:textId="77777777" w:rsidR="007A71F7" w:rsidRPr="006A74CA" w:rsidRDefault="007A71F7" w:rsidP="007A71F7">
      <w:pPr>
        <w:widowControl w:val="0"/>
        <w:ind w:firstLine="709"/>
        <w:jc w:val="both"/>
        <w:rPr>
          <w:rFonts w:ascii="Arial" w:hAnsi="Arial" w:cs="Arial"/>
        </w:rPr>
      </w:pPr>
      <w:r w:rsidRPr="006A74CA">
        <w:rPr>
          <w:rFonts w:ascii="Arial" w:hAnsi="Arial" w:cs="Arial"/>
        </w:rPr>
        <w:t xml:space="preserve">Въз основа на извършените анализи, прогнози и оценки  са предложени препоръки </w:t>
      </w:r>
      <w:r w:rsidRPr="006A74CA">
        <w:rPr>
          <w:rFonts w:ascii="Arial" w:hAnsi="Arial" w:cs="Arial"/>
        </w:rPr>
        <w:lastRenderedPageBreak/>
        <w:t>и мерки, които имат за цел да гарантират реализацията и експлоатацията на ИП, да бъдат осъществявани в съответствие с най-добрите налични практики и да позволят да се минимизират и избегнат където е възможно отрицателните въздействия. При спазване на мерките за здравна защита и използването на лични предпазни средства, настоящето инвестиционно предложение, основано на най-добрите налични технологии, не се очаква да застраши здравето на работещите на територията на инвестиционното предложение.</w:t>
      </w:r>
    </w:p>
    <w:p w14:paraId="0EA2F697" w14:textId="57694DCB" w:rsidR="007A71F7" w:rsidRPr="006A74CA" w:rsidRDefault="007A71F7" w:rsidP="007A71F7">
      <w:pPr>
        <w:widowControl w:val="0"/>
        <w:ind w:firstLine="709"/>
        <w:jc w:val="both"/>
        <w:rPr>
          <w:rFonts w:ascii="Arial" w:hAnsi="Arial" w:cs="Arial"/>
        </w:rPr>
      </w:pPr>
      <w:r w:rsidRPr="006A74CA">
        <w:rPr>
          <w:rFonts w:ascii="Arial" w:hAnsi="Arial" w:cs="Arial"/>
        </w:rPr>
        <w:t>ИП е проектирано с минимален натиск върху компонентите на околната среда и здравето на хората. В тази връзка при спазване на посочените смекчаващи мерки, се очаква влиянието върху компонентите на околната ср</w:t>
      </w:r>
      <w:r w:rsidR="00D138AF">
        <w:rPr>
          <w:rFonts w:ascii="Arial" w:hAnsi="Arial" w:cs="Arial"/>
        </w:rPr>
        <w:t>еда да бъде сведено до минимум.</w:t>
      </w:r>
    </w:p>
    <w:p w14:paraId="1CDAAD9D" w14:textId="77777777" w:rsidR="007A71F7" w:rsidRPr="006A74CA" w:rsidRDefault="007A71F7" w:rsidP="007A71F7">
      <w:pPr>
        <w:widowControl w:val="0"/>
        <w:ind w:firstLine="709"/>
        <w:jc w:val="both"/>
        <w:rPr>
          <w:rFonts w:ascii="Arial" w:hAnsi="Arial" w:cs="Arial"/>
        </w:rPr>
      </w:pPr>
      <w:r w:rsidRPr="006A74CA">
        <w:rPr>
          <w:rFonts w:ascii="Arial" w:hAnsi="Arial" w:cs="Arial"/>
        </w:rPr>
        <w:t>В резултат от направените анализи и оценки, при спазване на предвидени мерки за предотвратяване, намаляване или компенсиране на значителните отрицателни въздействия върху околната среда и човешкото здраве, цялата ВЛ, в едно с промените, предмет на настоящото ИП, няма да окаже значително отрицателно въздействие върху компонентите на околната среда и здравето на хората.</w:t>
      </w:r>
    </w:p>
    <w:p w14:paraId="283A6053" w14:textId="5BB8EC9C" w:rsidR="00D02174" w:rsidRPr="006A74CA" w:rsidRDefault="00D02174" w:rsidP="00D02174">
      <w:pPr>
        <w:autoSpaceDE w:val="0"/>
        <w:autoSpaceDN w:val="0"/>
        <w:adjustRightInd w:val="0"/>
        <w:ind w:firstLine="709"/>
        <w:jc w:val="both"/>
        <w:rPr>
          <w:rFonts w:ascii="Arial" w:hAnsi="Arial" w:cs="Arial"/>
        </w:rPr>
      </w:pPr>
      <w:r>
        <w:rPr>
          <w:rFonts w:ascii="Arial" w:hAnsi="Arial" w:cs="Arial"/>
        </w:rPr>
        <w:t>О</w:t>
      </w:r>
      <w:r w:rsidRPr="006A74CA">
        <w:rPr>
          <w:rFonts w:ascii="Arial" w:hAnsi="Arial" w:cs="Arial"/>
        </w:rPr>
        <w:t>тказ от изграждането на инвестиционното предложение би означавало, затрудняване</w:t>
      </w:r>
      <w:r w:rsidRPr="006A74CA">
        <w:rPr>
          <w:rFonts w:ascii="Arial" w:hAnsi="Arial" w:cs="Arial"/>
          <w:lang w:val="en-US"/>
        </w:rPr>
        <w:t xml:space="preserve"> </w:t>
      </w:r>
      <w:r w:rsidRPr="006A74CA">
        <w:rPr>
          <w:rFonts w:ascii="Arial" w:hAnsi="Arial" w:cs="Arial"/>
        </w:rPr>
        <w:t>снабдяването с електроенергия в региона и невъзможност да се пренася произведената енергия от възобновяеми източници от региона на Каварна към най големия потребител – гр. Варна.</w:t>
      </w:r>
    </w:p>
    <w:p w14:paraId="628E17B5" w14:textId="77777777" w:rsidR="00D02174" w:rsidRPr="006A74CA" w:rsidRDefault="00D02174" w:rsidP="00D02174">
      <w:pPr>
        <w:autoSpaceDE w:val="0"/>
        <w:autoSpaceDN w:val="0"/>
        <w:adjustRightInd w:val="0"/>
        <w:ind w:firstLine="709"/>
        <w:jc w:val="both"/>
        <w:rPr>
          <w:rFonts w:ascii="Arial" w:hAnsi="Arial" w:cs="Arial"/>
        </w:rPr>
      </w:pPr>
      <w:r w:rsidRPr="006A74CA">
        <w:rPr>
          <w:rFonts w:ascii="Arial" w:hAnsi="Arial" w:cs="Arial"/>
        </w:rPr>
        <w:t>Отказът от реализиране на ИП няма да даде възможност за</w:t>
      </w:r>
      <w:r w:rsidRPr="006A74CA">
        <w:rPr>
          <w:rFonts w:ascii="Arial" w:hAnsi="Arial" w:cs="Arial"/>
          <w:lang w:val="en-US"/>
        </w:rPr>
        <w:t xml:space="preserve"> </w:t>
      </w:r>
      <w:r w:rsidRPr="006A74CA">
        <w:rPr>
          <w:rFonts w:ascii="Arial" w:hAnsi="Arial" w:cs="Arial"/>
        </w:rPr>
        <w:t>осигуряване на стабилно електроснабдяване на консуматорите в региона на Варна и би повлиял негативно върху общоевропейската стратегия за надеждно електроснабдяване в региона.</w:t>
      </w:r>
    </w:p>
    <w:p w14:paraId="00306681" w14:textId="77777777" w:rsidR="00D02174" w:rsidRPr="006A74CA" w:rsidRDefault="00D02174" w:rsidP="00D02174">
      <w:pPr>
        <w:autoSpaceDE w:val="0"/>
        <w:autoSpaceDN w:val="0"/>
        <w:adjustRightInd w:val="0"/>
        <w:ind w:firstLine="709"/>
        <w:jc w:val="both"/>
        <w:rPr>
          <w:rFonts w:ascii="Arial" w:hAnsi="Arial" w:cs="Arial"/>
        </w:rPr>
      </w:pPr>
      <w:r w:rsidRPr="006A74CA">
        <w:rPr>
          <w:rFonts w:ascii="Arial" w:hAnsi="Arial" w:cs="Arial"/>
        </w:rPr>
        <w:t xml:space="preserve">При нереализиране на инвестиционното предложение ще бъдат пропуснати следните ползи: </w:t>
      </w:r>
    </w:p>
    <w:p w14:paraId="5BD91DFB" w14:textId="77777777" w:rsidR="00D02174" w:rsidRPr="006A74CA" w:rsidRDefault="00D02174" w:rsidP="00D02174">
      <w:pPr>
        <w:shd w:val="clear" w:color="auto" w:fill="FFFFFF"/>
        <w:ind w:firstLine="709"/>
        <w:jc w:val="both"/>
        <w:rPr>
          <w:rFonts w:ascii="Arial" w:hAnsi="Arial" w:cs="Arial"/>
          <w:b/>
          <w:u w:val="single"/>
        </w:rPr>
      </w:pPr>
      <w:r w:rsidRPr="006A74CA">
        <w:rPr>
          <w:rFonts w:ascii="Arial" w:hAnsi="Arial" w:cs="Arial"/>
          <w:b/>
          <w:u w:val="single"/>
        </w:rPr>
        <w:t>Икономически</w:t>
      </w:r>
    </w:p>
    <w:p w14:paraId="33600C17" w14:textId="77777777" w:rsidR="00D02174" w:rsidRPr="006A74CA" w:rsidRDefault="00D02174" w:rsidP="00D02174">
      <w:pPr>
        <w:numPr>
          <w:ilvl w:val="0"/>
          <w:numId w:val="21"/>
        </w:numPr>
        <w:shd w:val="clear" w:color="auto" w:fill="FFFFFF"/>
        <w:ind w:left="0" w:firstLine="709"/>
        <w:jc w:val="both"/>
        <w:rPr>
          <w:rFonts w:ascii="Arial" w:hAnsi="Arial" w:cs="Arial"/>
        </w:rPr>
      </w:pPr>
      <w:r w:rsidRPr="006A74CA">
        <w:rPr>
          <w:rFonts w:ascii="Arial" w:hAnsi="Arial" w:cs="Arial"/>
        </w:rPr>
        <w:t>Подобряване ефективността на преноса на електроенергия от ВЕИ;</w:t>
      </w:r>
    </w:p>
    <w:p w14:paraId="06BC916C" w14:textId="77777777" w:rsidR="00D02174" w:rsidRPr="006A74CA" w:rsidRDefault="00D02174" w:rsidP="00D02174">
      <w:pPr>
        <w:numPr>
          <w:ilvl w:val="0"/>
          <w:numId w:val="21"/>
        </w:numPr>
        <w:shd w:val="clear" w:color="auto" w:fill="FFFFFF"/>
        <w:ind w:left="0" w:firstLine="709"/>
        <w:jc w:val="both"/>
        <w:rPr>
          <w:rFonts w:ascii="Arial" w:hAnsi="Arial" w:cs="Arial"/>
        </w:rPr>
      </w:pPr>
      <w:r w:rsidRPr="006A74CA">
        <w:rPr>
          <w:rFonts w:ascii="Arial" w:hAnsi="Arial" w:cs="Arial"/>
        </w:rPr>
        <w:t>Ползи, свързани с опазване на околната среда за България.</w:t>
      </w:r>
    </w:p>
    <w:p w14:paraId="0B237F28" w14:textId="77777777" w:rsidR="00D02174" w:rsidRPr="006A74CA" w:rsidRDefault="00D02174" w:rsidP="00D02174">
      <w:pPr>
        <w:shd w:val="clear" w:color="auto" w:fill="FFFFFF"/>
        <w:ind w:firstLine="709"/>
        <w:jc w:val="both"/>
        <w:rPr>
          <w:rFonts w:ascii="Arial" w:hAnsi="Arial" w:cs="Arial"/>
          <w:b/>
          <w:u w:val="single"/>
        </w:rPr>
      </w:pPr>
      <w:r w:rsidRPr="006A74CA">
        <w:rPr>
          <w:rFonts w:ascii="Arial" w:hAnsi="Arial" w:cs="Arial"/>
          <w:b/>
          <w:u w:val="single"/>
        </w:rPr>
        <w:t>Технически</w:t>
      </w:r>
    </w:p>
    <w:p w14:paraId="6BD1C75E" w14:textId="77777777" w:rsidR="00D02174" w:rsidRPr="006A74CA" w:rsidRDefault="00D02174" w:rsidP="00D02174">
      <w:pPr>
        <w:numPr>
          <w:ilvl w:val="0"/>
          <w:numId w:val="22"/>
        </w:numPr>
        <w:shd w:val="clear" w:color="auto" w:fill="FFFFFF"/>
        <w:ind w:left="0" w:firstLine="709"/>
        <w:jc w:val="both"/>
        <w:rPr>
          <w:rFonts w:ascii="Arial" w:hAnsi="Arial" w:cs="Arial"/>
        </w:rPr>
      </w:pPr>
      <w:r w:rsidRPr="006A74CA">
        <w:rPr>
          <w:rFonts w:ascii="Arial" w:hAnsi="Arial" w:cs="Arial"/>
        </w:rPr>
        <w:t>Разрешаване на съществуващи технически ограничения, свързани със сигурността на доставките в региона на  област Варна и област Добрич, и гъвкавостта на електроенергийната система;</w:t>
      </w:r>
    </w:p>
    <w:p w14:paraId="69DA56EF" w14:textId="77777777" w:rsidR="00D02174" w:rsidRPr="006A74CA" w:rsidRDefault="00D02174" w:rsidP="00D02174">
      <w:pPr>
        <w:numPr>
          <w:ilvl w:val="0"/>
          <w:numId w:val="22"/>
        </w:numPr>
        <w:shd w:val="clear" w:color="auto" w:fill="FFFFFF"/>
        <w:ind w:left="0" w:firstLine="709"/>
        <w:jc w:val="both"/>
        <w:rPr>
          <w:rFonts w:ascii="Arial" w:hAnsi="Arial" w:cs="Arial"/>
        </w:rPr>
      </w:pPr>
      <w:r w:rsidRPr="006A74CA">
        <w:rPr>
          <w:rFonts w:ascii="Arial" w:hAnsi="Arial" w:cs="Arial"/>
        </w:rPr>
        <w:t>Подобряване на сигурността на захранването при аварийни ситуации и ремонтни схеми;</w:t>
      </w:r>
    </w:p>
    <w:p w14:paraId="7845FD57" w14:textId="77777777" w:rsidR="00D02174" w:rsidRPr="006A74CA" w:rsidRDefault="00D02174" w:rsidP="00D02174">
      <w:pPr>
        <w:autoSpaceDE w:val="0"/>
        <w:autoSpaceDN w:val="0"/>
        <w:adjustRightInd w:val="0"/>
        <w:ind w:firstLine="709"/>
        <w:jc w:val="both"/>
        <w:rPr>
          <w:rFonts w:ascii="Arial" w:hAnsi="Arial" w:cs="Arial"/>
        </w:rPr>
      </w:pPr>
      <w:r w:rsidRPr="006A74CA">
        <w:rPr>
          <w:rFonts w:ascii="Arial" w:hAnsi="Arial" w:cs="Arial"/>
        </w:rPr>
        <w:t>Нереализирането на инвестиционното предложение ще доведе до затруднение постигането на европейските и национални цели в областта на възобновяемата енергия и намаляването на промените в климата в дългосрочна перспектива (и след 2020 г.).</w:t>
      </w:r>
    </w:p>
    <w:p w14:paraId="3014EFBD" w14:textId="77777777" w:rsidR="00D02174" w:rsidRPr="006A74CA" w:rsidRDefault="00D02174" w:rsidP="00D02174">
      <w:pPr>
        <w:autoSpaceDE w:val="0"/>
        <w:autoSpaceDN w:val="0"/>
        <w:adjustRightInd w:val="0"/>
        <w:ind w:firstLine="709"/>
        <w:jc w:val="both"/>
        <w:rPr>
          <w:rFonts w:ascii="Arial" w:hAnsi="Arial" w:cs="Arial"/>
        </w:rPr>
      </w:pPr>
      <w:r w:rsidRPr="006A74CA">
        <w:rPr>
          <w:rFonts w:ascii="Arial" w:hAnsi="Arial" w:cs="Arial"/>
        </w:rPr>
        <w:t>По-добрата алтернатива от гледна точка на социално-икономическите условия в</w:t>
      </w:r>
      <w:r w:rsidRPr="006A74CA">
        <w:rPr>
          <w:rFonts w:ascii="Arial" w:hAnsi="Arial" w:cs="Arial"/>
          <w:lang w:val="en-US"/>
        </w:rPr>
        <w:t xml:space="preserve"> </w:t>
      </w:r>
      <w:r w:rsidRPr="006A74CA">
        <w:rPr>
          <w:rFonts w:ascii="Arial" w:hAnsi="Arial" w:cs="Arial"/>
        </w:rPr>
        <w:t>района е реализация на инвестиционното предложение.</w:t>
      </w:r>
    </w:p>
    <w:p w14:paraId="2E3DE653" w14:textId="10FA905B" w:rsidR="00D02174" w:rsidRPr="006A74CA" w:rsidRDefault="00D02174" w:rsidP="00D02174">
      <w:pPr>
        <w:widowControl w:val="0"/>
        <w:ind w:firstLine="709"/>
        <w:jc w:val="both"/>
        <w:textAlignment w:val="center"/>
        <w:rPr>
          <w:rFonts w:ascii="Arial" w:hAnsi="Arial" w:cs="Arial"/>
          <w:b/>
          <w:color w:val="000000"/>
        </w:rPr>
      </w:pPr>
      <w:r w:rsidRPr="006A74CA">
        <w:rPr>
          <w:rFonts w:ascii="Arial" w:hAnsi="Arial" w:cs="Arial"/>
          <w:b/>
          <w:color w:val="000000"/>
        </w:rPr>
        <w:t xml:space="preserve">Алтернативи по местоположение  </w:t>
      </w:r>
    </w:p>
    <w:p w14:paraId="17B9CEA1" w14:textId="77777777" w:rsidR="00D02174" w:rsidRPr="006A74CA" w:rsidRDefault="00D02174" w:rsidP="00D02174">
      <w:pPr>
        <w:widowControl w:val="0"/>
        <w:ind w:firstLine="709"/>
        <w:jc w:val="both"/>
        <w:textAlignment w:val="center"/>
        <w:rPr>
          <w:rFonts w:ascii="Arial" w:hAnsi="Arial" w:cs="Arial"/>
          <w:color w:val="000000"/>
        </w:rPr>
      </w:pPr>
      <w:r w:rsidRPr="006A74CA">
        <w:rPr>
          <w:rFonts w:ascii="Arial" w:hAnsi="Arial" w:cs="Arial"/>
          <w:color w:val="000000"/>
        </w:rPr>
        <w:t xml:space="preserve">В етапа на предпроектните проучвания са разгледани множество варианти по местоположение за цялото трасе на ВЕ. Поради техническа невъзможност да бъдат изпълнени или поради по-значителното въздействие върху околната среда и биологичното разнообразие, част от тях отпадат като възможни за реализиране.  </w:t>
      </w:r>
    </w:p>
    <w:p w14:paraId="4E38AD1C" w14:textId="77777777" w:rsidR="00D02174" w:rsidRPr="006A74CA" w:rsidRDefault="00D02174" w:rsidP="00D02174">
      <w:pPr>
        <w:widowControl w:val="0"/>
        <w:ind w:firstLine="709"/>
        <w:jc w:val="both"/>
        <w:rPr>
          <w:rFonts w:ascii="Arial" w:hAnsi="Arial" w:cs="Arial"/>
        </w:rPr>
      </w:pPr>
      <w:r w:rsidRPr="006A74CA">
        <w:rPr>
          <w:rFonts w:ascii="Arial" w:hAnsi="Arial" w:cs="Arial"/>
        </w:rPr>
        <w:t>Трасето на ВЕ, вкл. сервитутната му зона, минава през терени, попадащи в землищата на следните населени места:</w:t>
      </w:r>
    </w:p>
    <w:p w14:paraId="6F55F4F8" w14:textId="77777777" w:rsidR="00D02174" w:rsidRPr="006A74CA" w:rsidRDefault="00D02174" w:rsidP="00D02174">
      <w:pPr>
        <w:widowControl w:val="0"/>
        <w:ind w:firstLine="709"/>
        <w:jc w:val="both"/>
        <w:rPr>
          <w:rFonts w:ascii="Arial" w:hAnsi="Arial" w:cs="Arial"/>
          <w:b/>
          <w:u w:val="single"/>
        </w:rPr>
      </w:pPr>
      <w:r w:rsidRPr="006A74CA">
        <w:rPr>
          <w:rFonts w:ascii="Arial" w:hAnsi="Arial" w:cs="Arial"/>
          <w:b/>
          <w:u w:val="single"/>
        </w:rPr>
        <w:t xml:space="preserve">Област Варна: </w:t>
      </w:r>
    </w:p>
    <w:p w14:paraId="4FA3BA37" w14:textId="77777777" w:rsidR="00D02174" w:rsidRPr="006A74CA" w:rsidRDefault="00D02174" w:rsidP="00D02174">
      <w:pPr>
        <w:widowControl w:val="0"/>
        <w:ind w:firstLine="709"/>
        <w:jc w:val="both"/>
        <w:rPr>
          <w:rFonts w:ascii="Arial" w:hAnsi="Arial" w:cs="Arial"/>
        </w:rPr>
      </w:pPr>
      <w:r w:rsidRPr="006A74CA">
        <w:rPr>
          <w:rFonts w:ascii="Arial" w:hAnsi="Arial" w:cs="Arial"/>
          <w:b/>
        </w:rPr>
        <w:t>Община Варна</w:t>
      </w:r>
      <w:r w:rsidRPr="006A74CA">
        <w:rPr>
          <w:rFonts w:ascii="Arial" w:hAnsi="Arial" w:cs="Arial"/>
        </w:rPr>
        <w:t xml:space="preserve"> – землище на гр. Варна и с. Каменар</w:t>
      </w:r>
    </w:p>
    <w:p w14:paraId="572BAE04" w14:textId="77777777" w:rsidR="00D02174" w:rsidRPr="006A74CA" w:rsidRDefault="00D02174" w:rsidP="00D02174">
      <w:pPr>
        <w:widowControl w:val="0"/>
        <w:ind w:firstLine="709"/>
        <w:jc w:val="both"/>
        <w:rPr>
          <w:rFonts w:ascii="Arial" w:hAnsi="Arial" w:cs="Arial"/>
        </w:rPr>
      </w:pPr>
      <w:r w:rsidRPr="006A74CA">
        <w:rPr>
          <w:rFonts w:ascii="Arial" w:hAnsi="Arial" w:cs="Arial"/>
          <w:b/>
        </w:rPr>
        <w:t>Община Аксаково –</w:t>
      </w:r>
      <w:r w:rsidRPr="006A74CA">
        <w:rPr>
          <w:rFonts w:ascii="Arial" w:hAnsi="Arial" w:cs="Arial"/>
        </w:rPr>
        <w:t xml:space="preserve"> землищата на селата Куманово, Орешак, Кичево и Осеново.</w:t>
      </w:r>
    </w:p>
    <w:p w14:paraId="41BFA7B8" w14:textId="77777777" w:rsidR="00D02174" w:rsidRPr="006A74CA" w:rsidRDefault="00D02174" w:rsidP="00D02174">
      <w:pPr>
        <w:widowControl w:val="0"/>
        <w:ind w:firstLine="709"/>
        <w:jc w:val="both"/>
        <w:rPr>
          <w:rFonts w:ascii="Arial" w:hAnsi="Arial" w:cs="Arial"/>
        </w:rPr>
      </w:pPr>
      <w:r w:rsidRPr="006A74CA">
        <w:rPr>
          <w:rFonts w:ascii="Arial" w:hAnsi="Arial" w:cs="Arial"/>
          <w:b/>
          <w:u w:val="single"/>
        </w:rPr>
        <w:t xml:space="preserve">Област Добрич: </w:t>
      </w:r>
    </w:p>
    <w:p w14:paraId="709216A2" w14:textId="77777777" w:rsidR="00D02174" w:rsidRPr="006A74CA" w:rsidRDefault="00D02174" w:rsidP="00D02174">
      <w:pPr>
        <w:widowControl w:val="0"/>
        <w:numPr>
          <w:ilvl w:val="3"/>
          <w:numId w:val="6"/>
        </w:numPr>
        <w:tabs>
          <w:tab w:val="num" w:pos="34"/>
        </w:tabs>
        <w:ind w:left="34" w:firstLine="709"/>
        <w:jc w:val="both"/>
        <w:rPr>
          <w:rFonts w:ascii="Arial" w:hAnsi="Arial" w:cs="Arial"/>
          <w:b/>
          <w:bCs/>
          <w:lang w:eastAsia="ar-SA"/>
        </w:rPr>
      </w:pPr>
      <w:r w:rsidRPr="006A74CA">
        <w:rPr>
          <w:rFonts w:ascii="Arial" w:hAnsi="Arial" w:cs="Arial"/>
          <w:b/>
          <w:bCs/>
          <w:lang w:eastAsia="ar-SA"/>
        </w:rPr>
        <w:lastRenderedPageBreak/>
        <w:t xml:space="preserve">Община Балчик – </w:t>
      </w:r>
      <w:r w:rsidRPr="006A74CA">
        <w:rPr>
          <w:rFonts w:ascii="Arial" w:hAnsi="Arial" w:cs="Arial"/>
          <w:lang w:eastAsia="ar-SA"/>
        </w:rPr>
        <w:t>землищата на селата Кранево, Рогачево, Оброчище, Бобовец, Царичино, Гурково и град Балчик.</w:t>
      </w:r>
    </w:p>
    <w:p w14:paraId="2F7B280F" w14:textId="77777777" w:rsidR="00D02174" w:rsidRPr="006A74CA" w:rsidRDefault="00D02174" w:rsidP="00D02174">
      <w:pPr>
        <w:widowControl w:val="0"/>
        <w:numPr>
          <w:ilvl w:val="3"/>
          <w:numId w:val="6"/>
        </w:numPr>
        <w:tabs>
          <w:tab w:val="num" w:pos="0"/>
          <w:tab w:val="num" w:pos="34"/>
        </w:tabs>
        <w:ind w:left="0" w:firstLine="743"/>
        <w:jc w:val="both"/>
        <w:rPr>
          <w:rFonts w:ascii="Arial" w:hAnsi="Arial" w:cs="Arial"/>
          <w:b/>
          <w:bCs/>
          <w:lang w:eastAsia="ar-SA"/>
        </w:rPr>
      </w:pPr>
      <w:r w:rsidRPr="006A74CA">
        <w:rPr>
          <w:rFonts w:ascii="Arial" w:hAnsi="Arial" w:cs="Arial"/>
          <w:b/>
          <w:bCs/>
          <w:lang w:eastAsia="ar-SA"/>
        </w:rPr>
        <w:t xml:space="preserve">Община Каварна – </w:t>
      </w:r>
      <w:r w:rsidRPr="006A74CA">
        <w:rPr>
          <w:rFonts w:ascii="Arial" w:hAnsi="Arial" w:cs="Arial"/>
          <w:lang w:eastAsia="ar-SA"/>
        </w:rPr>
        <w:t>землищата на селата Божурец и Селце и град Каварна.</w:t>
      </w:r>
    </w:p>
    <w:p w14:paraId="22BC8DCF" w14:textId="77777777" w:rsidR="00D02174" w:rsidRPr="006A74CA" w:rsidRDefault="00D02174" w:rsidP="00D02174">
      <w:pPr>
        <w:widowControl w:val="0"/>
        <w:ind w:firstLine="709"/>
        <w:jc w:val="both"/>
        <w:textAlignment w:val="center"/>
        <w:rPr>
          <w:rFonts w:ascii="Arial" w:hAnsi="Arial" w:cs="Arial"/>
          <w:color w:val="000000"/>
        </w:rPr>
      </w:pPr>
      <w:r w:rsidRPr="006A74CA">
        <w:rPr>
          <w:rFonts w:ascii="Arial" w:hAnsi="Arial" w:cs="Arial"/>
          <w:color w:val="000000"/>
        </w:rPr>
        <w:t xml:space="preserve">Избраният вариант на цялото трасе е съобразен и с ОУП на общ. Варна, заобикаля проблемни имоти на ДАНС и МО и имоти с променено предназначение на територията на общ. Аксаково, както и защитени територии по смисъла на Закона за защитените територии и в максимална степен Защитени зони по смисъла на Закона за биологичното разнообразие. </w:t>
      </w:r>
    </w:p>
    <w:p w14:paraId="3699072E" w14:textId="2563155D" w:rsidR="00D02174" w:rsidRPr="00B90D7E" w:rsidRDefault="00D02174" w:rsidP="00D02174">
      <w:pPr>
        <w:widowControl w:val="0"/>
        <w:ind w:firstLine="709"/>
        <w:jc w:val="both"/>
        <w:textAlignment w:val="center"/>
        <w:rPr>
          <w:rFonts w:ascii="Arial" w:hAnsi="Arial" w:cs="Arial"/>
        </w:rPr>
      </w:pPr>
      <w:r w:rsidRPr="006A74CA">
        <w:rPr>
          <w:rFonts w:ascii="Arial" w:hAnsi="Arial" w:cs="Arial"/>
          <w:color w:val="000000"/>
        </w:rPr>
        <w:t>Трасето е съобразено с изискванията за рационално използване на земята и минимално увреждане на ландшафта, като се преминава основно през земеделски земи и земи горска територия извън регулацията на населените места.</w:t>
      </w:r>
    </w:p>
    <w:p w14:paraId="27B54668" w14:textId="77777777" w:rsidR="00D02174" w:rsidRPr="006A74CA" w:rsidRDefault="00D02174" w:rsidP="00D02174">
      <w:pPr>
        <w:widowControl w:val="0"/>
        <w:ind w:firstLine="709"/>
        <w:jc w:val="both"/>
        <w:textAlignment w:val="center"/>
        <w:rPr>
          <w:rFonts w:ascii="Arial" w:hAnsi="Arial" w:cs="Arial"/>
        </w:rPr>
      </w:pPr>
      <w:r w:rsidRPr="006A74CA">
        <w:rPr>
          <w:rFonts w:ascii="Arial" w:hAnsi="Arial" w:cs="Arial"/>
        </w:rPr>
        <w:t>Настоящето инвестиционно предложение включва промяна в изграждане на ВЕ, която се изразява в увеличаване броя на електропреносните стълбове с двадесет и три броя. Основната промяна е на територията на община Вара и Аксаково с цел заобикаляне имот на ДАНС. Новите стълбове ще бъдат разположени в земеделски имоти.</w:t>
      </w:r>
    </w:p>
    <w:p w14:paraId="17810BB5" w14:textId="77777777" w:rsidR="00D02174" w:rsidRDefault="00D02174" w:rsidP="00381059">
      <w:pPr>
        <w:rPr>
          <w:rFonts w:ascii="Arial" w:hAnsi="Arial" w:cs="Arial"/>
          <w:noProof/>
          <w:lang w:eastAsia="en-US"/>
        </w:rPr>
      </w:pPr>
    </w:p>
    <w:p w14:paraId="15E8ABBE" w14:textId="690AD694" w:rsidR="00BF744A" w:rsidRPr="006A74CA" w:rsidRDefault="00BF744A" w:rsidP="00BF744A">
      <w:pPr>
        <w:pStyle w:val="Heading2"/>
        <w:keepNext w:val="0"/>
        <w:shd w:val="clear" w:color="auto" w:fill="BFBFBF" w:themeFill="background1" w:themeFillShade="BF"/>
        <w:spacing w:line="240" w:lineRule="auto"/>
        <w:ind w:left="360"/>
        <w:jc w:val="both"/>
        <w:rPr>
          <w:rFonts w:ascii="Arial" w:hAnsi="Arial" w:cs="Arial"/>
          <w:szCs w:val="24"/>
        </w:rPr>
      </w:pPr>
      <w:r>
        <w:rPr>
          <w:rFonts w:ascii="Arial" w:hAnsi="Arial" w:cs="Arial"/>
          <w:szCs w:val="24"/>
        </w:rPr>
        <w:t xml:space="preserve">V. </w:t>
      </w:r>
      <w:r>
        <w:rPr>
          <w:rFonts w:ascii="Arial" w:hAnsi="Arial" w:cs="Arial"/>
          <w:szCs w:val="24"/>
          <w:lang w:val="bg-BG"/>
        </w:rPr>
        <w:t>Обществен интерес към инвестиционното предложение.</w:t>
      </w:r>
    </w:p>
    <w:p w14:paraId="7CA11154" w14:textId="45C7A7D4" w:rsidR="00D3272B" w:rsidRDefault="00886091" w:rsidP="00D138AF">
      <w:pPr>
        <w:ind w:firstLine="360"/>
        <w:rPr>
          <w:rFonts w:ascii="Arial" w:hAnsi="Arial" w:cs="Arial"/>
          <w:noProof/>
          <w:lang w:eastAsia="en-US"/>
        </w:rPr>
      </w:pPr>
      <w:r>
        <w:rPr>
          <w:rFonts w:ascii="Arial" w:hAnsi="Arial" w:cs="Arial"/>
          <w:noProof/>
          <w:lang w:eastAsia="en-US"/>
        </w:rPr>
        <w:t xml:space="preserve">В изпълнение на изискванията по чл. 95, ал. 1 от ЗООС и чл. 4, ал.2 от Нардбата за условията и реда за извършване на оценка на въздействието върху околната среда (Наредба по ОВОС) </w:t>
      </w:r>
      <w:r w:rsidR="00D3272B">
        <w:rPr>
          <w:rFonts w:ascii="Arial" w:hAnsi="Arial" w:cs="Arial"/>
          <w:noProof/>
          <w:lang w:eastAsia="en-US"/>
        </w:rPr>
        <w:t>„Електроенергиен системен оператор“ ЕАД е информирало писменно компетентния орган (РИОСВ Варна), като инвестиционното предложение е обявено на 16.04.2019г. и на инернет страницата на дружеството :</w:t>
      </w:r>
    </w:p>
    <w:p w14:paraId="41079399" w14:textId="02BB176A" w:rsidR="00886091" w:rsidRDefault="0086552C" w:rsidP="00381059">
      <w:pPr>
        <w:rPr>
          <w:rFonts w:ascii="Arial" w:hAnsi="Arial" w:cs="Arial"/>
          <w:noProof/>
          <w:lang w:eastAsia="en-US"/>
        </w:rPr>
      </w:pPr>
      <w:hyperlink r:id="rId19" w:anchor="%D0%A1%D1%8A%D0%BE%D0%B1%D1%89%D0%B5%D0%BD%D0%B8%D1%8F" w:history="1">
        <w:r w:rsidR="00D3272B">
          <w:rPr>
            <w:rStyle w:val="Hyperlink"/>
          </w:rPr>
          <w:t>http://www.eso.bg/?did=126#%D0%A1%D1%8A%D0%BE%D0%B1%D1%89%D0%B5%D0%BD%D0%B8%D1%8F</w:t>
        </w:r>
      </w:hyperlink>
    </w:p>
    <w:p w14:paraId="5F08FE39" w14:textId="68361A2F" w:rsidR="00886091" w:rsidRPr="00D138AF" w:rsidRDefault="00D138AF" w:rsidP="00381059">
      <w:pPr>
        <w:rPr>
          <w:rFonts w:ascii="Arial" w:hAnsi="Arial" w:cs="Arial"/>
          <w:noProof/>
          <w:lang w:eastAsia="en-US"/>
        </w:rPr>
      </w:pPr>
      <w:r>
        <w:rPr>
          <w:rFonts w:ascii="Arial" w:hAnsi="Arial" w:cs="Arial"/>
          <w:noProof/>
          <w:lang w:val="en-US" w:eastAsia="en-US"/>
        </w:rPr>
        <w:tab/>
        <w:t xml:space="preserve">Съгласно изискванията на чл. 6, ал. 9 от </w:t>
      </w:r>
      <w:r>
        <w:rPr>
          <w:rFonts w:ascii="Arial" w:hAnsi="Arial" w:cs="Arial"/>
          <w:noProof/>
          <w:lang w:eastAsia="en-US"/>
        </w:rPr>
        <w:t>Н</w:t>
      </w:r>
      <w:r>
        <w:rPr>
          <w:rFonts w:ascii="Arial" w:hAnsi="Arial" w:cs="Arial"/>
          <w:noProof/>
          <w:lang w:val="en-US" w:eastAsia="en-US"/>
        </w:rPr>
        <w:t xml:space="preserve">аредбата за ОВОС, </w:t>
      </w:r>
      <w:r>
        <w:rPr>
          <w:rFonts w:ascii="Arial" w:hAnsi="Arial" w:cs="Arial"/>
          <w:noProof/>
          <w:lang w:eastAsia="en-US"/>
        </w:rPr>
        <w:t>възложителят – ЕСО ЕАД е уведомило компетентния орган РИОСВ Варна като е предоставил искане за преценяване необходимоста от извършване на ОВОС за ИП включваща необходимата информация и е публикувал същата на интернет страницата на дружеството.</w:t>
      </w:r>
    </w:p>
    <w:p w14:paraId="6B226DE2" w14:textId="5880AD96" w:rsidR="00D02174" w:rsidRDefault="00D02174" w:rsidP="00381059">
      <w:pPr>
        <w:rPr>
          <w:rFonts w:ascii="Arial" w:hAnsi="Arial" w:cs="Arial"/>
          <w:noProof/>
          <w:lang w:eastAsia="en-US"/>
        </w:rPr>
      </w:pPr>
    </w:p>
    <w:p w14:paraId="5B9032A6" w14:textId="3CB8A75F" w:rsidR="004B1582" w:rsidRDefault="004B1582" w:rsidP="00381059">
      <w:pPr>
        <w:rPr>
          <w:rFonts w:ascii="Arial" w:hAnsi="Arial" w:cs="Arial"/>
          <w:noProof/>
          <w:lang w:eastAsia="en-US"/>
        </w:rPr>
      </w:pPr>
    </w:p>
    <w:p w14:paraId="12F9CD58" w14:textId="7B4BCB24" w:rsidR="00A54EE7" w:rsidRDefault="00A54EE7" w:rsidP="00381059">
      <w:pPr>
        <w:rPr>
          <w:rFonts w:ascii="Arial" w:hAnsi="Arial" w:cs="Arial"/>
          <w:noProof/>
          <w:lang w:eastAsia="en-US"/>
        </w:rPr>
      </w:pPr>
    </w:p>
    <w:p w14:paraId="25BD1645" w14:textId="44D50D56" w:rsidR="00A54EE7" w:rsidRDefault="00A54EE7" w:rsidP="00381059">
      <w:pPr>
        <w:rPr>
          <w:rFonts w:ascii="Arial" w:hAnsi="Arial" w:cs="Arial"/>
          <w:noProof/>
          <w:lang w:eastAsia="en-US"/>
        </w:rPr>
      </w:pPr>
    </w:p>
    <w:p w14:paraId="3C6D81C5" w14:textId="4601F8F2" w:rsidR="00A54EE7" w:rsidRDefault="00A54EE7" w:rsidP="00381059">
      <w:pPr>
        <w:rPr>
          <w:rFonts w:ascii="Arial" w:hAnsi="Arial" w:cs="Arial"/>
          <w:noProof/>
          <w:lang w:eastAsia="en-US"/>
        </w:rPr>
      </w:pPr>
    </w:p>
    <w:p w14:paraId="54B83FA5" w14:textId="77777777" w:rsidR="00A54EE7" w:rsidRDefault="00A54EE7" w:rsidP="00381059">
      <w:pPr>
        <w:rPr>
          <w:rFonts w:ascii="Arial" w:hAnsi="Arial" w:cs="Arial"/>
          <w:noProof/>
          <w:lang w:eastAsia="en-US"/>
        </w:rPr>
      </w:pPr>
    </w:p>
    <w:p w14:paraId="61B19B19" w14:textId="65C5E14D" w:rsidR="004B1582" w:rsidRDefault="004B1582" w:rsidP="00381059">
      <w:pPr>
        <w:rPr>
          <w:rFonts w:ascii="Arial" w:hAnsi="Arial" w:cs="Arial"/>
          <w:noProof/>
          <w:lang w:eastAsia="en-US"/>
        </w:rPr>
      </w:pPr>
    </w:p>
    <w:p w14:paraId="73612C0C" w14:textId="03D8384F" w:rsidR="004B1582" w:rsidRDefault="004B1582" w:rsidP="00381059">
      <w:pPr>
        <w:rPr>
          <w:rFonts w:ascii="Arial" w:hAnsi="Arial" w:cs="Arial"/>
          <w:noProof/>
          <w:lang w:eastAsia="en-US"/>
        </w:rPr>
      </w:pPr>
    </w:p>
    <w:p w14:paraId="18F4CFD2" w14:textId="55234BB5" w:rsidR="004B1582" w:rsidRDefault="004B1582" w:rsidP="00381059">
      <w:pPr>
        <w:rPr>
          <w:rFonts w:ascii="Arial" w:hAnsi="Arial" w:cs="Arial"/>
          <w:noProof/>
          <w:lang w:eastAsia="en-US"/>
        </w:rPr>
      </w:pPr>
    </w:p>
    <w:p w14:paraId="461C355F" w14:textId="1D0C4B40" w:rsidR="004B1582" w:rsidRDefault="004B1582" w:rsidP="00381059">
      <w:pPr>
        <w:rPr>
          <w:rFonts w:ascii="Arial" w:hAnsi="Arial" w:cs="Arial"/>
          <w:noProof/>
          <w:lang w:eastAsia="en-US"/>
        </w:rPr>
      </w:pPr>
    </w:p>
    <w:p w14:paraId="7BAF8FB7" w14:textId="57896F53" w:rsidR="004B1582" w:rsidRDefault="004B1582" w:rsidP="00381059">
      <w:pPr>
        <w:rPr>
          <w:rFonts w:ascii="Arial" w:hAnsi="Arial" w:cs="Arial"/>
          <w:noProof/>
          <w:lang w:eastAsia="en-US"/>
        </w:rPr>
      </w:pPr>
    </w:p>
    <w:p w14:paraId="4E80A289" w14:textId="535E3679" w:rsidR="004B1582" w:rsidRDefault="004B1582" w:rsidP="00381059">
      <w:pPr>
        <w:rPr>
          <w:rFonts w:ascii="Arial" w:hAnsi="Arial" w:cs="Arial"/>
          <w:noProof/>
          <w:lang w:eastAsia="en-US"/>
        </w:rPr>
      </w:pPr>
    </w:p>
    <w:p w14:paraId="605C92E7" w14:textId="143A8C11" w:rsidR="004B1582" w:rsidRDefault="004B1582" w:rsidP="00381059">
      <w:pPr>
        <w:rPr>
          <w:rFonts w:ascii="Arial" w:hAnsi="Arial" w:cs="Arial"/>
          <w:noProof/>
          <w:lang w:eastAsia="en-US"/>
        </w:rPr>
      </w:pPr>
    </w:p>
    <w:p w14:paraId="251C17E8" w14:textId="697D9ED7" w:rsidR="004B1582" w:rsidRDefault="004B1582" w:rsidP="00381059">
      <w:pPr>
        <w:rPr>
          <w:rFonts w:ascii="Arial" w:hAnsi="Arial" w:cs="Arial"/>
          <w:noProof/>
          <w:lang w:eastAsia="en-US"/>
        </w:rPr>
      </w:pPr>
    </w:p>
    <w:p w14:paraId="13437EC4" w14:textId="454B8DA8" w:rsidR="004B1582" w:rsidRDefault="004B1582" w:rsidP="00381059">
      <w:pPr>
        <w:rPr>
          <w:rFonts w:ascii="Arial" w:hAnsi="Arial" w:cs="Arial"/>
          <w:noProof/>
          <w:lang w:eastAsia="en-US"/>
        </w:rPr>
      </w:pPr>
    </w:p>
    <w:p w14:paraId="7E863D05" w14:textId="676535D1" w:rsidR="004B1582" w:rsidRDefault="004B1582" w:rsidP="00381059">
      <w:pPr>
        <w:rPr>
          <w:rFonts w:ascii="Arial" w:hAnsi="Arial" w:cs="Arial"/>
          <w:noProof/>
          <w:lang w:eastAsia="en-US"/>
        </w:rPr>
      </w:pPr>
    </w:p>
    <w:p w14:paraId="30CE8C16" w14:textId="1DE95BCC" w:rsidR="004B1582" w:rsidRDefault="004B1582" w:rsidP="00381059">
      <w:pPr>
        <w:rPr>
          <w:rFonts w:ascii="Arial" w:hAnsi="Arial" w:cs="Arial"/>
          <w:noProof/>
          <w:lang w:eastAsia="en-US"/>
        </w:rPr>
      </w:pPr>
    </w:p>
    <w:p w14:paraId="1C7364C6" w14:textId="066E0614" w:rsidR="004B1582" w:rsidRDefault="004B1582" w:rsidP="00381059">
      <w:pPr>
        <w:rPr>
          <w:rFonts w:ascii="Arial" w:hAnsi="Arial" w:cs="Arial"/>
          <w:noProof/>
          <w:lang w:eastAsia="en-US"/>
        </w:rPr>
      </w:pPr>
    </w:p>
    <w:p w14:paraId="45EBD73A" w14:textId="27CC1574" w:rsidR="004B1582" w:rsidRDefault="004B1582" w:rsidP="00381059">
      <w:pPr>
        <w:rPr>
          <w:rFonts w:ascii="Arial" w:hAnsi="Arial" w:cs="Arial"/>
          <w:noProof/>
          <w:lang w:eastAsia="en-US"/>
        </w:rPr>
      </w:pPr>
    </w:p>
    <w:p w14:paraId="5B5FD4A9" w14:textId="6275154C" w:rsidR="004B1582" w:rsidRDefault="004B1582" w:rsidP="00381059">
      <w:pPr>
        <w:rPr>
          <w:rFonts w:ascii="Arial" w:hAnsi="Arial" w:cs="Arial"/>
          <w:noProof/>
          <w:lang w:eastAsia="en-US"/>
        </w:rPr>
      </w:pPr>
    </w:p>
    <w:p w14:paraId="40BEF587" w14:textId="77777777" w:rsidR="004B1582" w:rsidRDefault="004B1582" w:rsidP="00381059">
      <w:pPr>
        <w:rPr>
          <w:rFonts w:ascii="Arial" w:hAnsi="Arial" w:cs="Arial"/>
          <w:noProof/>
          <w:lang w:eastAsia="en-US"/>
        </w:rPr>
      </w:pPr>
    </w:p>
    <w:tbl>
      <w:tblPr>
        <w:tblStyle w:val="GridTable2-Accent6"/>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6708"/>
      </w:tblGrid>
      <w:tr w:rsidR="00A37750" w:rsidRPr="006A74CA" w14:paraId="7169630B" w14:textId="77777777" w:rsidTr="00EF3C6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0" w:type="dxa"/>
            <w:gridSpan w:val="2"/>
            <w:tcBorders>
              <w:top w:val="none" w:sz="0" w:space="0" w:color="auto"/>
              <w:bottom w:val="none" w:sz="0" w:space="0" w:color="auto"/>
            </w:tcBorders>
          </w:tcPr>
          <w:p w14:paraId="0EF53E72" w14:textId="77777777" w:rsidR="00A37750" w:rsidRPr="006A74CA" w:rsidRDefault="00A37750" w:rsidP="00EF3C6A">
            <w:pPr>
              <w:widowControl w:val="0"/>
              <w:spacing w:line="360" w:lineRule="auto"/>
              <w:jc w:val="center"/>
              <w:rPr>
                <w:rFonts w:ascii="Arial" w:hAnsi="Arial" w:cs="Arial"/>
                <w:b w:val="0"/>
              </w:rPr>
            </w:pPr>
            <w:r w:rsidRPr="006A74CA">
              <w:rPr>
                <w:rFonts w:ascii="Arial" w:hAnsi="Arial" w:cs="Arial"/>
              </w:rPr>
              <w:lastRenderedPageBreak/>
              <w:t>ПРИЛОЖЕНИЯ</w:t>
            </w:r>
          </w:p>
        </w:tc>
      </w:tr>
      <w:tr w:rsidR="00A37750" w:rsidRPr="006A74CA" w14:paraId="7FFD0C8A" w14:textId="77777777" w:rsidTr="00EF3C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2" w:type="dxa"/>
          </w:tcPr>
          <w:p w14:paraId="73098FB5" w14:textId="77777777" w:rsidR="00A37750" w:rsidRPr="006A74CA" w:rsidRDefault="00A37750" w:rsidP="00EF3C6A">
            <w:pPr>
              <w:widowControl w:val="0"/>
              <w:spacing w:line="360" w:lineRule="auto"/>
              <w:jc w:val="both"/>
              <w:rPr>
                <w:rFonts w:ascii="Arial" w:hAnsi="Arial" w:cs="Arial"/>
                <w:b w:val="0"/>
              </w:rPr>
            </w:pPr>
            <w:r w:rsidRPr="006A74CA">
              <w:rPr>
                <w:rFonts w:ascii="Arial" w:hAnsi="Arial" w:cs="Arial"/>
              </w:rPr>
              <w:t>ПРИЛОЖЕНИЕ 1</w:t>
            </w:r>
          </w:p>
        </w:tc>
        <w:tc>
          <w:tcPr>
            <w:tcW w:w="6708" w:type="dxa"/>
          </w:tcPr>
          <w:p w14:paraId="50DB168D" w14:textId="6A3E1F9C" w:rsidR="00A37750" w:rsidRPr="006A74CA" w:rsidRDefault="00A37750" w:rsidP="00A124BF">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A74CA">
              <w:rPr>
                <w:rFonts w:ascii="Arial" w:hAnsi="Arial" w:cs="Arial"/>
              </w:rPr>
              <w:t xml:space="preserve">Документи, доказващи уведомяване на </w:t>
            </w:r>
            <w:r w:rsidR="00A124BF">
              <w:rPr>
                <w:rFonts w:ascii="Arial" w:hAnsi="Arial" w:cs="Arial"/>
              </w:rPr>
              <w:t xml:space="preserve">РИОСВ Варна,  </w:t>
            </w:r>
            <w:r w:rsidRPr="006A74CA">
              <w:rPr>
                <w:rFonts w:ascii="Arial" w:hAnsi="Arial" w:cs="Arial"/>
              </w:rPr>
              <w:t xml:space="preserve">съгласно изискванията на чл. 4, ал. </w:t>
            </w:r>
            <w:r w:rsidR="00A124BF">
              <w:rPr>
                <w:rFonts w:ascii="Arial" w:hAnsi="Arial" w:cs="Arial"/>
              </w:rPr>
              <w:t>1</w:t>
            </w:r>
            <w:r w:rsidRPr="006A74CA">
              <w:rPr>
                <w:rFonts w:ascii="Arial" w:hAnsi="Arial" w:cs="Arial"/>
              </w:rPr>
              <w:t xml:space="preserve"> от Наредбата за условията и реда за извършване на оценка на въздействието върху околната среда – </w:t>
            </w:r>
            <w:r w:rsidRPr="006A74CA">
              <w:rPr>
                <w:rFonts w:ascii="Arial" w:hAnsi="Arial" w:cs="Arial"/>
                <w:i/>
              </w:rPr>
              <w:t>на електронен носител</w:t>
            </w:r>
            <w:r w:rsidR="00A124BF">
              <w:rPr>
                <w:rFonts w:ascii="Arial" w:hAnsi="Arial" w:cs="Arial"/>
              </w:rPr>
              <w:t xml:space="preserve"> и обявяване на предложението на интернет страницата на ЕСО ЕАД.</w:t>
            </w:r>
            <w:bookmarkStart w:id="42" w:name="_GoBack"/>
            <w:bookmarkEnd w:id="42"/>
          </w:p>
        </w:tc>
      </w:tr>
      <w:tr w:rsidR="00A37750" w:rsidRPr="006A74CA" w14:paraId="5A69CD5F" w14:textId="77777777" w:rsidTr="00EF3C6A">
        <w:trPr>
          <w:jc w:val="center"/>
        </w:trPr>
        <w:tc>
          <w:tcPr>
            <w:cnfStyle w:val="001000000000" w:firstRow="0" w:lastRow="0" w:firstColumn="1" w:lastColumn="0" w:oddVBand="0" w:evenVBand="0" w:oddHBand="0" w:evenHBand="0" w:firstRowFirstColumn="0" w:firstRowLastColumn="0" w:lastRowFirstColumn="0" w:lastRowLastColumn="0"/>
            <w:tcW w:w="2472" w:type="dxa"/>
          </w:tcPr>
          <w:p w14:paraId="29D70ADC" w14:textId="77777777" w:rsidR="00A37750" w:rsidRPr="006A74CA" w:rsidRDefault="00A37750" w:rsidP="00EF3C6A">
            <w:pPr>
              <w:widowControl w:val="0"/>
              <w:spacing w:line="360" w:lineRule="auto"/>
              <w:jc w:val="both"/>
              <w:rPr>
                <w:rFonts w:ascii="Arial" w:hAnsi="Arial" w:cs="Arial"/>
                <w:b w:val="0"/>
              </w:rPr>
            </w:pPr>
            <w:r w:rsidRPr="006A74CA">
              <w:rPr>
                <w:rFonts w:ascii="Arial" w:hAnsi="Arial" w:cs="Arial"/>
              </w:rPr>
              <w:t>ПРИЛОЖЕНИЕ 2</w:t>
            </w:r>
          </w:p>
        </w:tc>
        <w:tc>
          <w:tcPr>
            <w:tcW w:w="6708" w:type="dxa"/>
          </w:tcPr>
          <w:p w14:paraId="39C87629" w14:textId="77777777" w:rsidR="00A37750" w:rsidRPr="006A74CA" w:rsidRDefault="00A37750" w:rsidP="00EF3C6A">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A74CA">
              <w:rPr>
                <w:rFonts w:ascii="Arial" w:hAnsi="Arial" w:cs="Arial"/>
              </w:rPr>
              <w:t xml:space="preserve">Координатен регистър на реперите по оста на цялото трасе на ВЕ 110 </w:t>
            </w:r>
            <w:r w:rsidRPr="006A74CA">
              <w:rPr>
                <w:rFonts w:ascii="Arial" w:hAnsi="Arial" w:cs="Arial"/>
                <w:lang w:val="en-GB"/>
              </w:rPr>
              <w:t>kV</w:t>
            </w:r>
            <w:r w:rsidRPr="006A74CA">
              <w:rPr>
                <w:rFonts w:ascii="Arial" w:hAnsi="Arial" w:cs="Arial"/>
              </w:rPr>
              <w:t xml:space="preserve"> в координатна система 1970 г. и БГС 2005 – </w:t>
            </w:r>
            <w:r w:rsidRPr="006A74CA">
              <w:rPr>
                <w:rFonts w:ascii="Arial" w:hAnsi="Arial" w:cs="Arial"/>
                <w:i/>
              </w:rPr>
              <w:t>на хартиен и електронен носител</w:t>
            </w:r>
            <w:r w:rsidRPr="006A74CA">
              <w:rPr>
                <w:rFonts w:ascii="Arial" w:hAnsi="Arial" w:cs="Arial"/>
              </w:rPr>
              <w:t xml:space="preserve">.  </w:t>
            </w:r>
          </w:p>
        </w:tc>
      </w:tr>
      <w:tr w:rsidR="00A37750" w:rsidRPr="006A74CA" w14:paraId="698931B4" w14:textId="77777777" w:rsidTr="00EF3C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2" w:type="dxa"/>
          </w:tcPr>
          <w:p w14:paraId="27F8A47B" w14:textId="77777777" w:rsidR="00A37750" w:rsidRPr="006A74CA" w:rsidRDefault="00A37750" w:rsidP="00EF3C6A">
            <w:pPr>
              <w:widowControl w:val="0"/>
              <w:spacing w:line="360" w:lineRule="auto"/>
              <w:jc w:val="both"/>
              <w:rPr>
                <w:rFonts w:ascii="Arial" w:hAnsi="Arial" w:cs="Arial"/>
                <w:b w:val="0"/>
              </w:rPr>
            </w:pPr>
            <w:r w:rsidRPr="006A74CA">
              <w:rPr>
                <w:rFonts w:ascii="Arial" w:hAnsi="Arial" w:cs="Arial"/>
              </w:rPr>
              <w:t>ПРИЛОЖЕНИЕ 3</w:t>
            </w:r>
          </w:p>
        </w:tc>
        <w:tc>
          <w:tcPr>
            <w:tcW w:w="6708" w:type="dxa"/>
          </w:tcPr>
          <w:p w14:paraId="08CADCE7" w14:textId="77777777" w:rsidR="00A37750" w:rsidRPr="006A74CA" w:rsidRDefault="00A37750" w:rsidP="00EF3C6A">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A74CA">
              <w:rPr>
                <w:rFonts w:ascii="Arial" w:hAnsi="Arial" w:cs="Arial"/>
              </w:rPr>
              <w:t xml:space="preserve">Трасе на ВЕ 110 </w:t>
            </w:r>
            <w:r w:rsidRPr="006A74CA">
              <w:rPr>
                <w:rFonts w:ascii="Arial" w:hAnsi="Arial" w:cs="Arial"/>
                <w:lang w:val="en-GB"/>
              </w:rPr>
              <w:t>kV</w:t>
            </w:r>
            <w:r w:rsidRPr="006A74CA">
              <w:rPr>
                <w:rFonts w:ascii="Arial" w:hAnsi="Arial" w:cs="Arial"/>
              </w:rPr>
              <w:t xml:space="preserve"> – „*</w:t>
            </w:r>
            <w:r w:rsidRPr="006A74CA">
              <w:rPr>
                <w:rFonts w:ascii="Arial" w:hAnsi="Arial" w:cs="Arial"/>
                <w:lang w:val="en-GB"/>
              </w:rPr>
              <w:t>kml</w:t>
            </w:r>
            <w:r w:rsidRPr="006A74CA">
              <w:rPr>
                <w:rFonts w:ascii="Arial" w:hAnsi="Arial" w:cs="Arial"/>
              </w:rPr>
              <w:t xml:space="preserve">“ файл, вкл. сервитутна зона на ВЕ, местоположение на предвидените промени, съгласно ИП и ЗЗ от мрежата Натура 2000 - </w:t>
            </w:r>
            <w:r w:rsidRPr="006A74CA">
              <w:rPr>
                <w:rFonts w:ascii="Arial" w:hAnsi="Arial" w:cs="Arial"/>
                <w:i/>
              </w:rPr>
              <w:t>на електронен носител</w:t>
            </w:r>
            <w:r w:rsidRPr="006A74CA">
              <w:rPr>
                <w:rFonts w:ascii="Arial" w:hAnsi="Arial" w:cs="Arial"/>
              </w:rPr>
              <w:t>.</w:t>
            </w:r>
          </w:p>
        </w:tc>
      </w:tr>
      <w:tr w:rsidR="00A37750" w:rsidRPr="006A74CA" w14:paraId="719076F0" w14:textId="77777777" w:rsidTr="00EF3C6A">
        <w:trPr>
          <w:jc w:val="center"/>
        </w:trPr>
        <w:tc>
          <w:tcPr>
            <w:cnfStyle w:val="001000000000" w:firstRow="0" w:lastRow="0" w:firstColumn="1" w:lastColumn="0" w:oddVBand="0" w:evenVBand="0" w:oddHBand="0" w:evenHBand="0" w:firstRowFirstColumn="0" w:firstRowLastColumn="0" w:lastRowFirstColumn="0" w:lastRowLastColumn="0"/>
            <w:tcW w:w="2472" w:type="dxa"/>
          </w:tcPr>
          <w:p w14:paraId="4F44B18A" w14:textId="77777777" w:rsidR="00A37750" w:rsidRPr="006A74CA" w:rsidRDefault="00A37750" w:rsidP="00EF3C6A">
            <w:pPr>
              <w:widowControl w:val="0"/>
              <w:spacing w:line="360" w:lineRule="auto"/>
              <w:jc w:val="both"/>
              <w:rPr>
                <w:rFonts w:ascii="Arial" w:hAnsi="Arial" w:cs="Arial"/>
                <w:b w:val="0"/>
                <w:lang w:val="en-GB"/>
              </w:rPr>
            </w:pPr>
            <w:r w:rsidRPr="006A74CA">
              <w:rPr>
                <w:rFonts w:ascii="Arial" w:hAnsi="Arial" w:cs="Arial"/>
              </w:rPr>
              <w:t xml:space="preserve">ПРИЛОЖЕНИЕ </w:t>
            </w:r>
            <w:r w:rsidRPr="006A74CA">
              <w:rPr>
                <w:rFonts w:ascii="Arial" w:hAnsi="Arial" w:cs="Arial"/>
                <w:b w:val="0"/>
                <w:lang w:val="en-GB"/>
              </w:rPr>
              <w:t>4</w:t>
            </w:r>
          </w:p>
        </w:tc>
        <w:tc>
          <w:tcPr>
            <w:tcW w:w="6708" w:type="dxa"/>
          </w:tcPr>
          <w:p w14:paraId="195BCB3C" w14:textId="77777777" w:rsidR="00A37750" w:rsidRPr="006A74CA" w:rsidRDefault="00A37750" w:rsidP="00EF3C6A">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A74CA">
              <w:rPr>
                <w:rFonts w:ascii="Arial" w:hAnsi="Arial" w:cs="Arial"/>
              </w:rPr>
              <w:t xml:space="preserve">Картен материал с трасе на ВЕ 110 </w:t>
            </w:r>
            <w:r w:rsidRPr="006A74CA">
              <w:rPr>
                <w:rFonts w:ascii="Arial" w:hAnsi="Arial" w:cs="Arial"/>
                <w:lang w:val="en-GB"/>
              </w:rPr>
              <w:t>kV</w:t>
            </w:r>
            <w:r w:rsidRPr="006A74CA">
              <w:rPr>
                <w:rFonts w:ascii="Arial" w:hAnsi="Arial" w:cs="Arial"/>
              </w:rPr>
              <w:t xml:space="preserve">, вкл. сервитутна зона на ВЕ, местоположение на предвидените промени, съгласно ИП и ЗЗ от мрежата Натура 2000 – </w:t>
            </w:r>
            <w:r w:rsidRPr="006A74CA">
              <w:rPr>
                <w:rFonts w:ascii="Arial" w:hAnsi="Arial" w:cs="Arial"/>
                <w:i/>
              </w:rPr>
              <w:t>на хартиен и електронен носител</w:t>
            </w:r>
            <w:r w:rsidRPr="006A74CA">
              <w:rPr>
                <w:rFonts w:ascii="Arial" w:hAnsi="Arial" w:cs="Arial"/>
              </w:rPr>
              <w:t xml:space="preserve">. </w:t>
            </w:r>
          </w:p>
        </w:tc>
      </w:tr>
      <w:tr w:rsidR="00A37750" w:rsidRPr="006A74CA" w14:paraId="6C5D6B93" w14:textId="77777777" w:rsidTr="00EF3C6A">
        <w:tblPrEx>
          <w:jc w:val="left"/>
          <w:tblBorders>
            <w:top w:val="single" w:sz="2" w:space="0" w:color="A8D08D" w:themeColor="accent6" w:themeTint="99"/>
            <w:left w:val="none" w:sz="0" w:space="0" w:color="auto"/>
            <w:bottom w:val="single" w:sz="2" w:space="0" w:color="A8D08D" w:themeColor="accent6" w:themeTint="99"/>
            <w:right w:val="none" w:sz="0" w:space="0" w:color="auto"/>
            <w:insideH w:val="single" w:sz="2" w:space="0" w:color="A8D08D" w:themeColor="accent6" w:themeTint="99"/>
            <w:insideV w:val="single" w:sz="2" w:space="0" w:color="A8D08D" w:themeColor="accent6" w:themeTint="99"/>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2" w:type="dxa"/>
          </w:tcPr>
          <w:p w14:paraId="4E2FD397" w14:textId="77777777" w:rsidR="00A37750" w:rsidRPr="006A74CA" w:rsidRDefault="00A37750" w:rsidP="00EF3C6A">
            <w:pPr>
              <w:widowControl w:val="0"/>
              <w:spacing w:line="360" w:lineRule="auto"/>
              <w:jc w:val="both"/>
              <w:rPr>
                <w:rFonts w:ascii="Arial" w:hAnsi="Arial" w:cs="Arial"/>
                <w:b w:val="0"/>
                <w:lang w:val="en-GB"/>
              </w:rPr>
            </w:pPr>
            <w:r w:rsidRPr="006A74CA">
              <w:rPr>
                <w:rFonts w:ascii="Arial" w:hAnsi="Arial" w:cs="Arial"/>
              </w:rPr>
              <w:t>ПРИЛОЖЕНИЕ 5</w:t>
            </w:r>
          </w:p>
        </w:tc>
        <w:tc>
          <w:tcPr>
            <w:tcW w:w="6708" w:type="dxa"/>
          </w:tcPr>
          <w:p w14:paraId="5CF2DEE2" w14:textId="23D3CBC6" w:rsidR="00A37750" w:rsidRPr="006A74CA" w:rsidRDefault="00D02174" w:rsidP="0089732A">
            <w:pPr>
              <w:keepLines/>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Регистри на засегнатите имоти и </w:t>
            </w:r>
            <w:r w:rsidR="00A37750" w:rsidRPr="006A74CA">
              <w:rPr>
                <w:rFonts w:ascii="Arial" w:hAnsi="Arial" w:cs="Arial"/>
              </w:rPr>
              <w:t>Баланс</w:t>
            </w:r>
            <w:r>
              <w:rPr>
                <w:rFonts w:ascii="Arial" w:hAnsi="Arial" w:cs="Arial"/>
              </w:rPr>
              <w:t>и</w:t>
            </w:r>
            <w:r w:rsidR="00A37750" w:rsidRPr="006A74CA">
              <w:rPr>
                <w:rFonts w:ascii="Arial" w:hAnsi="Arial" w:cs="Arial"/>
              </w:rPr>
              <w:t xml:space="preserve"> на територията по общини от сервитута на целия електропровод – по начин на трайно ползване, по пре</w:t>
            </w:r>
            <w:r w:rsidR="0089732A">
              <w:rPr>
                <w:rFonts w:ascii="Arial" w:hAnsi="Arial" w:cs="Arial"/>
              </w:rPr>
              <w:t xml:space="preserve">дназначение и вид собственост. </w:t>
            </w:r>
          </w:p>
        </w:tc>
      </w:tr>
    </w:tbl>
    <w:p w14:paraId="53F213AA" w14:textId="0AD1B22B" w:rsidR="001E2A56" w:rsidRPr="006A74CA" w:rsidRDefault="001E2A56" w:rsidP="00D02174">
      <w:pPr>
        <w:widowControl w:val="0"/>
        <w:spacing w:line="360" w:lineRule="auto"/>
        <w:jc w:val="both"/>
        <w:rPr>
          <w:rFonts w:ascii="Arial" w:hAnsi="Arial" w:cs="Arial"/>
          <w:b/>
        </w:rPr>
      </w:pPr>
    </w:p>
    <w:sectPr w:rsidR="001E2A56" w:rsidRPr="006A74CA" w:rsidSect="00994F65">
      <w:footerReference w:type="default" r:id="rId20"/>
      <w:pgSz w:w="12242" w:h="15842"/>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044FF" w14:textId="77777777" w:rsidR="0086552C" w:rsidRDefault="0086552C" w:rsidP="0079719D">
      <w:r>
        <w:separator/>
      </w:r>
    </w:p>
  </w:endnote>
  <w:endnote w:type="continuationSeparator" w:id="0">
    <w:p w14:paraId="57AC1B4C" w14:textId="77777777" w:rsidR="0086552C" w:rsidRDefault="0086552C" w:rsidP="0079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ok">
    <w:altName w:val="Arial"/>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3" w:usb1="08070000" w:usb2="00000010" w:usb3="00000000" w:csb0="00020001" w:csb1="00000000"/>
  </w:font>
  <w:font w:name="ヒラギノ角ゴ Pro W3">
    <w:charset w:val="4E"/>
    <w:family w:val="auto"/>
    <w:pitch w:val="variable"/>
    <w:sig w:usb0="00000001" w:usb1="08070000" w:usb2="00000010" w:usb3="00000000" w:csb0="00020000" w:csb1="00000000"/>
  </w:font>
  <w:font w:name="Verdana,Bold">
    <w:altName w:val="MS Mincho"/>
    <w:panose1 w:val="00000000000000000000"/>
    <w:charset w:val="80"/>
    <w:family w:val="auto"/>
    <w:notTrueType/>
    <w:pitch w:val="default"/>
    <w:sig w:usb0="00000001" w:usb1="08070000" w:usb2="00000010" w:usb3="00000000" w:csb0="00020000" w:csb1="00000000"/>
  </w:font>
  <w:font w:name="Times New Roman,Italic">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2"/>
      </w:rPr>
      <w:id w:val="-1954852100"/>
      <w:docPartObj>
        <w:docPartGallery w:val="Page Numbers (Bottom of Page)"/>
        <w:docPartUnique/>
      </w:docPartObj>
    </w:sdtPr>
    <w:sdtEndPr>
      <w:rPr>
        <w:i w:val="0"/>
        <w:sz w:val="24"/>
      </w:rPr>
    </w:sdtEndPr>
    <w:sdtContent>
      <w:p w14:paraId="41D5E3BB" w14:textId="582244B0" w:rsidR="00AA14B8" w:rsidRDefault="00AA14B8" w:rsidP="00C21C1D">
        <w:pPr>
          <w:pStyle w:val="Footer"/>
        </w:pPr>
        <w:r w:rsidRPr="00C21C1D">
          <w:rPr>
            <w:i/>
            <w:sz w:val="22"/>
          </w:rPr>
          <w:t xml:space="preserve">„ЕСО“ ЕАД </w:t>
        </w:r>
        <w:r>
          <w:rPr>
            <w:i/>
            <w:sz w:val="22"/>
          </w:rPr>
          <w:tab/>
        </w:r>
        <w:r>
          <w:rPr>
            <w:i/>
            <w:sz w:val="22"/>
          </w:rPr>
          <w:tab/>
        </w:r>
        <w:r w:rsidRPr="00C21C1D">
          <w:rPr>
            <w:i/>
            <w:sz w:val="22"/>
          </w:rPr>
          <w:fldChar w:fldCharType="begin"/>
        </w:r>
        <w:r w:rsidRPr="00C21C1D">
          <w:rPr>
            <w:i/>
            <w:sz w:val="22"/>
          </w:rPr>
          <w:instrText>PAGE   \* MERGEFORMAT</w:instrText>
        </w:r>
        <w:r w:rsidRPr="00C21C1D">
          <w:rPr>
            <w:i/>
            <w:sz w:val="22"/>
          </w:rPr>
          <w:fldChar w:fldCharType="separate"/>
        </w:r>
        <w:r w:rsidR="00A124BF">
          <w:rPr>
            <w:i/>
            <w:noProof/>
            <w:sz w:val="22"/>
          </w:rPr>
          <w:t>42</w:t>
        </w:r>
        <w:r w:rsidRPr="00C21C1D">
          <w:rPr>
            <w:i/>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FEBE3" w14:textId="77777777" w:rsidR="0086552C" w:rsidRDefault="0086552C" w:rsidP="0079719D">
      <w:r>
        <w:separator/>
      </w:r>
    </w:p>
  </w:footnote>
  <w:footnote w:type="continuationSeparator" w:id="0">
    <w:p w14:paraId="67B050D3" w14:textId="77777777" w:rsidR="0086552C" w:rsidRDefault="0086552C" w:rsidP="00797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4383F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6965BA5"/>
    <w:multiLevelType w:val="multilevel"/>
    <w:tmpl w:val="099C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C1D12"/>
    <w:multiLevelType w:val="hybridMultilevel"/>
    <w:tmpl w:val="45D09C6E"/>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 w15:restartNumberingAfterBreak="0">
    <w:nsid w:val="13DD4AED"/>
    <w:multiLevelType w:val="hybridMultilevel"/>
    <w:tmpl w:val="6B4A8EA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5731E6B"/>
    <w:multiLevelType w:val="hybridMultilevel"/>
    <w:tmpl w:val="CDE6A918"/>
    <w:lvl w:ilvl="0" w:tplc="AFD8A2B2">
      <w:start w:val="1"/>
      <w:numFmt w:val="decimal"/>
      <w:lvlText w:val="%1."/>
      <w:lvlJc w:val="left"/>
      <w:pPr>
        <w:ind w:left="655" w:hanging="435"/>
      </w:pPr>
      <w:rPr>
        <w:rFonts w:hint="default"/>
        <w:color w:val="auto"/>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6" w15:restartNumberingAfterBreak="0">
    <w:nsid w:val="23110BC4"/>
    <w:multiLevelType w:val="multilevel"/>
    <w:tmpl w:val="49AA7E46"/>
    <w:lvl w:ilvl="0">
      <w:start w:val="1"/>
      <w:numFmt w:val="decimal"/>
      <w:lvlText w:val="%1."/>
      <w:lvlJc w:val="left"/>
      <w:pPr>
        <w:ind w:left="720" w:hanging="360"/>
      </w:pPr>
      <w:rPr>
        <w:rFonts w:hint="default"/>
      </w:rPr>
    </w:lvl>
    <w:lvl w:ilvl="1">
      <w:start w:val="2"/>
      <w:numFmt w:val="decimal"/>
      <w:isLgl/>
      <w:lvlText w:val="%1.%2."/>
      <w:lvlJc w:val="left"/>
      <w:pPr>
        <w:ind w:left="1174" w:hanging="46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23397721"/>
    <w:multiLevelType w:val="multilevel"/>
    <w:tmpl w:val="DA2ED7CC"/>
    <w:lvl w:ilvl="0">
      <w:start w:val="1"/>
      <w:numFmt w:val="bullet"/>
      <w:lvlText w:val=""/>
      <w:lvlJc w:val="left"/>
      <w:pPr>
        <w:tabs>
          <w:tab w:val="num" w:pos="720"/>
        </w:tabs>
        <w:ind w:left="720" w:hanging="360"/>
      </w:pPr>
      <w:rPr>
        <w:rFonts w:ascii="Symbol" w:hAnsi="Symbol" w:hint="default"/>
        <w:sz w:val="20"/>
      </w:rPr>
    </w:lvl>
    <w:lvl w:ilvl="1">
      <w:start w:val="3"/>
      <w:numFmt w:val="decimal"/>
      <w:pStyle w:val="Head1"/>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93045"/>
    <w:multiLevelType w:val="hybridMultilevel"/>
    <w:tmpl w:val="C6D42D2A"/>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9" w15:restartNumberingAfterBreak="0">
    <w:nsid w:val="2C730442"/>
    <w:multiLevelType w:val="hybridMultilevel"/>
    <w:tmpl w:val="1D964C4E"/>
    <w:lvl w:ilvl="0" w:tplc="FFFFFFFF">
      <w:start w:val="1"/>
      <w:numFmt w:val="bullet"/>
      <w:lvlText w:val="-"/>
      <w:lvlJc w:val="left"/>
      <w:pPr>
        <w:ind w:left="1287" w:hanging="360"/>
      </w:pPr>
      <w:rPr>
        <w:rFonts w:ascii="Times New Roman" w:eastAsia="Times New Roman" w:hAnsi="Times New Roman" w:cs="Times New Roman" w:hint="default"/>
        <w:b w:val="0"/>
        <w:i w:val="0"/>
        <w:strike w:val="0"/>
        <w:dstrike w:val="0"/>
        <w:sz w:val="22"/>
        <w:u w:val="none"/>
        <w:effect w:val="none"/>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0" w15:restartNumberingAfterBreak="0">
    <w:nsid w:val="2E245232"/>
    <w:multiLevelType w:val="hybridMultilevel"/>
    <w:tmpl w:val="16D8E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4F2321"/>
    <w:multiLevelType w:val="hybridMultilevel"/>
    <w:tmpl w:val="BCF24AF6"/>
    <w:lvl w:ilvl="0" w:tplc="04020001">
      <w:start w:val="1"/>
      <w:numFmt w:val="bullet"/>
      <w:lvlText w:val=""/>
      <w:lvlJc w:val="left"/>
      <w:pPr>
        <w:ind w:left="1463" w:hanging="360"/>
      </w:pPr>
      <w:rPr>
        <w:rFonts w:ascii="Symbol" w:hAnsi="Symbol" w:hint="default"/>
      </w:rPr>
    </w:lvl>
    <w:lvl w:ilvl="1" w:tplc="04020003" w:tentative="1">
      <w:start w:val="1"/>
      <w:numFmt w:val="bullet"/>
      <w:lvlText w:val="o"/>
      <w:lvlJc w:val="left"/>
      <w:pPr>
        <w:ind w:left="2183" w:hanging="360"/>
      </w:pPr>
      <w:rPr>
        <w:rFonts w:ascii="Courier New" w:hAnsi="Courier New" w:cs="Courier New" w:hint="default"/>
      </w:rPr>
    </w:lvl>
    <w:lvl w:ilvl="2" w:tplc="04020005" w:tentative="1">
      <w:start w:val="1"/>
      <w:numFmt w:val="bullet"/>
      <w:lvlText w:val=""/>
      <w:lvlJc w:val="left"/>
      <w:pPr>
        <w:ind w:left="2903" w:hanging="360"/>
      </w:pPr>
      <w:rPr>
        <w:rFonts w:ascii="Wingdings" w:hAnsi="Wingdings" w:hint="default"/>
      </w:rPr>
    </w:lvl>
    <w:lvl w:ilvl="3" w:tplc="04020001" w:tentative="1">
      <w:start w:val="1"/>
      <w:numFmt w:val="bullet"/>
      <w:lvlText w:val=""/>
      <w:lvlJc w:val="left"/>
      <w:pPr>
        <w:ind w:left="3623" w:hanging="360"/>
      </w:pPr>
      <w:rPr>
        <w:rFonts w:ascii="Symbol" w:hAnsi="Symbol" w:hint="default"/>
      </w:rPr>
    </w:lvl>
    <w:lvl w:ilvl="4" w:tplc="04020003" w:tentative="1">
      <w:start w:val="1"/>
      <w:numFmt w:val="bullet"/>
      <w:lvlText w:val="o"/>
      <w:lvlJc w:val="left"/>
      <w:pPr>
        <w:ind w:left="4343" w:hanging="360"/>
      </w:pPr>
      <w:rPr>
        <w:rFonts w:ascii="Courier New" w:hAnsi="Courier New" w:cs="Courier New" w:hint="default"/>
      </w:rPr>
    </w:lvl>
    <w:lvl w:ilvl="5" w:tplc="04020005" w:tentative="1">
      <w:start w:val="1"/>
      <w:numFmt w:val="bullet"/>
      <w:lvlText w:val=""/>
      <w:lvlJc w:val="left"/>
      <w:pPr>
        <w:ind w:left="5063" w:hanging="360"/>
      </w:pPr>
      <w:rPr>
        <w:rFonts w:ascii="Wingdings" w:hAnsi="Wingdings" w:hint="default"/>
      </w:rPr>
    </w:lvl>
    <w:lvl w:ilvl="6" w:tplc="04020001" w:tentative="1">
      <w:start w:val="1"/>
      <w:numFmt w:val="bullet"/>
      <w:lvlText w:val=""/>
      <w:lvlJc w:val="left"/>
      <w:pPr>
        <w:ind w:left="5783" w:hanging="360"/>
      </w:pPr>
      <w:rPr>
        <w:rFonts w:ascii="Symbol" w:hAnsi="Symbol" w:hint="default"/>
      </w:rPr>
    </w:lvl>
    <w:lvl w:ilvl="7" w:tplc="04020003" w:tentative="1">
      <w:start w:val="1"/>
      <w:numFmt w:val="bullet"/>
      <w:lvlText w:val="o"/>
      <w:lvlJc w:val="left"/>
      <w:pPr>
        <w:ind w:left="6503" w:hanging="360"/>
      </w:pPr>
      <w:rPr>
        <w:rFonts w:ascii="Courier New" w:hAnsi="Courier New" w:cs="Courier New" w:hint="default"/>
      </w:rPr>
    </w:lvl>
    <w:lvl w:ilvl="8" w:tplc="04020005" w:tentative="1">
      <w:start w:val="1"/>
      <w:numFmt w:val="bullet"/>
      <w:lvlText w:val=""/>
      <w:lvlJc w:val="left"/>
      <w:pPr>
        <w:ind w:left="7223" w:hanging="360"/>
      </w:pPr>
      <w:rPr>
        <w:rFonts w:ascii="Wingdings" w:hAnsi="Wingdings" w:hint="default"/>
      </w:rPr>
    </w:lvl>
  </w:abstractNum>
  <w:abstractNum w:abstractNumId="12" w15:restartNumberingAfterBreak="0">
    <w:nsid w:val="363D0C56"/>
    <w:multiLevelType w:val="multilevel"/>
    <w:tmpl w:val="BEB4B07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bullet"/>
      <w:lvlText w:val=""/>
      <w:lvlJc w:val="left"/>
      <w:pPr>
        <w:tabs>
          <w:tab w:val="num" w:pos="864"/>
        </w:tabs>
        <w:ind w:left="864" w:hanging="864"/>
      </w:pPr>
      <w:rPr>
        <w:rFonts w:ascii="Wingdings" w:hAnsi="Wingdings" w:hint="default"/>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47BF2213"/>
    <w:multiLevelType w:val="hybridMultilevel"/>
    <w:tmpl w:val="8AFEC1AC"/>
    <w:lvl w:ilvl="0" w:tplc="4208832C">
      <w:start w:val="1"/>
      <w:numFmt w:val="bullet"/>
      <w:lvlText w:val=""/>
      <w:lvlJc w:val="left"/>
      <w:pPr>
        <w:ind w:left="1440" w:hanging="360"/>
      </w:pPr>
      <w:rPr>
        <w:rFonts w:ascii="Symbol" w:hAnsi="Symbol"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14" w15:restartNumberingAfterBreak="0">
    <w:nsid w:val="4B012319"/>
    <w:multiLevelType w:val="hybridMultilevel"/>
    <w:tmpl w:val="40CE935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56B642F5"/>
    <w:multiLevelType w:val="hybridMultilevel"/>
    <w:tmpl w:val="CB24D7E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8D61FFD"/>
    <w:multiLevelType w:val="multilevel"/>
    <w:tmpl w:val="5B6E0CE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6B82295E"/>
    <w:multiLevelType w:val="hybridMultilevel"/>
    <w:tmpl w:val="77F69F9E"/>
    <w:lvl w:ilvl="0" w:tplc="8CF2C966">
      <w:start w:val="1"/>
      <w:numFmt w:val="bullet"/>
      <w:lvlText w:val=""/>
      <w:lvlJc w:val="left"/>
      <w:pPr>
        <w:tabs>
          <w:tab w:val="num" w:pos="-3894"/>
        </w:tabs>
        <w:ind w:left="-3894" w:hanging="360"/>
      </w:pPr>
      <w:rPr>
        <w:rFonts w:ascii="Symbol" w:hAnsi="Symbol" w:hint="default"/>
      </w:rPr>
    </w:lvl>
    <w:lvl w:ilvl="1" w:tplc="04020003">
      <w:start w:val="1"/>
      <w:numFmt w:val="bullet"/>
      <w:lvlText w:val="o"/>
      <w:lvlJc w:val="left"/>
      <w:pPr>
        <w:tabs>
          <w:tab w:val="num" w:pos="-3370"/>
        </w:tabs>
        <w:ind w:left="-3370" w:hanging="360"/>
      </w:pPr>
      <w:rPr>
        <w:rFonts w:ascii="Courier New" w:hAnsi="Courier New" w:hint="default"/>
      </w:rPr>
    </w:lvl>
    <w:lvl w:ilvl="2" w:tplc="04020005">
      <w:start w:val="1"/>
      <w:numFmt w:val="bullet"/>
      <w:lvlText w:val=""/>
      <w:lvlJc w:val="left"/>
      <w:pPr>
        <w:tabs>
          <w:tab w:val="num" w:pos="-2650"/>
        </w:tabs>
        <w:ind w:left="-2650" w:hanging="360"/>
      </w:pPr>
      <w:rPr>
        <w:rFonts w:ascii="Wingdings" w:hAnsi="Wingdings" w:hint="default"/>
      </w:rPr>
    </w:lvl>
    <w:lvl w:ilvl="3" w:tplc="04020001">
      <w:start w:val="1"/>
      <w:numFmt w:val="bullet"/>
      <w:lvlText w:val=""/>
      <w:lvlJc w:val="left"/>
      <w:pPr>
        <w:tabs>
          <w:tab w:val="num" w:pos="-1930"/>
        </w:tabs>
        <w:ind w:left="-1930" w:hanging="360"/>
      </w:pPr>
      <w:rPr>
        <w:rFonts w:ascii="Symbol" w:hAnsi="Symbol" w:hint="default"/>
      </w:rPr>
    </w:lvl>
    <w:lvl w:ilvl="4" w:tplc="04020003">
      <w:start w:val="1"/>
      <w:numFmt w:val="bullet"/>
      <w:lvlText w:val="o"/>
      <w:lvlJc w:val="left"/>
      <w:pPr>
        <w:tabs>
          <w:tab w:val="num" w:pos="-1210"/>
        </w:tabs>
        <w:ind w:left="-1210" w:hanging="360"/>
      </w:pPr>
      <w:rPr>
        <w:rFonts w:ascii="Courier New" w:hAnsi="Courier New" w:hint="default"/>
      </w:rPr>
    </w:lvl>
    <w:lvl w:ilvl="5" w:tplc="04020005">
      <w:start w:val="1"/>
      <w:numFmt w:val="bullet"/>
      <w:lvlText w:val=""/>
      <w:lvlJc w:val="left"/>
      <w:pPr>
        <w:tabs>
          <w:tab w:val="num" w:pos="-490"/>
        </w:tabs>
        <w:ind w:left="-490" w:hanging="360"/>
      </w:pPr>
      <w:rPr>
        <w:rFonts w:ascii="Wingdings" w:hAnsi="Wingdings" w:hint="default"/>
      </w:rPr>
    </w:lvl>
    <w:lvl w:ilvl="6" w:tplc="04020001">
      <w:start w:val="1"/>
      <w:numFmt w:val="bullet"/>
      <w:lvlText w:val=""/>
      <w:lvlJc w:val="left"/>
      <w:pPr>
        <w:tabs>
          <w:tab w:val="num" w:pos="230"/>
        </w:tabs>
        <w:ind w:left="230" w:hanging="360"/>
      </w:pPr>
      <w:rPr>
        <w:rFonts w:ascii="Symbol" w:hAnsi="Symbol" w:hint="default"/>
      </w:rPr>
    </w:lvl>
    <w:lvl w:ilvl="7" w:tplc="04020003">
      <w:start w:val="1"/>
      <w:numFmt w:val="bullet"/>
      <w:lvlText w:val="o"/>
      <w:lvlJc w:val="left"/>
      <w:pPr>
        <w:tabs>
          <w:tab w:val="num" w:pos="950"/>
        </w:tabs>
        <w:ind w:left="950" w:hanging="360"/>
      </w:pPr>
      <w:rPr>
        <w:rFonts w:ascii="Courier New" w:hAnsi="Courier New" w:hint="default"/>
      </w:rPr>
    </w:lvl>
    <w:lvl w:ilvl="8" w:tplc="04020005" w:tentative="1">
      <w:start w:val="1"/>
      <w:numFmt w:val="bullet"/>
      <w:lvlText w:val=""/>
      <w:lvlJc w:val="left"/>
      <w:pPr>
        <w:tabs>
          <w:tab w:val="num" w:pos="1670"/>
        </w:tabs>
        <w:ind w:left="1670" w:hanging="360"/>
      </w:pPr>
      <w:rPr>
        <w:rFonts w:ascii="Wingdings" w:hAnsi="Wingdings" w:hint="default"/>
      </w:rPr>
    </w:lvl>
  </w:abstractNum>
  <w:abstractNum w:abstractNumId="18" w15:restartNumberingAfterBreak="0">
    <w:nsid w:val="6F850847"/>
    <w:multiLevelType w:val="hybridMultilevel"/>
    <w:tmpl w:val="958C91E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740A7D79"/>
    <w:multiLevelType w:val="hybridMultilevel"/>
    <w:tmpl w:val="C3A6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396DEE"/>
    <w:multiLevelType w:val="hybridMultilevel"/>
    <w:tmpl w:val="468E1FA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75022724"/>
    <w:multiLevelType w:val="multilevel"/>
    <w:tmpl w:val="A4AC09E8"/>
    <w:lvl w:ilvl="0">
      <w:start w:val="1"/>
      <w:numFmt w:val="decimal"/>
      <w:lvlText w:val="%1."/>
      <w:lvlJc w:val="left"/>
      <w:pPr>
        <w:ind w:left="1069" w:hanging="360"/>
      </w:pPr>
      <w:rPr>
        <w:rFonts w:hint="default"/>
      </w:rPr>
    </w:lvl>
    <w:lvl w:ilvl="1">
      <w:start w:val="16"/>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7D573C5D"/>
    <w:multiLevelType w:val="hybridMultilevel"/>
    <w:tmpl w:val="1362F10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7F535F13"/>
    <w:multiLevelType w:val="hybridMultilevel"/>
    <w:tmpl w:val="F4920ED0"/>
    <w:lvl w:ilvl="0" w:tplc="607E38E6">
      <w:start w:val="4"/>
      <w:numFmt w:val="bullet"/>
      <w:lvlText w:val="-"/>
      <w:lvlJc w:val="left"/>
      <w:pPr>
        <w:tabs>
          <w:tab w:val="num" w:pos="900"/>
        </w:tabs>
        <w:ind w:left="900" w:hanging="360"/>
      </w:pPr>
      <w:rPr>
        <w:rFonts w:ascii="Times New Roman" w:eastAsia="Times New Roman" w:hAnsi="Times New Roman" w:cs="Times New Roman" w:hint="default"/>
      </w:rPr>
    </w:lvl>
    <w:lvl w:ilvl="1" w:tplc="04020003" w:tentative="1">
      <w:start w:val="1"/>
      <w:numFmt w:val="bullet"/>
      <w:lvlText w:val="o"/>
      <w:lvlJc w:val="left"/>
      <w:pPr>
        <w:tabs>
          <w:tab w:val="num" w:pos="1620"/>
        </w:tabs>
        <w:ind w:left="1620" w:hanging="360"/>
      </w:pPr>
      <w:rPr>
        <w:rFonts w:ascii="Courier New" w:hAnsi="Courier New" w:cs="Courier New" w:hint="default"/>
      </w:rPr>
    </w:lvl>
    <w:lvl w:ilvl="2" w:tplc="04020005" w:tentative="1">
      <w:start w:val="1"/>
      <w:numFmt w:val="bullet"/>
      <w:lvlText w:val=""/>
      <w:lvlJc w:val="left"/>
      <w:pPr>
        <w:tabs>
          <w:tab w:val="num" w:pos="2340"/>
        </w:tabs>
        <w:ind w:left="2340" w:hanging="360"/>
      </w:pPr>
      <w:rPr>
        <w:rFonts w:ascii="Wingdings" w:hAnsi="Wingdings" w:hint="default"/>
      </w:rPr>
    </w:lvl>
    <w:lvl w:ilvl="3" w:tplc="04020001" w:tentative="1">
      <w:start w:val="1"/>
      <w:numFmt w:val="bullet"/>
      <w:lvlText w:val=""/>
      <w:lvlJc w:val="left"/>
      <w:pPr>
        <w:tabs>
          <w:tab w:val="num" w:pos="3060"/>
        </w:tabs>
        <w:ind w:left="3060" w:hanging="360"/>
      </w:pPr>
      <w:rPr>
        <w:rFonts w:ascii="Symbol" w:hAnsi="Symbol" w:hint="default"/>
      </w:rPr>
    </w:lvl>
    <w:lvl w:ilvl="4" w:tplc="04020003" w:tentative="1">
      <w:start w:val="1"/>
      <w:numFmt w:val="bullet"/>
      <w:lvlText w:val="o"/>
      <w:lvlJc w:val="left"/>
      <w:pPr>
        <w:tabs>
          <w:tab w:val="num" w:pos="3780"/>
        </w:tabs>
        <w:ind w:left="3780" w:hanging="360"/>
      </w:pPr>
      <w:rPr>
        <w:rFonts w:ascii="Courier New" w:hAnsi="Courier New" w:cs="Courier New" w:hint="default"/>
      </w:rPr>
    </w:lvl>
    <w:lvl w:ilvl="5" w:tplc="04020005" w:tentative="1">
      <w:start w:val="1"/>
      <w:numFmt w:val="bullet"/>
      <w:lvlText w:val=""/>
      <w:lvlJc w:val="left"/>
      <w:pPr>
        <w:tabs>
          <w:tab w:val="num" w:pos="4500"/>
        </w:tabs>
        <w:ind w:left="4500" w:hanging="360"/>
      </w:pPr>
      <w:rPr>
        <w:rFonts w:ascii="Wingdings" w:hAnsi="Wingdings" w:hint="default"/>
      </w:rPr>
    </w:lvl>
    <w:lvl w:ilvl="6" w:tplc="04020001" w:tentative="1">
      <w:start w:val="1"/>
      <w:numFmt w:val="bullet"/>
      <w:lvlText w:val=""/>
      <w:lvlJc w:val="left"/>
      <w:pPr>
        <w:tabs>
          <w:tab w:val="num" w:pos="5220"/>
        </w:tabs>
        <w:ind w:left="5220" w:hanging="360"/>
      </w:pPr>
      <w:rPr>
        <w:rFonts w:ascii="Symbol" w:hAnsi="Symbol" w:hint="default"/>
      </w:rPr>
    </w:lvl>
    <w:lvl w:ilvl="7" w:tplc="04020003" w:tentative="1">
      <w:start w:val="1"/>
      <w:numFmt w:val="bullet"/>
      <w:lvlText w:val="o"/>
      <w:lvlJc w:val="left"/>
      <w:pPr>
        <w:tabs>
          <w:tab w:val="num" w:pos="5940"/>
        </w:tabs>
        <w:ind w:left="5940" w:hanging="360"/>
      </w:pPr>
      <w:rPr>
        <w:rFonts w:ascii="Courier New" w:hAnsi="Courier New" w:cs="Courier New" w:hint="default"/>
      </w:rPr>
    </w:lvl>
    <w:lvl w:ilvl="8" w:tplc="04020005" w:tentative="1">
      <w:start w:val="1"/>
      <w:numFmt w:val="bullet"/>
      <w:lvlText w:val=""/>
      <w:lvlJc w:val="left"/>
      <w:pPr>
        <w:tabs>
          <w:tab w:val="num" w:pos="6660"/>
        </w:tabs>
        <w:ind w:left="6660" w:hanging="360"/>
      </w:pPr>
      <w:rPr>
        <w:rFonts w:ascii="Wingdings" w:hAnsi="Wingdings" w:hint="default"/>
      </w:rPr>
    </w:lvl>
  </w:abstractNum>
  <w:num w:numId="1">
    <w:abstractNumId w:val="15"/>
  </w:num>
  <w:num w:numId="2">
    <w:abstractNumId w:val="0"/>
  </w:num>
  <w:num w:numId="3">
    <w:abstractNumId w:val="17"/>
  </w:num>
  <w:num w:numId="4">
    <w:abstractNumId w:val="16"/>
  </w:num>
  <w:num w:numId="5">
    <w:abstractNumId w:val="10"/>
  </w:num>
  <w:num w:numId="6">
    <w:abstractNumId w:val="1"/>
  </w:num>
  <w:num w:numId="7">
    <w:abstractNumId w:val="12"/>
  </w:num>
  <w:num w:numId="8">
    <w:abstractNumId w:val="3"/>
  </w:num>
  <w:num w:numId="9">
    <w:abstractNumId w:val="19"/>
  </w:num>
  <w:num w:numId="10">
    <w:abstractNumId w:val="9"/>
  </w:num>
  <w:num w:numId="11">
    <w:abstractNumId w:val="13"/>
  </w:num>
  <w:num w:numId="12">
    <w:abstractNumId w:val="18"/>
  </w:num>
  <w:num w:numId="13">
    <w:abstractNumId w:val="22"/>
  </w:num>
  <w:num w:numId="14">
    <w:abstractNumId w:val="14"/>
  </w:num>
  <w:num w:numId="15">
    <w:abstractNumId w:val="8"/>
  </w:num>
  <w:num w:numId="16">
    <w:abstractNumId w:val="23"/>
  </w:num>
  <w:num w:numId="17">
    <w:abstractNumId w:val="20"/>
  </w:num>
  <w:num w:numId="18">
    <w:abstractNumId w:val="4"/>
  </w:num>
  <w:num w:numId="19">
    <w:abstractNumId w:val="11"/>
  </w:num>
  <w:num w:numId="20">
    <w:abstractNumId w:val="21"/>
  </w:num>
  <w:num w:numId="21">
    <w:abstractNumId w:val="7"/>
  </w:num>
  <w:num w:numId="22">
    <w:abstractNumId w:val="2"/>
  </w:num>
  <w:num w:numId="23">
    <w:abstractNumId w:val="5"/>
  </w:num>
  <w:num w:numId="24">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E4"/>
    <w:rsid w:val="000017C2"/>
    <w:rsid w:val="000049D2"/>
    <w:rsid w:val="00004A35"/>
    <w:rsid w:val="000056D6"/>
    <w:rsid w:val="0000733B"/>
    <w:rsid w:val="0001017B"/>
    <w:rsid w:val="0001287D"/>
    <w:rsid w:val="00021102"/>
    <w:rsid w:val="00021877"/>
    <w:rsid w:val="00021B1B"/>
    <w:rsid w:val="00022D36"/>
    <w:rsid w:val="00027EB5"/>
    <w:rsid w:val="00043F1B"/>
    <w:rsid w:val="000441F6"/>
    <w:rsid w:val="00045A69"/>
    <w:rsid w:val="0004757C"/>
    <w:rsid w:val="00047F1F"/>
    <w:rsid w:val="000538C4"/>
    <w:rsid w:val="000572BC"/>
    <w:rsid w:val="0005752D"/>
    <w:rsid w:val="00075411"/>
    <w:rsid w:val="0007592C"/>
    <w:rsid w:val="000776DB"/>
    <w:rsid w:val="00091F7B"/>
    <w:rsid w:val="00092138"/>
    <w:rsid w:val="00093ED5"/>
    <w:rsid w:val="00097DC2"/>
    <w:rsid w:val="000B4402"/>
    <w:rsid w:val="000C3FCA"/>
    <w:rsid w:val="000C42CA"/>
    <w:rsid w:val="000D3710"/>
    <w:rsid w:val="000D4F0A"/>
    <w:rsid w:val="000D6261"/>
    <w:rsid w:val="000E0F9B"/>
    <w:rsid w:val="000F0BE8"/>
    <w:rsid w:val="000F38DA"/>
    <w:rsid w:val="000F5368"/>
    <w:rsid w:val="000F5D96"/>
    <w:rsid w:val="000F6ED5"/>
    <w:rsid w:val="0010017A"/>
    <w:rsid w:val="001013E2"/>
    <w:rsid w:val="0010196E"/>
    <w:rsid w:val="0010309E"/>
    <w:rsid w:val="0010734E"/>
    <w:rsid w:val="0011217C"/>
    <w:rsid w:val="00115872"/>
    <w:rsid w:val="00116EAF"/>
    <w:rsid w:val="0012263F"/>
    <w:rsid w:val="00126713"/>
    <w:rsid w:val="00131307"/>
    <w:rsid w:val="0013390D"/>
    <w:rsid w:val="00136F08"/>
    <w:rsid w:val="00137256"/>
    <w:rsid w:val="00144EFE"/>
    <w:rsid w:val="00150B24"/>
    <w:rsid w:val="00151198"/>
    <w:rsid w:val="001536A8"/>
    <w:rsid w:val="00153B38"/>
    <w:rsid w:val="001572B8"/>
    <w:rsid w:val="001641A4"/>
    <w:rsid w:val="001645D9"/>
    <w:rsid w:val="0017232D"/>
    <w:rsid w:val="00176FBB"/>
    <w:rsid w:val="00181A45"/>
    <w:rsid w:val="0018728F"/>
    <w:rsid w:val="00195886"/>
    <w:rsid w:val="001969EB"/>
    <w:rsid w:val="001A0A09"/>
    <w:rsid w:val="001A1386"/>
    <w:rsid w:val="001A4EF0"/>
    <w:rsid w:val="001B0EEB"/>
    <w:rsid w:val="001B3784"/>
    <w:rsid w:val="001B4982"/>
    <w:rsid w:val="001B6C67"/>
    <w:rsid w:val="001C2152"/>
    <w:rsid w:val="001C2228"/>
    <w:rsid w:val="001C785D"/>
    <w:rsid w:val="001D737A"/>
    <w:rsid w:val="001E2A56"/>
    <w:rsid w:val="001E3CCF"/>
    <w:rsid w:val="001E5CED"/>
    <w:rsid w:val="001F1B40"/>
    <w:rsid w:val="001F21EC"/>
    <w:rsid w:val="001F3C03"/>
    <w:rsid w:val="001F684B"/>
    <w:rsid w:val="002022B1"/>
    <w:rsid w:val="00202E66"/>
    <w:rsid w:val="0020681B"/>
    <w:rsid w:val="002160F9"/>
    <w:rsid w:val="00220FB2"/>
    <w:rsid w:val="002252E8"/>
    <w:rsid w:val="00240184"/>
    <w:rsid w:val="00247A51"/>
    <w:rsid w:val="002516A8"/>
    <w:rsid w:val="00254DBF"/>
    <w:rsid w:val="00260558"/>
    <w:rsid w:val="00266FF7"/>
    <w:rsid w:val="00267978"/>
    <w:rsid w:val="00273DD7"/>
    <w:rsid w:val="002776E3"/>
    <w:rsid w:val="00277858"/>
    <w:rsid w:val="0028121A"/>
    <w:rsid w:val="002820EA"/>
    <w:rsid w:val="00282799"/>
    <w:rsid w:val="00283470"/>
    <w:rsid w:val="00284896"/>
    <w:rsid w:val="00285732"/>
    <w:rsid w:val="0029328E"/>
    <w:rsid w:val="00297E96"/>
    <w:rsid w:val="002A0338"/>
    <w:rsid w:val="002A16FB"/>
    <w:rsid w:val="002A62E2"/>
    <w:rsid w:val="002A78EE"/>
    <w:rsid w:val="002A7E8B"/>
    <w:rsid w:val="002B3372"/>
    <w:rsid w:val="002B4A18"/>
    <w:rsid w:val="002B75DC"/>
    <w:rsid w:val="002C0A36"/>
    <w:rsid w:val="002C1DC3"/>
    <w:rsid w:val="002C31B0"/>
    <w:rsid w:val="002C727F"/>
    <w:rsid w:val="002D1E3E"/>
    <w:rsid w:val="002F35BC"/>
    <w:rsid w:val="002F5200"/>
    <w:rsid w:val="0030569F"/>
    <w:rsid w:val="00311DA2"/>
    <w:rsid w:val="0032273E"/>
    <w:rsid w:val="00333C7B"/>
    <w:rsid w:val="003376D6"/>
    <w:rsid w:val="00343FD9"/>
    <w:rsid w:val="0034631A"/>
    <w:rsid w:val="00353BF3"/>
    <w:rsid w:val="0035670E"/>
    <w:rsid w:val="00372CB8"/>
    <w:rsid w:val="00381059"/>
    <w:rsid w:val="003847E9"/>
    <w:rsid w:val="00384880"/>
    <w:rsid w:val="00391599"/>
    <w:rsid w:val="00394E83"/>
    <w:rsid w:val="003A04E6"/>
    <w:rsid w:val="003A16F5"/>
    <w:rsid w:val="003A224F"/>
    <w:rsid w:val="003A3B24"/>
    <w:rsid w:val="003A47E2"/>
    <w:rsid w:val="003C0A53"/>
    <w:rsid w:val="003C15B3"/>
    <w:rsid w:val="003D12DC"/>
    <w:rsid w:val="003D31ED"/>
    <w:rsid w:val="003D72D8"/>
    <w:rsid w:val="003D7430"/>
    <w:rsid w:val="003E023F"/>
    <w:rsid w:val="003E788D"/>
    <w:rsid w:val="003F75A6"/>
    <w:rsid w:val="003F7CDE"/>
    <w:rsid w:val="00402152"/>
    <w:rsid w:val="004029D4"/>
    <w:rsid w:val="00404A78"/>
    <w:rsid w:val="00422607"/>
    <w:rsid w:val="00425367"/>
    <w:rsid w:val="00433D86"/>
    <w:rsid w:val="00434479"/>
    <w:rsid w:val="00434809"/>
    <w:rsid w:val="00434C77"/>
    <w:rsid w:val="0043584D"/>
    <w:rsid w:val="0044096E"/>
    <w:rsid w:val="00440E58"/>
    <w:rsid w:val="00443899"/>
    <w:rsid w:val="00443ADE"/>
    <w:rsid w:val="00450F4A"/>
    <w:rsid w:val="00451FFD"/>
    <w:rsid w:val="00453648"/>
    <w:rsid w:val="00456B4E"/>
    <w:rsid w:val="0046147A"/>
    <w:rsid w:val="00462063"/>
    <w:rsid w:val="00462B46"/>
    <w:rsid w:val="004700AD"/>
    <w:rsid w:val="00476ED8"/>
    <w:rsid w:val="004801EA"/>
    <w:rsid w:val="004832A9"/>
    <w:rsid w:val="004832F7"/>
    <w:rsid w:val="00485E14"/>
    <w:rsid w:val="0048679D"/>
    <w:rsid w:val="0049388C"/>
    <w:rsid w:val="004939F4"/>
    <w:rsid w:val="00496651"/>
    <w:rsid w:val="004A5F71"/>
    <w:rsid w:val="004A7E4E"/>
    <w:rsid w:val="004B1582"/>
    <w:rsid w:val="004B2002"/>
    <w:rsid w:val="004B785A"/>
    <w:rsid w:val="004C65D1"/>
    <w:rsid w:val="004D0C94"/>
    <w:rsid w:val="004E731E"/>
    <w:rsid w:val="004F44A1"/>
    <w:rsid w:val="004F4FB2"/>
    <w:rsid w:val="00506DB3"/>
    <w:rsid w:val="00507164"/>
    <w:rsid w:val="00507CF8"/>
    <w:rsid w:val="0051383A"/>
    <w:rsid w:val="00513D72"/>
    <w:rsid w:val="00515999"/>
    <w:rsid w:val="00520022"/>
    <w:rsid w:val="0052279E"/>
    <w:rsid w:val="005244F0"/>
    <w:rsid w:val="00540B75"/>
    <w:rsid w:val="00541BD1"/>
    <w:rsid w:val="00542D07"/>
    <w:rsid w:val="0054596C"/>
    <w:rsid w:val="00557DFA"/>
    <w:rsid w:val="005678D7"/>
    <w:rsid w:val="00573DE0"/>
    <w:rsid w:val="00576295"/>
    <w:rsid w:val="00576B0E"/>
    <w:rsid w:val="00576E21"/>
    <w:rsid w:val="00576E73"/>
    <w:rsid w:val="00581FDE"/>
    <w:rsid w:val="00585CD9"/>
    <w:rsid w:val="00591B30"/>
    <w:rsid w:val="005A3B6F"/>
    <w:rsid w:val="005B0683"/>
    <w:rsid w:val="005B2497"/>
    <w:rsid w:val="005B485D"/>
    <w:rsid w:val="005B578C"/>
    <w:rsid w:val="005B6BE7"/>
    <w:rsid w:val="005C0BF9"/>
    <w:rsid w:val="005C63CA"/>
    <w:rsid w:val="005C6EA1"/>
    <w:rsid w:val="005D2599"/>
    <w:rsid w:val="005D581A"/>
    <w:rsid w:val="005E2D92"/>
    <w:rsid w:val="005E3EF5"/>
    <w:rsid w:val="005E49C5"/>
    <w:rsid w:val="005E4CF0"/>
    <w:rsid w:val="005E58EF"/>
    <w:rsid w:val="005F7A0B"/>
    <w:rsid w:val="00601210"/>
    <w:rsid w:val="00603CD8"/>
    <w:rsid w:val="00607024"/>
    <w:rsid w:val="0061295F"/>
    <w:rsid w:val="006133B5"/>
    <w:rsid w:val="00615CC0"/>
    <w:rsid w:val="00622AD1"/>
    <w:rsid w:val="00625963"/>
    <w:rsid w:val="00627B23"/>
    <w:rsid w:val="00645CA5"/>
    <w:rsid w:val="00653FFB"/>
    <w:rsid w:val="0065445F"/>
    <w:rsid w:val="00655572"/>
    <w:rsid w:val="00662E09"/>
    <w:rsid w:val="00664B20"/>
    <w:rsid w:val="00665135"/>
    <w:rsid w:val="00687D9C"/>
    <w:rsid w:val="00690598"/>
    <w:rsid w:val="006907FE"/>
    <w:rsid w:val="006A1FEC"/>
    <w:rsid w:val="006A3116"/>
    <w:rsid w:val="006A74CA"/>
    <w:rsid w:val="006B1475"/>
    <w:rsid w:val="006B6B0F"/>
    <w:rsid w:val="006B71C1"/>
    <w:rsid w:val="006B7A18"/>
    <w:rsid w:val="006C24CB"/>
    <w:rsid w:val="006D1BDE"/>
    <w:rsid w:val="006D3B7B"/>
    <w:rsid w:val="006D75D8"/>
    <w:rsid w:val="006E33EE"/>
    <w:rsid w:val="006F148F"/>
    <w:rsid w:val="006F1C82"/>
    <w:rsid w:val="006F2DF6"/>
    <w:rsid w:val="006F3A72"/>
    <w:rsid w:val="006F3F4B"/>
    <w:rsid w:val="006F4A19"/>
    <w:rsid w:val="006F51CA"/>
    <w:rsid w:val="006F6616"/>
    <w:rsid w:val="007029F5"/>
    <w:rsid w:val="007055FD"/>
    <w:rsid w:val="00705BEC"/>
    <w:rsid w:val="00707A3A"/>
    <w:rsid w:val="00714D38"/>
    <w:rsid w:val="00727C6E"/>
    <w:rsid w:val="00734191"/>
    <w:rsid w:val="007345EC"/>
    <w:rsid w:val="00735512"/>
    <w:rsid w:val="00743172"/>
    <w:rsid w:val="0074733C"/>
    <w:rsid w:val="00747830"/>
    <w:rsid w:val="00750FF3"/>
    <w:rsid w:val="007641C8"/>
    <w:rsid w:val="007651B9"/>
    <w:rsid w:val="00766FD8"/>
    <w:rsid w:val="00770437"/>
    <w:rsid w:val="00772237"/>
    <w:rsid w:val="00774B45"/>
    <w:rsid w:val="00775E69"/>
    <w:rsid w:val="00780794"/>
    <w:rsid w:val="007825F5"/>
    <w:rsid w:val="00785021"/>
    <w:rsid w:val="00785FFD"/>
    <w:rsid w:val="007904A5"/>
    <w:rsid w:val="007917AF"/>
    <w:rsid w:val="00792463"/>
    <w:rsid w:val="0079719D"/>
    <w:rsid w:val="00797893"/>
    <w:rsid w:val="00797C49"/>
    <w:rsid w:val="007A0C8C"/>
    <w:rsid w:val="007A4472"/>
    <w:rsid w:val="007A4E87"/>
    <w:rsid w:val="007A567F"/>
    <w:rsid w:val="007A60F9"/>
    <w:rsid w:val="007A6E5B"/>
    <w:rsid w:val="007A71F7"/>
    <w:rsid w:val="007C3C9A"/>
    <w:rsid w:val="007C3EB9"/>
    <w:rsid w:val="007C6F50"/>
    <w:rsid w:val="007C7CE7"/>
    <w:rsid w:val="007D4E16"/>
    <w:rsid w:val="007D4EC8"/>
    <w:rsid w:val="007D54A7"/>
    <w:rsid w:val="007D586F"/>
    <w:rsid w:val="007D6117"/>
    <w:rsid w:val="007D66A6"/>
    <w:rsid w:val="007E27A7"/>
    <w:rsid w:val="007E587D"/>
    <w:rsid w:val="007F0889"/>
    <w:rsid w:val="007F2B84"/>
    <w:rsid w:val="007F7781"/>
    <w:rsid w:val="008003A1"/>
    <w:rsid w:val="00801BD8"/>
    <w:rsid w:val="008020F5"/>
    <w:rsid w:val="00807818"/>
    <w:rsid w:val="00810F0E"/>
    <w:rsid w:val="00821145"/>
    <w:rsid w:val="00826AED"/>
    <w:rsid w:val="008311DC"/>
    <w:rsid w:val="00837149"/>
    <w:rsid w:val="00840B99"/>
    <w:rsid w:val="00840F15"/>
    <w:rsid w:val="008417A9"/>
    <w:rsid w:val="00843E7C"/>
    <w:rsid w:val="0084642F"/>
    <w:rsid w:val="008474CE"/>
    <w:rsid w:val="00852CD1"/>
    <w:rsid w:val="00852E65"/>
    <w:rsid w:val="00854D03"/>
    <w:rsid w:val="00856054"/>
    <w:rsid w:val="00860B13"/>
    <w:rsid w:val="00861DF3"/>
    <w:rsid w:val="00863ECD"/>
    <w:rsid w:val="00864B7A"/>
    <w:rsid w:val="0086552C"/>
    <w:rsid w:val="00871778"/>
    <w:rsid w:val="00871928"/>
    <w:rsid w:val="00886091"/>
    <w:rsid w:val="0089732A"/>
    <w:rsid w:val="008A085E"/>
    <w:rsid w:val="008A70F2"/>
    <w:rsid w:val="008C199B"/>
    <w:rsid w:val="008C2FB2"/>
    <w:rsid w:val="008C2FC2"/>
    <w:rsid w:val="008C44C6"/>
    <w:rsid w:val="008D16DD"/>
    <w:rsid w:val="008D2C08"/>
    <w:rsid w:val="008D3231"/>
    <w:rsid w:val="008D6456"/>
    <w:rsid w:val="008E0671"/>
    <w:rsid w:val="008E087E"/>
    <w:rsid w:val="008E0A01"/>
    <w:rsid w:val="008E2BE6"/>
    <w:rsid w:val="008E5EC9"/>
    <w:rsid w:val="008F27BF"/>
    <w:rsid w:val="00900527"/>
    <w:rsid w:val="0090393F"/>
    <w:rsid w:val="00903BE3"/>
    <w:rsid w:val="009064B1"/>
    <w:rsid w:val="00910083"/>
    <w:rsid w:val="00910C18"/>
    <w:rsid w:val="00921DCF"/>
    <w:rsid w:val="00923AC5"/>
    <w:rsid w:val="00925EAA"/>
    <w:rsid w:val="00932427"/>
    <w:rsid w:val="0094079E"/>
    <w:rsid w:val="0094375F"/>
    <w:rsid w:val="00944085"/>
    <w:rsid w:val="00945EC0"/>
    <w:rsid w:val="00947260"/>
    <w:rsid w:val="009513C2"/>
    <w:rsid w:val="00962E47"/>
    <w:rsid w:val="00964396"/>
    <w:rsid w:val="00970FA0"/>
    <w:rsid w:val="00972639"/>
    <w:rsid w:val="00973E25"/>
    <w:rsid w:val="009743B2"/>
    <w:rsid w:val="00975AC1"/>
    <w:rsid w:val="009806D6"/>
    <w:rsid w:val="009902BC"/>
    <w:rsid w:val="00991628"/>
    <w:rsid w:val="009917E0"/>
    <w:rsid w:val="00993493"/>
    <w:rsid w:val="0099386A"/>
    <w:rsid w:val="00994F65"/>
    <w:rsid w:val="009A2ED8"/>
    <w:rsid w:val="009B1B2B"/>
    <w:rsid w:val="009B2D55"/>
    <w:rsid w:val="009B6D28"/>
    <w:rsid w:val="009C1A5D"/>
    <w:rsid w:val="009C52A6"/>
    <w:rsid w:val="009C7673"/>
    <w:rsid w:val="009D0970"/>
    <w:rsid w:val="009E6045"/>
    <w:rsid w:val="009E66B6"/>
    <w:rsid w:val="009F0C8D"/>
    <w:rsid w:val="009F2017"/>
    <w:rsid w:val="009F23F1"/>
    <w:rsid w:val="009F5EBB"/>
    <w:rsid w:val="009F76E4"/>
    <w:rsid w:val="009F7838"/>
    <w:rsid w:val="00A02AAA"/>
    <w:rsid w:val="00A03350"/>
    <w:rsid w:val="00A042EC"/>
    <w:rsid w:val="00A124BF"/>
    <w:rsid w:val="00A15B53"/>
    <w:rsid w:val="00A16682"/>
    <w:rsid w:val="00A16725"/>
    <w:rsid w:val="00A17D3A"/>
    <w:rsid w:val="00A25E66"/>
    <w:rsid w:val="00A318C8"/>
    <w:rsid w:val="00A37750"/>
    <w:rsid w:val="00A37813"/>
    <w:rsid w:val="00A44707"/>
    <w:rsid w:val="00A52109"/>
    <w:rsid w:val="00A53E36"/>
    <w:rsid w:val="00A5497A"/>
    <w:rsid w:val="00A54EE7"/>
    <w:rsid w:val="00A54FB2"/>
    <w:rsid w:val="00A5501D"/>
    <w:rsid w:val="00A55313"/>
    <w:rsid w:val="00A57B0B"/>
    <w:rsid w:val="00A65214"/>
    <w:rsid w:val="00A66E92"/>
    <w:rsid w:val="00A74541"/>
    <w:rsid w:val="00A82E7D"/>
    <w:rsid w:val="00A850E3"/>
    <w:rsid w:val="00A8521B"/>
    <w:rsid w:val="00A854A8"/>
    <w:rsid w:val="00A86609"/>
    <w:rsid w:val="00A87A0C"/>
    <w:rsid w:val="00A90356"/>
    <w:rsid w:val="00A90F96"/>
    <w:rsid w:val="00AA1196"/>
    <w:rsid w:val="00AA14B8"/>
    <w:rsid w:val="00AA191D"/>
    <w:rsid w:val="00AA48CF"/>
    <w:rsid w:val="00AA5042"/>
    <w:rsid w:val="00AA646C"/>
    <w:rsid w:val="00AB124E"/>
    <w:rsid w:val="00AB19E7"/>
    <w:rsid w:val="00AB2038"/>
    <w:rsid w:val="00AC221C"/>
    <w:rsid w:val="00AD0431"/>
    <w:rsid w:val="00AD44D5"/>
    <w:rsid w:val="00AD6FAF"/>
    <w:rsid w:val="00AD7AEA"/>
    <w:rsid w:val="00AE0B39"/>
    <w:rsid w:val="00AE31EE"/>
    <w:rsid w:val="00AE5B79"/>
    <w:rsid w:val="00AF0937"/>
    <w:rsid w:val="00AF0F05"/>
    <w:rsid w:val="00AF2B42"/>
    <w:rsid w:val="00AF42F6"/>
    <w:rsid w:val="00AF5DFF"/>
    <w:rsid w:val="00B009C2"/>
    <w:rsid w:val="00B01448"/>
    <w:rsid w:val="00B02A87"/>
    <w:rsid w:val="00B037C7"/>
    <w:rsid w:val="00B06056"/>
    <w:rsid w:val="00B07376"/>
    <w:rsid w:val="00B11CCF"/>
    <w:rsid w:val="00B147F5"/>
    <w:rsid w:val="00B16C3F"/>
    <w:rsid w:val="00B20E9C"/>
    <w:rsid w:val="00B21EDA"/>
    <w:rsid w:val="00B2290A"/>
    <w:rsid w:val="00B22A59"/>
    <w:rsid w:val="00B23A07"/>
    <w:rsid w:val="00B25C95"/>
    <w:rsid w:val="00B27649"/>
    <w:rsid w:val="00B352F3"/>
    <w:rsid w:val="00B35DD3"/>
    <w:rsid w:val="00B42136"/>
    <w:rsid w:val="00B43885"/>
    <w:rsid w:val="00B516C0"/>
    <w:rsid w:val="00B51B79"/>
    <w:rsid w:val="00B61D1C"/>
    <w:rsid w:val="00B73C1F"/>
    <w:rsid w:val="00B75BE4"/>
    <w:rsid w:val="00B7722D"/>
    <w:rsid w:val="00B7769E"/>
    <w:rsid w:val="00B90D7E"/>
    <w:rsid w:val="00B923F8"/>
    <w:rsid w:val="00B938DA"/>
    <w:rsid w:val="00B941C8"/>
    <w:rsid w:val="00B94E44"/>
    <w:rsid w:val="00B9574E"/>
    <w:rsid w:val="00BA4457"/>
    <w:rsid w:val="00BA70C7"/>
    <w:rsid w:val="00BA77BD"/>
    <w:rsid w:val="00BB020B"/>
    <w:rsid w:val="00BB14A2"/>
    <w:rsid w:val="00BC3BAA"/>
    <w:rsid w:val="00BC5D3B"/>
    <w:rsid w:val="00BD1402"/>
    <w:rsid w:val="00BD198D"/>
    <w:rsid w:val="00BD2570"/>
    <w:rsid w:val="00BD566E"/>
    <w:rsid w:val="00BE1967"/>
    <w:rsid w:val="00BE1CDE"/>
    <w:rsid w:val="00BE6095"/>
    <w:rsid w:val="00BE7D23"/>
    <w:rsid w:val="00BE7F61"/>
    <w:rsid w:val="00BF2BE9"/>
    <w:rsid w:val="00BF744A"/>
    <w:rsid w:val="00C02460"/>
    <w:rsid w:val="00C07EF6"/>
    <w:rsid w:val="00C15008"/>
    <w:rsid w:val="00C1763F"/>
    <w:rsid w:val="00C21C1D"/>
    <w:rsid w:val="00C25987"/>
    <w:rsid w:val="00C312EE"/>
    <w:rsid w:val="00C33BED"/>
    <w:rsid w:val="00C35B31"/>
    <w:rsid w:val="00C37AC7"/>
    <w:rsid w:val="00C37DD7"/>
    <w:rsid w:val="00C402C1"/>
    <w:rsid w:val="00C4092A"/>
    <w:rsid w:val="00C46A56"/>
    <w:rsid w:val="00C51DB9"/>
    <w:rsid w:val="00C528F6"/>
    <w:rsid w:val="00C547AD"/>
    <w:rsid w:val="00C6043F"/>
    <w:rsid w:val="00C60AD2"/>
    <w:rsid w:val="00C635A9"/>
    <w:rsid w:val="00C63CB8"/>
    <w:rsid w:val="00C72997"/>
    <w:rsid w:val="00C83226"/>
    <w:rsid w:val="00C83F8C"/>
    <w:rsid w:val="00C84996"/>
    <w:rsid w:val="00C8527A"/>
    <w:rsid w:val="00C90A94"/>
    <w:rsid w:val="00CA0DA3"/>
    <w:rsid w:val="00CB3041"/>
    <w:rsid w:val="00CB40AF"/>
    <w:rsid w:val="00CB4221"/>
    <w:rsid w:val="00CB4B48"/>
    <w:rsid w:val="00CB7208"/>
    <w:rsid w:val="00CC19C1"/>
    <w:rsid w:val="00CC4751"/>
    <w:rsid w:val="00CC65A3"/>
    <w:rsid w:val="00CD1539"/>
    <w:rsid w:val="00CD1A32"/>
    <w:rsid w:val="00CD1AD8"/>
    <w:rsid w:val="00CD7876"/>
    <w:rsid w:val="00CE030D"/>
    <w:rsid w:val="00CE22C4"/>
    <w:rsid w:val="00CE28BA"/>
    <w:rsid w:val="00CE2E4D"/>
    <w:rsid w:val="00CE3BA9"/>
    <w:rsid w:val="00CF5181"/>
    <w:rsid w:val="00D02174"/>
    <w:rsid w:val="00D04F8A"/>
    <w:rsid w:val="00D07012"/>
    <w:rsid w:val="00D0779D"/>
    <w:rsid w:val="00D10497"/>
    <w:rsid w:val="00D138AF"/>
    <w:rsid w:val="00D3272B"/>
    <w:rsid w:val="00D36D41"/>
    <w:rsid w:val="00D36FCF"/>
    <w:rsid w:val="00D41152"/>
    <w:rsid w:val="00D47AF8"/>
    <w:rsid w:val="00D5220C"/>
    <w:rsid w:val="00D53B20"/>
    <w:rsid w:val="00D55766"/>
    <w:rsid w:val="00D56219"/>
    <w:rsid w:val="00D612B7"/>
    <w:rsid w:val="00D71354"/>
    <w:rsid w:val="00D73BF3"/>
    <w:rsid w:val="00D74B3E"/>
    <w:rsid w:val="00D77ED3"/>
    <w:rsid w:val="00D81365"/>
    <w:rsid w:val="00D81C65"/>
    <w:rsid w:val="00D844B2"/>
    <w:rsid w:val="00D9440F"/>
    <w:rsid w:val="00D9676F"/>
    <w:rsid w:val="00D968D6"/>
    <w:rsid w:val="00D97BE5"/>
    <w:rsid w:val="00DA15C1"/>
    <w:rsid w:val="00DA29C5"/>
    <w:rsid w:val="00DA40E5"/>
    <w:rsid w:val="00DA5807"/>
    <w:rsid w:val="00DA65D4"/>
    <w:rsid w:val="00DB7712"/>
    <w:rsid w:val="00DB7DA1"/>
    <w:rsid w:val="00DC13EF"/>
    <w:rsid w:val="00DC4D75"/>
    <w:rsid w:val="00DC4EDD"/>
    <w:rsid w:val="00DD05F0"/>
    <w:rsid w:val="00DE4E3C"/>
    <w:rsid w:val="00DF662B"/>
    <w:rsid w:val="00E0061A"/>
    <w:rsid w:val="00E022B3"/>
    <w:rsid w:val="00E05430"/>
    <w:rsid w:val="00E07116"/>
    <w:rsid w:val="00E10DD1"/>
    <w:rsid w:val="00E14825"/>
    <w:rsid w:val="00E16ED6"/>
    <w:rsid w:val="00E30959"/>
    <w:rsid w:val="00E357AD"/>
    <w:rsid w:val="00E36243"/>
    <w:rsid w:val="00E40409"/>
    <w:rsid w:val="00E46AA3"/>
    <w:rsid w:val="00E501B5"/>
    <w:rsid w:val="00E50C8C"/>
    <w:rsid w:val="00E52819"/>
    <w:rsid w:val="00E52CFF"/>
    <w:rsid w:val="00E546F5"/>
    <w:rsid w:val="00E56038"/>
    <w:rsid w:val="00E60BE0"/>
    <w:rsid w:val="00E64C73"/>
    <w:rsid w:val="00E67378"/>
    <w:rsid w:val="00E708CA"/>
    <w:rsid w:val="00E73AF6"/>
    <w:rsid w:val="00E77A87"/>
    <w:rsid w:val="00E84B87"/>
    <w:rsid w:val="00E952A1"/>
    <w:rsid w:val="00EA049C"/>
    <w:rsid w:val="00EB086B"/>
    <w:rsid w:val="00EB0FFB"/>
    <w:rsid w:val="00EC1316"/>
    <w:rsid w:val="00ED734C"/>
    <w:rsid w:val="00EE2C68"/>
    <w:rsid w:val="00EF3816"/>
    <w:rsid w:val="00EF3C6A"/>
    <w:rsid w:val="00F02953"/>
    <w:rsid w:val="00F02C13"/>
    <w:rsid w:val="00F14B52"/>
    <w:rsid w:val="00F20200"/>
    <w:rsid w:val="00F31181"/>
    <w:rsid w:val="00F33BD2"/>
    <w:rsid w:val="00F36981"/>
    <w:rsid w:val="00F42344"/>
    <w:rsid w:val="00F4450D"/>
    <w:rsid w:val="00F60894"/>
    <w:rsid w:val="00F649D8"/>
    <w:rsid w:val="00F70157"/>
    <w:rsid w:val="00F735E3"/>
    <w:rsid w:val="00F76AAF"/>
    <w:rsid w:val="00F80061"/>
    <w:rsid w:val="00F8282F"/>
    <w:rsid w:val="00F84A32"/>
    <w:rsid w:val="00F87543"/>
    <w:rsid w:val="00FA2434"/>
    <w:rsid w:val="00FA5F8F"/>
    <w:rsid w:val="00FA7CFB"/>
    <w:rsid w:val="00FB4A8B"/>
    <w:rsid w:val="00FC33B2"/>
    <w:rsid w:val="00FC65CD"/>
    <w:rsid w:val="00FC6F60"/>
    <w:rsid w:val="00FD11C2"/>
    <w:rsid w:val="00FD219A"/>
    <w:rsid w:val="00FD3E76"/>
    <w:rsid w:val="00FD48F2"/>
    <w:rsid w:val="00FD660F"/>
    <w:rsid w:val="00FE02C8"/>
    <w:rsid w:val="00FE25A7"/>
    <w:rsid w:val="00FE3186"/>
    <w:rsid w:val="00FE5B64"/>
    <w:rsid w:val="00FE63D6"/>
    <w:rsid w:val="00FF0B5C"/>
    <w:rsid w:val="00FF37BF"/>
  </w:rsids>
  <m:mathPr>
    <m:mathFont m:val="Cambria Math"/>
    <m:brkBin m:val="before"/>
    <m:brkBinSub m:val="--"/>
    <m:smallFrac/>
    <m:dispDef/>
    <m:lMargin m:val="0"/>
    <m:rMargin m:val="0"/>
    <m:defJc m:val="centerGroup"/>
    <m:wrapIndent m:val="1440"/>
    <m:intLim m:val="subSup"/>
    <m:naryLim m:val="undOvr"/>
  </m:mathPr>
  <w:themeFontLang w:val="bg-B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24A5BE"/>
  <w15:docId w15:val="{C4DF7C7F-1A63-4314-9240-EC3194BA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598"/>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576E21"/>
    <w:pPr>
      <w:keepNext/>
      <w:keepLines/>
      <w:spacing w:before="240" w:line="259" w:lineRule="auto"/>
      <w:outlineLvl w:val="0"/>
    </w:pPr>
    <w:rPr>
      <w:rFonts w:eastAsiaTheme="majorEastAsia" w:cstheme="majorBidi"/>
      <w:b/>
      <w:szCs w:val="32"/>
      <w:lang w:val="en-US" w:eastAsia="en-US"/>
    </w:rPr>
  </w:style>
  <w:style w:type="paragraph" w:styleId="Heading2">
    <w:name w:val="heading 2"/>
    <w:aliases w:val="Head 2,Heading 2 Char Char Char Char Char Char Char Char Char Char Char Char Char Char1,Heading 2 Char Char Char Char Char Char Char Char Char Char Char Char Char Char Char1,Heading 21 Char Char Char Char Char Char,H2,Paragraaf,adpis 2"/>
    <w:basedOn w:val="Normal"/>
    <w:next w:val="Normal"/>
    <w:link w:val="Heading2Char"/>
    <w:unhideWhenUsed/>
    <w:qFormat/>
    <w:rsid w:val="00576E21"/>
    <w:pPr>
      <w:keepNext/>
      <w:keepLines/>
      <w:spacing w:before="40" w:line="259" w:lineRule="auto"/>
      <w:outlineLvl w:val="1"/>
    </w:pPr>
    <w:rPr>
      <w:rFonts w:eastAsiaTheme="majorEastAsia" w:cstheme="majorBidi"/>
      <w:b/>
      <w:szCs w:val="26"/>
      <w:lang w:val="en-US" w:eastAsia="en-US"/>
    </w:rPr>
  </w:style>
  <w:style w:type="paragraph" w:styleId="Heading3">
    <w:name w:val="heading 3"/>
    <w:basedOn w:val="Normal"/>
    <w:next w:val="Normal"/>
    <w:link w:val="Heading3Char"/>
    <w:uiPriority w:val="9"/>
    <w:unhideWhenUsed/>
    <w:qFormat/>
    <w:rsid w:val="00576E21"/>
    <w:pPr>
      <w:keepNext/>
      <w:keepLines/>
      <w:spacing w:before="40" w:line="259" w:lineRule="auto"/>
      <w:outlineLvl w:val="2"/>
    </w:pPr>
    <w:rPr>
      <w:rFonts w:eastAsiaTheme="majorEastAsia" w:cstheme="majorBidi"/>
      <w:b/>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3584D"/>
  </w:style>
  <w:style w:type="character" w:customStyle="1" w:styleId="samedocreference">
    <w:name w:val="samedocreference"/>
    <w:basedOn w:val="DefaultParagraphFont"/>
    <w:rsid w:val="0043584D"/>
  </w:style>
  <w:style w:type="character" w:styleId="Emphasis">
    <w:name w:val="Emphasis"/>
    <w:basedOn w:val="DefaultParagraphFont"/>
    <w:uiPriority w:val="20"/>
    <w:qFormat/>
    <w:rsid w:val="0043584D"/>
    <w:rPr>
      <w:i/>
      <w:iCs/>
    </w:rPr>
  </w:style>
  <w:style w:type="paragraph" w:styleId="NormalWeb">
    <w:name w:val="Normal (Web)"/>
    <w:basedOn w:val="Normal"/>
    <w:uiPriority w:val="99"/>
    <w:unhideWhenUsed/>
    <w:rsid w:val="0043584D"/>
    <w:pPr>
      <w:spacing w:before="100" w:beforeAutospacing="1" w:after="100" w:afterAutospacing="1"/>
    </w:pPr>
  </w:style>
  <w:style w:type="character" w:customStyle="1" w:styleId="newdocreference">
    <w:name w:val="newdocreference"/>
    <w:basedOn w:val="DefaultParagraphFont"/>
    <w:rsid w:val="0043584D"/>
  </w:style>
  <w:style w:type="character" w:styleId="Hyperlink">
    <w:name w:val="Hyperlink"/>
    <w:basedOn w:val="DefaultParagraphFont"/>
    <w:uiPriority w:val="99"/>
    <w:unhideWhenUsed/>
    <w:rsid w:val="0035670E"/>
    <w:rPr>
      <w:color w:val="0563C1" w:themeColor="hyperlink"/>
      <w:u w:val="single"/>
    </w:rPr>
  </w:style>
  <w:style w:type="paragraph" w:styleId="ListParagraph">
    <w:name w:val="List Paragraph"/>
    <w:basedOn w:val="Normal"/>
    <w:uiPriority w:val="34"/>
    <w:qFormat/>
    <w:rsid w:val="0035670E"/>
    <w:pPr>
      <w:spacing w:after="160" w:line="259" w:lineRule="auto"/>
      <w:ind w:left="720"/>
      <w:contextualSpacing/>
    </w:pPr>
    <w:rPr>
      <w:rFonts w:asciiTheme="minorHAnsi" w:eastAsiaTheme="minorHAnsi" w:hAnsiTheme="minorHAnsi" w:cstheme="minorBidi"/>
      <w:sz w:val="22"/>
      <w:szCs w:val="22"/>
      <w:lang w:val="en-US" w:eastAsia="en-US"/>
    </w:rPr>
  </w:style>
  <w:style w:type="paragraph" w:styleId="BodyText">
    <w:name w:val="Body Text"/>
    <w:basedOn w:val="Normal"/>
    <w:link w:val="BodyTextChar"/>
    <w:rsid w:val="0035670E"/>
    <w:rPr>
      <w:rFonts w:ascii="Arial" w:hAnsi="Arial"/>
      <w:sz w:val="28"/>
      <w:szCs w:val="20"/>
    </w:rPr>
  </w:style>
  <w:style w:type="character" w:customStyle="1" w:styleId="BodyTextChar">
    <w:name w:val="Body Text Char"/>
    <w:basedOn w:val="DefaultParagraphFont"/>
    <w:link w:val="BodyText"/>
    <w:rsid w:val="0035670E"/>
    <w:rPr>
      <w:rFonts w:ascii="Arial" w:eastAsia="Times New Roman" w:hAnsi="Arial" w:cs="Times New Roman"/>
      <w:sz w:val="28"/>
      <w:szCs w:val="20"/>
      <w:lang w:val="bg-BG" w:eastAsia="bg-BG"/>
    </w:rPr>
  </w:style>
  <w:style w:type="paragraph" w:styleId="BodyTextIndent">
    <w:name w:val="Body Text Indent"/>
    <w:basedOn w:val="Normal"/>
    <w:link w:val="BodyTextIndentChar"/>
    <w:uiPriority w:val="99"/>
    <w:unhideWhenUsed/>
    <w:rsid w:val="0035670E"/>
    <w:pPr>
      <w:spacing w:after="120" w:line="276" w:lineRule="auto"/>
      <w:ind w:left="360"/>
    </w:pPr>
    <w:rPr>
      <w:rFonts w:ascii="Calibri" w:hAnsi="Calibri"/>
      <w:sz w:val="22"/>
      <w:szCs w:val="22"/>
    </w:rPr>
  </w:style>
  <w:style w:type="character" w:customStyle="1" w:styleId="BodyTextIndentChar">
    <w:name w:val="Body Text Indent Char"/>
    <w:basedOn w:val="DefaultParagraphFont"/>
    <w:link w:val="BodyTextIndent"/>
    <w:uiPriority w:val="99"/>
    <w:rsid w:val="0035670E"/>
    <w:rPr>
      <w:rFonts w:ascii="Calibri" w:eastAsia="Times New Roman" w:hAnsi="Calibri" w:cs="Times New Roman"/>
      <w:lang w:val="bg-BG" w:eastAsia="bg-BG"/>
    </w:rPr>
  </w:style>
  <w:style w:type="table" w:styleId="TableGrid">
    <w:name w:val="Table Grid"/>
    <w:basedOn w:val="TableNormal"/>
    <w:uiPriority w:val="39"/>
    <w:rsid w:val="00F02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78D7"/>
    <w:rPr>
      <w:sz w:val="16"/>
      <w:szCs w:val="16"/>
    </w:rPr>
  </w:style>
  <w:style w:type="paragraph" w:styleId="CommentText">
    <w:name w:val="annotation text"/>
    <w:basedOn w:val="Normal"/>
    <w:link w:val="CommentTextChar"/>
    <w:uiPriority w:val="99"/>
    <w:unhideWhenUsed/>
    <w:rsid w:val="005678D7"/>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5678D7"/>
    <w:rPr>
      <w:sz w:val="20"/>
      <w:szCs w:val="20"/>
    </w:rPr>
  </w:style>
  <w:style w:type="paragraph" w:styleId="CommentSubject">
    <w:name w:val="annotation subject"/>
    <w:basedOn w:val="CommentText"/>
    <w:next w:val="CommentText"/>
    <w:link w:val="CommentSubjectChar"/>
    <w:uiPriority w:val="99"/>
    <w:semiHidden/>
    <w:unhideWhenUsed/>
    <w:rsid w:val="005678D7"/>
    <w:rPr>
      <w:b/>
      <w:bCs/>
    </w:rPr>
  </w:style>
  <w:style w:type="character" w:customStyle="1" w:styleId="CommentSubjectChar">
    <w:name w:val="Comment Subject Char"/>
    <w:basedOn w:val="CommentTextChar"/>
    <w:link w:val="CommentSubject"/>
    <w:uiPriority w:val="99"/>
    <w:semiHidden/>
    <w:rsid w:val="005678D7"/>
    <w:rPr>
      <w:b/>
      <w:bCs/>
      <w:sz w:val="20"/>
      <w:szCs w:val="20"/>
    </w:rPr>
  </w:style>
  <w:style w:type="paragraph" w:styleId="BalloonText">
    <w:name w:val="Balloon Text"/>
    <w:basedOn w:val="Normal"/>
    <w:link w:val="BalloonTextChar"/>
    <w:uiPriority w:val="99"/>
    <w:semiHidden/>
    <w:unhideWhenUsed/>
    <w:rsid w:val="005678D7"/>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5678D7"/>
    <w:rPr>
      <w:rFonts w:ascii="Segoe UI" w:hAnsi="Segoe UI" w:cs="Segoe UI"/>
      <w:sz w:val="18"/>
      <w:szCs w:val="18"/>
    </w:rPr>
  </w:style>
  <w:style w:type="paragraph" w:styleId="BodyTextIndent3">
    <w:name w:val="Body Text Indent 3"/>
    <w:basedOn w:val="Normal"/>
    <w:link w:val="BodyTextIndent3Char"/>
    <w:uiPriority w:val="99"/>
    <w:unhideWhenUsed/>
    <w:rsid w:val="00B9574E"/>
    <w:pPr>
      <w:spacing w:after="120" w:line="259" w:lineRule="auto"/>
      <w:ind w:left="283"/>
    </w:pPr>
    <w:rPr>
      <w:rFonts w:asciiTheme="minorHAnsi" w:eastAsiaTheme="minorHAnsi" w:hAnsiTheme="minorHAnsi" w:cstheme="minorBidi"/>
      <w:sz w:val="16"/>
      <w:szCs w:val="16"/>
      <w:lang w:val="en-US" w:eastAsia="en-US"/>
    </w:rPr>
  </w:style>
  <w:style w:type="character" w:customStyle="1" w:styleId="BodyTextIndent3Char">
    <w:name w:val="Body Text Indent 3 Char"/>
    <w:basedOn w:val="DefaultParagraphFont"/>
    <w:link w:val="BodyTextIndent3"/>
    <w:uiPriority w:val="99"/>
    <w:rsid w:val="00B9574E"/>
    <w:rPr>
      <w:sz w:val="16"/>
      <w:szCs w:val="16"/>
    </w:rPr>
  </w:style>
  <w:style w:type="paragraph" w:styleId="ListBullet">
    <w:name w:val="List Bullet"/>
    <w:basedOn w:val="Normal"/>
    <w:autoRedefine/>
    <w:semiHidden/>
    <w:rsid w:val="00B9574E"/>
    <w:pPr>
      <w:numPr>
        <w:numId w:val="2"/>
      </w:numPr>
    </w:pPr>
    <w:rPr>
      <w:color w:val="000000"/>
      <w:lang w:eastAsia="en-US"/>
    </w:rPr>
  </w:style>
  <w:style w:type="paragraph" w:customStyle="1" w:styleId="style2">
    <w:name w:val="style2"/>
    <w:basedOn w:val="Normal"/>
    <w:rsid w:val="00372CB8"/>
    <w:pPr>
      <w:spacing w:before="100" w:beforeAutospacing="1" w:after="100" w:afterAutospacing="1"/>
    </w:pPr>
  </w:style>
  <w:style w:type="paragraph" w:styleId="Caption">
    <w:name w:val="caption"/>
    <w:aliases w:val="Caption2,Heading 1_Galab"/>
    <w:basedOn w:val="Normal"/>
    <w:next w:val="Normal"/>
    <w:autoRedefine/>
    <w:uiPriority w:val="35"/>
    <w:qFormat/>
    <w:rsid w:val="00021B1B"/>
    <w:pPr>
      <w:keepNext/>
      <w:keepLines/>
      <w:widowControl w:val="0"/>
      <w:spacing w:line="360" w:lineRule="auto"/>
      <w:jc w:val="center"/>
    </w:pPr>
    <w:rPr>
      <w:b/>
      <w:i/>
      <w:noProof/>
      <w:color w:val="000000"/>
      <w:szCs w:val="20"/>
    </w:rPr>
  </w:style>
  <w:style w:type="paragraph" w:styleId="NormalIndent">
    <w:name w:val="Normal Indent"/>
    <w:aliases w:val="Normal Indent Char1,Normal Indent Char Char,Normal Indent Char"/>
    <w:basedOn w:val="Normal"/>
    <w:rsid w:val="00D56219"/>
    <w:pPr>
      <w:ind w:left="720"/>
    </w:pPr>
    <w:rPr>
      <w:rFonts w:ascii="Timok" w:hAnsi="Timok"/>
      <w:sz w:val="28"/>
      <w:szCs w:val="20"/>
      <w:lang w:val="en-GB"/>
    </w:rPr>
  </w:style>
  <w:style w:type="character" w:customStyle="1" w:styleId="Heading4Char">
    <w:name w:val="Heading 4 Char"/>
    <w:aliases w:val="Heading 4 Char Char Char Char Char"/>
    <w:basedOn w:val="DefaultParagraphFont"/>
    <w:rsid w:val="00910083"/>
    <w:rPr>
      <w:b/>
      <w:bCs/>
      <w:i/>
      <w:sz w:val="24"/>
      <w:szCs w:val="28"/>
    </w:rPr>
  </w:style>
  <w:style w:type="paragraph" w:styleId="EndnoteText">
    <w:name w:val="endnote text"/>
    <w:basedOn w:val="Normal"/>
    <w:link w:val="EndnoteTextChar"/>
    <w:uiPriority w:val="99"/>
    <w:semiHidden/>
    <w:unhideWhenUsed/>
    <w:rsid w:val="0079719D"/>
    <w:rPr>
      <w:rFonts w:asciiTheme="minorHAnsi" w:eastAsiaTheme="minorHAnsi" w:hAnsiTheme="minorHAnsi" w:cstheme="minorBidi"/>
      <w:sz w:val="20"/>
      <w:szCs w:val="20"/>
      <w:lang w:val="en-US" w:eastAsia="en-US"/>
    </w:rPr>
  </w:style>
  <w:style w:type="character" w:customStyle="1" w:styleId="EndnoteTextChar">
    <w:name w:val="Endnote Text Char"/>
    <w:basedOn w:val="DefaultParagraphFont"/>
    <w:link w:val="EndnoteText"/>
    <w:uiPriority w:val="99"/>
    <w:semiHidden/>
    <w:rsid w:val="0079719D"/>
    <w:rPr>
      <w:sz w:val="20"/>
      <w:szCs w:val="20"/>
    </w:rPr>
  </w:style>
  <w:style w:type="character" w:styleId="EndnoteReference">
    <w:name w:val="endnote reference"/>
    <w:basedOn w:val="DefaultParagraphFont"/>
    <w:uiPriority w:val="99"/>
    <w:semiHidden/>
    <w:unhideWhenUsed/>
    <w:rsid w:val="0079719D"/>
    <w:rPr>
      <w:vertAlign w:val="superscript"/>
    </w:rPr>
  </w:style>
  <w:style w:type="character" w:customStyle="1" w:styleId="Heading1Char">
    <w:name w:val="Heading 1 Char"/>
    <w:basedOn w:val="DefaultParagraphFont"/>
    <w:link w:val="Heading1"/>
    <w:uiPriority w:val="9"/>
    <w:rsid w:val="00576E21"/>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9E66B6"/>
    <w:pPr>
      <w:outlineLvl w:val="9"/>
    </w:pPr>
  </w:style>
  <w:style w:type="character" w:customStyle="1" w:styleId="Heading2Char">
    <w:name w:val="Heading 2 Char"/>
    <w:aliases w:val="Head 2 Char,Heading 2 Char Char Char Char Char Char Char Char Char Char Char Char Char Char1 Char1,Heading 2 Char Char Char Char Char Char Char Char Char Char Char Char Char Char Char1 Char1,Heading 21 Char Char Char Char Char Char Char"/>
    <w:basedOn w:val="DefaultParagraphFont"/>
    <w:link w:val="Heading2"/>
    <w:uiPriority w:val="9"/>
    <w:rsid w:val="00576E21"/>
    <w:rPr>
      <w:rFonts w:ascii="Times New Roman" w:eastAsiaTheme="majorEastAsia" w:hAnsi="Times New Roman" w:cstheme="majorBidi"/>
      <w:b/>
      <w:sz w:val="24"/>
      <w:szCs w:val="26"/>
    </w:rPr>
  </w:style>
  <w:style w:type="paragraph" w:styleId="TOC2">
    <w:name w:val="toc 2"/>
    <w:basedOn w:val="Normal"/>
    <w:next w:val="Normal"/>
    <w:autoRedefine/>
    <w:uiPriority w:val="39"/>
    <w:unhideWhenUsed/>
    <w:rsid w:val="00994F65"/>
    <w:pPr>
      <w:tabs>
        <w:tab w:val="left" w:pos="660"/>
        <w:tab w:val="right" w:leader="dot" w:pos="9352"/>
      </w:tabs>
      <w:spacing w:after="100" w:line="259" w:lineRule="auto"/>
      <w:ind w:left="220"/>
    </w:pPr>
    <w:rPr>
      <w:rFonts w:ascii="Arial" w:eastAsiaTheme="minorHAnsi" w:hAnsi="Arial" w:cs="Arial"/>
      <w:b/>
      <w:noProof/>
      <w:lang w:val="en-US" w:eastAsia="en-US"/>
    </w:rPr>
  </w:style>
  <w:style w:type="paragraph" w:styleId="TOC1">
    <w:name w:val="toc 1"/>
    <w:basedOn w:val="Normal"/>
    <w:next w:val="Normal"/>
    <w:autoRedefine/>
    <w:uiPriority w:val="39"/>
    <w:unhideWhenUsed/>
    <w:rsid w:val="00576E21"/>
    <w:pPr>
      <w:spacing w:after="100" w:line="259" w:lineRule="auto"/>
    </w:pPr>
    <w:rPr>
      <w:rFonts w:asciiTheme="minorHAnsi" w:eastAsiaTheme="minorHAnsi" w:hAnsiTheme="minorHAnsi" w:cstheme="minorBidi"/>
      <w:sz w:val="22"/>
      <w:szCs w:val="22"/>
      <w:lang w:val="en-US" w:eastAsia="en-US"/>
    </w:rPr>
  </w:style>
  <w:style w:type="character" w:customStyle="1" w:styleId="Heading3Char">
    <w:name w:val="Heading 3 Char"/>
    <w:basedOn w:val="DefaultParagraphFont"/>
    <w:link w:val="Heading3"/>
    <w:uiPriority w:val="9"/>
    <w:rsid w:val="00576E21"/>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rsid w:val="00A65214"/>
    <w:pPr>
      <w:spacing w:after="100" w:line="259" w:lineRule="auto"/>
      <w:ind w:left="440"/>
    </w:pPr>
    <w:rPr>
      <w:rFonts w:asciiTheme="minorHAnsi" w:eastAsiaTheme="minorHAnsi" w:hAnsiTheme="minorHAnsi" w:cstheme="minorBidi"/>
      <w:sz w:val="22"/>
      <w:szCs w:val="22"/>
      <w:lang w:val="en-US" w:eastAsia="en-US"/>
    </w:rPr>
  </w:style>
  <w:style w:type="paragraph" w:styleId="NoSpacing">
    <w:name w:val="No Spacing"/>
    <w:link w:val="NoSpacingChar"/>
    <w:uiPriority w:val="1"/>
    <w:qFormat/>
    <w:rsid w:val="00D5220C"/>
    <w:pPr>
      <w:spacing w:after="0" w:line="240" w:lineRule="auto"/>
    </w:pPr>
    <w:rPr>
      <w:rFonts w:eastAsiaTheme="minorEastAsia"/>
    </w:rPr>
  </w:style>
  <w:style w:type="character" w:customStyle="1" w:styleId="NoSpacingChar">
    <w:name w:val="No Spacing Char"/>
    <w:basedOn w:val="DefaultParagraphFont"/>
    <w:link w:val="NoSpacing"/>
    <w:uiPriority w:val="1"/>
    <w:rsid w:val="00D5220C"/>
    <w:rPr>
      <w:rFonts w:eastAsiaTheme="minorEastAsia"/>
    </w:rPr>
  </w:style>
  <w:style w:type="paragraph" w:styleId="Header">
    <w:name w:val="header"/>
    <w:aliases w:val="Знак Знак,Знак Знак Знак,Знак, Char4,Char4, Char5 Char Char Char, Char5,Char5,Char5 Char, Char5 Char1 Char"/>
    <w:basedOn w:val="Normal"/>
    <w:link w:val="HeaderChar"/>
    <w:unhideWhenUsed/>
    <w:rsid w:val="008417A9"/>
    <w:pPr>
      <w:tabs>
        <w:tab w:val="center" w:pos="4513"/>
        <w:tab w:val="right" w:pos="9026"/>
      </w:tabs>
    </w:pPr>
  </w:style>
  <w:style w:type="character" w:customStyle="1" w:styleId="HeaderChar">
    <w:name w:val="Header Char"/>
    <w:aliases w:val="Знак Знак Char,Знак Знак Знак Char,Знак Char, Char4 Char1,Char4 Char1, Char5 Char Char Char Char, Char5 Char,Char5 Char1,Char5 Char Char, Char5 Char1 Char Char"/>
    <w:basedOn w:val="DefaultParagraphFont"/>
    <w:link w:val="Header"/>
    <w:uiPriority w:val="99"/>
    <w:rsid w:val="008417A9"/>
    <w:rPr>
      <w:rFonts w:ascii="Times New Roman" w:eastAsia="Times New Roman" w:hAnsi="Times New Roman" w:cs="Times New Roman"/>
      <w:sz w:val="24"/>
      <w:szCs w:val="24"/>
      <w:lang w:val="bg-BG" w:eastAsia="bg-BG"/>
    </w:rPr>
  </w:style>
  <w:style w:type="paragraph" w:styleId="Footer">
    <w:name w:val="footer"/>
    <w:basedOn w:val="Normal"/>
    <w:link w:val="FooterChar"/>
    <w:uiPriority w:val="99"/>
    <w:unhideWhenUsed/>
    <w:rsid w:val="008417A9"/>
    <w:pPr>
      <w:tabs>
        <w:tab w:val="center" w:pos="4513"/>
        <w:tab w:val="right" w:pos="9026"/>
      </w:tabs>
    </w:pPr>
  </w:style>
  <w:style w:type="character" w:customStyle="1" w:styleId="FooterChar">
    <w:name w:val="Footer Char"/>
    <w:basedOn w:val="DefaultParagraphFont"/>
    <w:link w:val="Footer"/>
    <w:uiPriority w:val="99"/>
    <w:rsid w:val="008417A9"/>
    <w:rPr>
      <w:rFonts w:ascii="Times New Roman" w:eastAsia="Times New Roman" w:hAnsi="Times New Roman" w:cs="Times New Roman"/>
      <w:sz w:val="24"/>
      <w:szCs w:val="24"/>
      <w:lang w:val="bg-BG" w:eastAsia="bg-BG"/>
    </w:rPr>
  </w:style>
  <w:style w:type="character" w:customStyle="1" w:styleId="Heading2Char1">
    <w:name w:val="Heading 2 Char1"/>
    <w:aliases w:val="Heading 2 Char Char,Heading 2 Char Char Char Char Char Char Char Char Char Char Char Char Char Char1 Char,Heading 2 Char Char Char Char Char Char Char Char Char Char Char Char Char Char Char1 Char,Head 2 Char1"/>
    <w:rsid w:val="00947260"/>
    <w:rPr>
      <w:b/>
      <w:bCs/>
      <w:i/>
      <w:iCs/>
      <w:sz w:val="28"/>
      <w:szCs w:val="28"/>
      <w:lang w:val="en-US" w:eastAsia="en-US"/>
    </w:rPr>
  </w:style>
  <w:style w:type="paragraph" w:customStyle="1" w:styleId="Default">
    <w:name w:val="Default"/>
    <w:rsid w:val="009C7673"/>
    <w:pPr>
      <w:autoSpaceDE w:val="0"/>
      <w:autoSpaceDN w:val="0"/>
      <w:adjustRightInd w:val="0"/>
      <w:spacing w:after="0" w:line="240" w:lineRule="auto"/>
    </w:pPr>
    <w:rPr>
      <w:rFonts w:ascii="Verdana" w:hAnsi="Verdana" w:cs="Verdana"/>
      <w:color w:val="000000"/>
      <w:sz w:val="24"/>
      <w:szCs w:val="24"/>
      <w:lang w:val="bg-BG"/>
    </w:rPr>
  </w:style>
  <w:style w:type="paragraph" w:customStyle="1" w:styleId="ListParagraph1">
    <w:name w:val="List Paragraph1"/>
    <w:basedOn w:val="Normal"/>
    <w:uiPriority w:val="34"/>
    <w:qFormat/>
    <w:rsid w:val="006F4A19"/>
    <w:pPr>
      <w:spacing w:after="200" w:line="276" w:lineRule="auto"/>
      <w:ind w:left="720"/>
      <w:contextualSpacing/>
    </w:pPr>
    <w:rPr>
      <w:rFonts w:ascii="Calibri" w:eastAsia="SimSun" w:hAnsi="Calibri"/>
      <w:sz w:val="22"/>
      <w:szCs w:val="22"/>
      <w:lang w:eastAsia="zh-CN"/>
    </w:rPr>
  </w:style>
  <w:style w:type="paragraph" w:customStyle="1" w:styleId="-11">
    <w:name w:val="Цветен списък - Акцент 11"/>
    <w:basedOn w:val="Normal"/>
    <w:link w:val="ColorfulList-Accent1Char"/>
    <w:uiPriority w:val="34"/>
    <w:qFormat/>
    <w:rsid w:val="00A37813"/>
    <w:pPr>
      <w:spacing w:after="200" w:line="276" w:lineRule="auto"/>
      <w:ind w:left="720"/>
      <w:contextualSpacing/>
    </w:pPr>
    <w:rPr>
      <w:rFonts w:ascii="Calibri" w:eastAsia="Calibri" w:hAnsi="Calibri"/>
      <w:sz w:val="22"/>
      <w:szCs w:val="22"/>
      <w:lang w:eastAsia="en-US"/>
    </w:rPr>
  </w:style>
  <w:style w:type="character" w:customStyle="1" w:styleId="ColorfulList-Accent1Char">
    <w:name w:val="Colorful List - Accent 1 Char"/>
    <w:link w:val="-11"/>
    <w:uiPriority w:val="34"/>
    <w:locked/>
    <w:rsid w:val="00A37813"/>
    <w:rPr>
      <w:rFonts w:ascii="Calibri" w:eastAsia="Calibri" w:hAnsi="Calibri" w:cs="Times New Roman"/>
      <w:lang w:val="bg-BG"/>
    </w:rPr>
  </w:style>
  <w:style w:type="paragraph" w:customStyle="1" w:styleId="2">
    <w:name w:val="Нормален2"/>
    <w:rsid w:val="00277858"/>
    <w:pPr>
      <w:suppressAutoHyphens/>
      <w:autoSpaceDN w:val="0"/>
      <w:spacing w:after="0" w:line="276" w:lineRule="auto"/>
      <w:textAlignment w:val="baseline"/>
    </w:pPr>
    <w:rPr>
      <w:rFonts w:ascii="Arial" w:eastAsia="Times New Roman" w:hAnsi="Arial" w:cs="Arial"/>
      <w:color w:val="000000"/>
      <w:lang w:val="bg-BG" w:eastAsia="bg-BG"/>
    </w:rPr>
  </w:style>
  <w:style w:type="paragraph" w:customStyle="1" w:styleId="Char">
    <w:name w:val="Char Знак"/>
    <w:basedOn w:val="Normal"/>
    <w:rsid w:val="00DF662B"/>
    <w:pPr>
      <w:spacing w:after="160" w:line="240" w:lineRule="exact"/>
    </w:pPr>
    <w:rPr>
      <w:rFonts w:ascii="Tahoma" w:hAnsi="Tahoma"/>
      <w:sz w:val="20"/>
      <w:szCs w:val="20"/>
      <w:lang w:val="en-US" w:eastAsia="en-US"/>
    </w:rPr>
  </w:style>
  <w:style w:type="character" w:customStyle="1" w:styleId="HeaderChar2">
    <w:name w:val="Header Char2"/>
    <w:aliases w:val="Знак Знак Char2,Знак Знак Знак Char2,Знак Char2, Char4 Char,Char4 Char, Char5 Char Char Char Char2, Char5 Char2,Char5 Char3,Char5 Char Char2, Char5 Char1 Char Char1"/>
    <w:locked/>
    <w:rsid w:val="005E3EF5"/>
    <w:rPr>
      <w:sz w:val="24"/>
      <w:szCs w:val="24"/>
      <w:lang w:val="bg-BG" w:eastAsia="bg-BG" w:bidi="ar-SA"/>
    </w:rPr>
  </w:style>
  <w:style w:type="paragraph" w:customStyle="1" w:styleId="Head1">
    <w:name w:val="Head1"/>
    <w:basedOn w:val="Normal"/>
    <w:autoRedefine/>
    <w:qFormat/>
    <w:rsid w:val="00900527"/>
    <w:pPr>
      <w:keepNext/>
      <w:numPr>
        <w:ilvl w:val="1"/>
        <w:numId w:val="21"/>
      </w:numPr>
      <w:tabs>
        <w:tab w:val="left" w:pos="426"/>
      </w:tabs>
      <w:spacing w:line="360" w:lineRule="auto"/>
      <w:ind w:left="426"/>
      <w:jc w:val="both"/>
      <w:outlineLvl w:val="0"/>
    </w:pPr>
    <w:rPr>
      <w:rFonts w:ascii="Georgia" w:hAnsi="Georgia"/>
      <w:b/>
      <w:caps/>
      <w:noProof/>
      <w:szCs w:val="22"/>
    </w:rPr>
  </w:style>
  <w:style w:type="table" w:styleId="GridTable2-Accent6">
    <w:name w:val="Grid Table 2 Accent 6"/>
    <w:basedOn w:val="TableNormal"/>
    <w:uiPriority w:val="47"/>
    <w:rsid w:val="00333C7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0636">
      <w:bodyDiv w:val="1"/>
      <w:marLeft w:val="0"/>
      <w:marRight w:val="0"/>
      <w:marTop w:val="0"/>
      <w:marBottom w:val="0"/>
      <w:divBdr>
        <w:top w:val="none" w:sz="0" w:space="0" w:color="auto"/>
        <w:left w:val="none" w:sz="0" w:space="0" w:color="auto"/>
        <w:bottom w:val="none" w:sz="0" w:space="0" w:color="auto"/>
        <w:right w:val="none" w:sz="0" w:space="0" w:color="auto"/>
      </w:divBdr>
    </w:div>
    <w:div w:id="377321390">
      <w:bodyDiv w:val="1"/>
      <w:marLeft w:val="0"/>
      <w:marRight w:val="0"/>
      <w:marTop w:val="0"/>
      <w:marBottom w:val="0"/>
      <w:divBdr>
        <w:top w:val="none" w:sz="0" w:space="0" w:color="auto"/>
        <w:left w:val="none" w:sz="0" w:space="0" w:color="auto"/>
        <w:bottom w:val="none" w:sz="0" w:space="0" w:color="auto"/>
        <w:right w:val="none" w:sz="0" w:space="0" w:color="auto"/>
      </w:divBdr>
    </w:div>
    <w:div w:id="404257753">
      <w:bodyDiv w:val="1"/>
      <w:marLeft w:val="0"/>
      <w:marRight w:val="0"/>
      <w:marTop w:val="0"/>
      <w:marBottom w:val="0"/>
      <w:divBdr>
        <w:top w:val="none" w:sz="0" w:space="0" w:color="auto"/>
        <w:left w:val="none" w:sz="0" w:space="0" w:color="auto"/>
        <w:bottom w:val="none" w:sz="0" w:space="0" w:color="auto"/>
        <w:right w:val="none" w:sz="0" w:space="0" w:color="auto"/>
      </w:divBdr>
    </w:div>
    <w:div w:id="452789732">
      <w:bodyDiv w:val="1"/>
      <w:marLeft w:val="0"/>
      <w:marRight w:val="0"/>
      <w:marTop w:val="0"/>
      <w:marBottom w:val="0"/>
      <w:divBdr>
        <w:top w:val="none" w:sz="0" w:space="0" w:color="auto"/>
        <w:left w:val="none" w:sz="0" w:space="0" w:color="auto"/>
        <w:bottom w:val="none" w:sz="0" w:space="0" w:color="auto"/>
        <w:right w:val="none" w:sz="0" w:space="0" w:color="auto"/>
      </w:divBdr>
    </w:div>
    <w:div w:id="695304169">
      <w:bodyDiv w:val="1"/>
      <w:marLeft w:val="0"/>
      <w:marRight w:val="0"/>
      <w:marTop w:val="0"/>
      <w:marBottom w:val="0"/>
      <w:divBdr>
        <w:top w:val="none" w:sz="0" w:space="0" w:color="auto"/>
        <w:left w:val="none" w:sz="0" w:space="0" w:color="auto"/>
        <w:bottom w:val="none" w:sz="0" w:space="0" w:color="auto"/>
        <w:right w:val="none" w:sz="0" w:space="0" w:color="auto"/>
      </w:divBdr>
    </w:div>
    <w:div w:id="743332705">
      <w:bodyDiv w:val="1"/>
      <w:marLeft w:val="0"/>
      <w:marRight w:val="0"/>
      <w:marTop w:val="0"/>
      <w:marBottom w:val="0"/>
      <w:divBdr>
        <w:top w:val="none" w:sz="0" w:space="0" w:color="auto"/>
        <w:left w:val="none" w:sz="0" w:space="0" w:color="auto"/>
        <w:bottom w:val="none" w:sz="0" w:space="0" w:color="auto"/>
        <w:right w:val="none" w:sz="0" w:space="0" w:color="auto"/>
      </w:divBdr>
    </w:div>
    <w:div w:id="792946301">
      <w:bodyDiv w:val="1"/>
      <w:marLeft w:val="0"/>
      <w:marRight w:val="0"/>
      <w:marTop w:val="0"/>
      <w:marBottom w:val="0"/>
      <w:divBdr>
        <w:top w:val="none" w:sz="0" w:space="0" w:color="auto"/>
        <w:left w:val="none" w:sz="0" w:space="0" w:color="auto"/>
        <w:bottom w:val="none" w:sz="0" w:space="0" w:color="auto"/>
        <w:right w:val="none" w:sz="0" w:space="0" w:color="auto"/>
      </w:divBdr>
    </w:div>
    <w:div w:id="820272473">
      <w:bodyDiv w:val="1"/>
      <w:marLeft w:val="0"/>
      <w:marRight w:val="0"/>
      <w:marTop w:val="0"/>
      <w:marBottom w:val="0"/>
      <w:divBdr>
        <w:top w:val="none" w:sz="0" w:space="0" w:color="auto"/>
        <w:left w:val="none" w:sz="0" w:space="0" w:color="auto"/>
        <w:bottom w:val="none" w:sz="0" w:space="0" w:color="auto"/>
        <w:right w:val="none" w:sz="0" w:space="0" w:color="auto"/>
      </w:divBdr>
    </w:div>
    <w:div w:id="981035533">
      <w:bodyDiv w:val="1"/>
      <w:marLeft w:val="0"/>
      <w:marRight w:val="0"/>
      <w:marTop w:val="0"/>
      <w:marBottom w:val="0"/>
      <w:divBdr>
        <w:top w:val="none" w:sz="0" w:space="0" w:color="auto"/>
        <w:left w:val="none" w:sz="0" w:space="0" w:color="auto"/>
        <w:bottom w:val="none" w:sz="0" w:space="0" w:color="auto"/>
        <w:right w:val="none" w:sz="0" w:space="0" w:color="auto"/>
      </w:divBdr>
    </w:div>
    <w:div w:id="1014770683">
      <w:bodyDiv w:val="1"/>
      <w:marLeft w:val="0"/>
      <w:marRight w:val="0"/>
      <w:marTop w:val="0"/>
      <w:marBottom w:val="0"/>
      <w:divBdr>
        <w:top w:val="none" w:sz="0" w:space="0" w:color="auto"/>
        <w:left w:val="none" w:sz="0" w:space="0" w:color="auto"/>
        <w:bottom w:val="none" w:sz="0" w:space="0" w:color="auto"/>
        <w:right w:val="none" w:sz="0" w:space="0" w:color="auto"/>
      </w:divBdr>
    </w:div>
    <w:div w:id="1072461830">
      <w:bodyDiv w:val="1"/>
      <w:marLeft w:val="0"/>
      <w:marRight w:val="0"/>
      <w:marTop w:val="0"/>
      <w:marBottom w:val="0"/>
      <w:divBdr>
        <w:top w:val="none" w:sz="0" w:space="0" w:color="auto"/>
        <w:left w:val="none" w:sz="0" w:space="0" w:color="auto"/>
        <w:bottom w:val="none" w:sz="0" w:space="0" w:color="auto"/>
        <w:right w:val="none" w:sz="0" w:space="0" w:color="auto"/>
      </w:divBdr>
    </w:div>
    <w:div w:id="1085346232">
      <w:bodyDiv w:val="1"/>
      <w:marLeft w:val="0"/>
      <w:marRight w:val="0"/>
      <w:marTop w:val="0"/>
      <w:marBottom w:val="0"/>
      <w:divBdr>
        <w:top w:val="none" w:sz="0" w:space="0" w:color="auto"/>
        <w:left w:val="none" w:sz="0" w:space="0" w:color="auto"/>
        <w:bottom w:val="none" w:sz="0" w:space="0" w:color="auto"/>
        <w:right w:val="none" w:sz="0" w:space="0" w:color="auto"/>
      </w:divBdr>
    </w:div>
    <w:div w:id="1141264328">
      <w:bodyDiv w:val="1"/>
      <w:marLeft w:val="0"/>
      <w:marRight w:val="0"/>
      <w:marTop w:val="0"/>
      <w:marBottom w:val="0"/>
      <w:divBdr>
        <w:top w:val="none" w:sz="0" w:space="0" w:color="auto"/>
        <w:left w:val="none" w:sz="0" w:space="0" w:color="auto"/>
        <w:bottom w:val="none" w:sz="0" w:space="0" w:color="auto"/>
        <w:right w:val="none" w:sz="0" w:space="0" w:color="auto"/>
      </w:divBdr>
    </w:div>
    <w:div w:id="1209606270">
      <w:bodyDiv w:val="1"/>
      <w:marLeft w:val="0"/>
      <w:marRight w:val="0"/>
      <w:marTop w:val="0"/>
      <w:marBottom w:val="0"/>
      <w:divBdr>
        <w:top w:val="none" w:sz="0" w:space="0" w:color="auto"/>
        <w:left w:val="none" w:sz="0" w:space="0" w:color="auto"/>
        <w:bottom w:val="none" w:sz="0" w:space="0" w:color="auto"/>
        <w:right w:val="none" w:sz="0" w:space="0" w:color="auto"/>
      </w:divBdr>
    </w:div>
    <w:div w:id="1262227521">
      <w:bodyDiv w:val="1"/>
      <w:marLeft w:val="0"/>
      <w:marRight w:val="0"/>
      <w:marTop w:val="0"/>
      <w:marBottom w:val="0"/>
      <w:divBdr>
        <w:top w:val="none" w:sz="0" w:space="0" w:color="auto"/>
        <w:left w:val="none" w:sz="0" w:space="0" w:color="auto"/>
        <w:bottom w:val="none" w:sz="0" w:space="0" w:color="auto"/>
        <w:right w:val="none" w:sz="0" w:space="0" w:color="auto"/>
      </w:divBdr>
    </w:div>
    <w:div w:id="1309750753">
      <w:bodyDiv w:val="1"/>
      <w:marLeft w:val="0"/>
      <w:marRight w:val="0"/>
      <w:marTop w:val="0"/>
      <w:marBottom w:val="0"/>
      <w:divBdr>
        <w:top w:val="none" w:sz="0" w:space="0" w:color="auto"/>
        <w:left w:val="none" w:sz="0" w:space="0" w:color="auto"/>
        <w:bottom w:val="none" w:sz="0" w:space="0" w:color="auto"/>
        <w:right w:val="none" w:sz="0" w:space="0" w:color="auto"/>
      </w:divBdr>
    </w:div>
    <w:div w:id="1418135204">
      <w:bodyDiv w:val="1"/>
      <w:marLeft w:val="0"/>
      <w:marRight w:val="0"/>
      <w:marTop w:val="0"/>
      <w:marBottom w:val="0"/>
      <w:divBdr>
        <w:top w:val="none" w:sz="0" w:space="0" w:color="auto"/>
        <w:left w:val="none" w:sz="0" w:space="0" w:color="auto"/>
        <w:bottom w:val="none" w:sz="0" w:space="0" w:color="auto"/>
        <w:right w:val="none" w:sz="0" w:space="0" w:color="auto"/>
      </w:divBdr>
    </w:div>
    <w:div w:id="1546720677">
      <w:bodyDiv w:val="1"/>
      <w:marLeft w:val="0"/>
      <w:marRight w:val="0"/>
      <w:marTop w:val="0"/>
      <w:marBottom w:val="0"/>
      <w:divBdr>
        <w:top w:val="none" w:sz="0" w:space="0" w:color="auto"/>
        <w:left w:val="none" w:sz="0" w:space="0" w:color="auto"/>
        <w:bottom w:val="none" w:sz="0" w:space="0" w:color="auto"/>
        <w:right w:val="none" w:sz="0" w:space="0" w:color="auto"/>
      </w:divBdr>
      <w:divsChild>
        <w:div w:id="241911038">
          <w:marLeft w:val="0"/>
          <w:marRight w:val="0"/>
          <w:marTop w:val="0"/>
          <w:marBottom w:val="0"/>
          <w:divBdr>
            <w:top w:val="none" w:sz="0" w:space="0" w:color="auto"/>
            <w:left w:val="none" w:sz="0" w:space="0" w:color="auto"/>
            <w:bottom w:val="none" w:sz="0" w:space="0" w:color="auto"/>
            <w:right w:val="none" w:sz="0" w:space="0" w:color="auto"/>
          </w:divBdr>
        </w:div>
        <w:div w:id="1787044828">
          <w:marLeft w:val="0"/>
          <w:marRight w:val="0"/>
          <w:marTop w:val="0"/>
          <w:marBottom w:val="0"/>
          <w:divBdr>
            <w:top w:val="none" w:sz="0" w:space="0" w:color="auto"/>
            <w:left w:val="none" w:sz="0" w:space="0" w:color="auto"/>
            <w:bottom w:val="none" w:sz="0" w:space="0" w:color="auto"/>
            <w:right w:val="none" w:sz="0" w:space="0" w:color="auto"/>
          </w:divBdr>
        </w:div>
        <w:div w:id="876359844">
          <w:marLeft w:val="0"/>
          <w:marRight w:val="0"/>
          <w:marTop w:val="0"/>
          <w:marBottom w:val="0"/>
          <w:divBdr>
            <w:top w:val="none" w:sz="0" w:space="0" w:color="auto"/>
            <w:left w:val="none" w:sz="0" w:space="0" w:color="auto"/>
            <w:bottom w:val="none" w:sz="0" w:space="0" w:color="auto"/>
            <w:right w:val="none" w:sz="0" w:space="0" w:color="auto"/>
          </w:divBdr>
        </w:div>
      </w:divsChild>
    </w:div>
    <w:div w:id="1634672418">
      <w:bodyDiv w:val="1"/>
      <w:marLeft w:val="0"/>
      <w:marRight w:val="0"/>
      <w:marTop w:val="0"/>
      <w:marBottom w:val="0"/>
      <w:divBdr>
        <w:top w:val="none" w:sz="0" w:space="0" w:color="auto"/>
        <w:left w:val="none" w:sz="0" w:space="0" w:color="auto"/>
        <w:bottom w:val="none" w:sz="0" w:space="0" w:color="auto"/>
        <w:right w:val="none" w:sz="0" w:space="0" w:color="auto"/>
      </w:divBdr>
    </w:div>
    <w:div w:id="1716810405">
      <w:bodyDiv w:val="1"/>
      <w:marLeft w:val="0"/>
      <w:marRight w:val="0"/>
      <w:marTop w:val="0"/>
      <w:marBottom w:val="0"/>
      <w:divBdr>
        <w:top w:val="none" w:sz="0" w:space="0" w:color="auto"/>
        <w:left w:val="none" w:sz="0" w:space="0" w:color="auto"/>
        <w:bottom w:val="none" w:sz="0" w:space="0" w:color="auto"/>
        <w:right w:val="none" w:sz="0" w:space="0" w:color="auto"/>
      </w:divBdr>
    </w:div>
    <w:div w:id="1932354353">
      <w:bodyDiv w:val="1"/>
      <w:marLeft w:val="0"/>
      <w:marRight w:val="0"/>
      <w:marTop w:val="0"/>
      <w:marBottom w:val="0"/>
      <w:divBdr>
        <w:top w:val="none" w:sz="0" w:space="0" w:color="auto"/>
        <w:left w:val="none" w:sz="0" w:space="0" w:color="auto"/>
        <w:bottom w:val="none" w:sz="0" w:space="0" w:color="auto"/>
        <w:right w:val="none" w:sz="0" w:space="0" w:color="auto"/>
      </w:divBdr>
    </w:div>
    <w:div w:id="2078697682">
      <w:bodyDiv w:val="1"/>
      <w:marLeft w:val="0"/>
      <w:marRight w:val="0"/>
      <w:marTop w:val="0"/>
      <w:marBottom w:val="0"/>
      <w:divBdr>
        <w:top w:val="none" w:sz="0" w:space="0" w:color="auto"/>
        <w:left w:val="none" w:sz="0" w:space="0" w:color="auto"/>
        <w:bottom w:val="none" w:sz="0" w:space="0" w:color="auto"/>
        <w:right w:val="none" w:sz="0" w:space="0" w:color="auto"/>
      </w:divBdr>
    </w:div>
    <w:div w:id="208845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g.wikipedia.org/wiki/%D0%91%D0%B0%D1%82%D0%BE%D0%B2%D0%B0_%D1%80%D0%B5%D0%BA%D0%B0"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g.wikipedia.org/wiki/%D0%9F%D1%80%D0%BE%D0%B2%D0%B0%D0%B4%D0%B8%D0%B9%D1%81%D0%BA%D0%B0_%D1%80%D0%B5%D0%BA%D0%B0"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g.wikipedia.org/wiki/%D0%9A%D0%B0%D0%BC%D1%87%D0%B8%D1%8F"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a.dikov@eso.bg" TargetMode="External"/><Relationship Id="rId19" Type="http://schemas.openxmlformats.org/officeDocument/2006/relationships/hyperlink" Target="http://www.eso.bg/?did=126" TargetMode="External"/><Relationship Id="rId4" Type="http://schemas.openxmlformats.org/officeDocument/2006/relationships/settings" Target="settings.xml"/><Relationship Id="rId9" Type="http://schemas.openxmlformats.org/officeDocument/2006/relationships/hyperlink" Target="mailto:eso@eso.bg"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E7A00-2D9B-48ED-9143-5A0FFAFEC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4224</TotalTime>
  <Pages>1</Pages>
  <Words>14662</Words>
  <Characters>83578</Characters>
  <Application>Microsoft Office Word</Application>
  <DocSecurity>0</DocSecurity>
  <Lines>696</Lines>
  <Paragraphs>196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Grizli777</Company>
  <LinksUpToDate>false</LinksUpToDate>
  <CharactersWithSpaces>98044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Bilyana</dc:creator>
  <cp:lastModifiedBy>Атанас Димитров Диков</cp:lastModifiedBy>
  <cp:revision>284</cp:revision>
  <cp:lastPrinted>2017-04-27T09:06:00Z</cp:lastPrinted>
  <dcterms:created xsi:type="dcterms:W3CDTF">2016-11-07T13:16:00Z</dcterms:created>
  <dcterms:modified xsi:type="dcterms:W3CDTF">2019-09-03T13:27:00Z</dcterms:modified>
</cp:coreProperties>
</file>