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069" w:rsidRDefault="000E5069">
      <w:pPr>
        <w:pStyle w:val="BodyText"/>
        <w:rPr>
          <w:rFonts w:ascii="Times New Roman"/>
          <w:sz w:val="20"/>
        </w:rPr>
      </w:pPr>
    </w:p>
    <w:p w:rsidR="000E5069" w:rsidRDefault="000E5069">
      <w:pPr>
        <w:pStyle w:val="BodyText"/>
        <w:rPr>
          <w:rFonts w:ascii="Times New Roman"/>
          <w:sz w:val="20"/>
        </w:rPr>
      </w:pPr>
    </w:p>
    <w:p w:rsidR="000E5069" w:rsidRDefault="000E5069">
      <w:pPr>
        <w:pStyle w:val="BodyText"/>
        <w:rPr>
          <w:rFonts w:ascii="Times New Roman"/>
          <w:sz w:val="20"/>
        </w:rPr>
      </w:pPr>
    </w:p>
    <w:p w:rsidR="000E5069" w:rsidRDefault="000E5069">
      <w:pPr>
        <w:pStyle w:val="BodyText"/>
        <w:rPr>
          <w:rFonts w:ascii="Times New Roman"/>
          <w:sz w:val="20"/>
        </w:rPr>
      </w:pPr>
    </w:p>
    <w:p w:rsidR="000E5069" w:rsidRDefault="000E5069">
      <w:pPr>
        <w:pStyle w:val="BodyText"/>
        <w:rPr>
          <w:rFonts w:ascii="Times New Roman"/>
          <w:sz w:val="20"/>
        </w:rPr>
      </w:pPr>
    </w:p>
    <w:p w:rsidR="000E5069" w:rsidRDefault="000E5069">
      <w:pPr>
        <w:pStyle w:val="BodyText"/>
        <w:rPr>
          <w:rFonts w:ascii="Times New Roman"/>
          <w:sz w:val="20"/>
        </w:rPr>
      </w:pPr>
    </w:p>
    <w:p w:rsidR="000E5069" w:rsidRDefault="000E5069">
      <w:pPr>
        <w:pStyle w:val="BodyText"/>
        <w:spacing w:before="6"/>
        <w:rPr>
          <w:rFonts w:ascii="Times New Roman"/>
          <w:sz w:val="25"/>
        </w:rPr>
      </w:pPr>
    </w:p>
    <w:p w:rsidR="000E5069" w:rsidRDefault="007A3F00">
      <w:pPr>
        <w:spacing w:before="84"/>
        <w:ind w:left="290" w:right="890"/>
        <w:jc w:val="center"/>
        <w:rPr>
          <w:sz w:val="48"/>
        </w:rPr>
      </w:pPr>
      <w:r>
        <w:rPr>
          <w:sz w:val="48"/>
        </w:rPr>
        <w:t>Т</w:t>
      </w:r>
      <w:bookmarkStart w:id="0" w:name="_GoBack"/>
      <w:bookmarkEnd w:id="0"/>
      <w:r>
        <w:rPr>
          <w:sz w:val="48"/>
        </w:rPr>
        <w:t>ехническа спецификация за обмен на данни между участници на пазара на електрическа енергия</w:t>
      </w:r>
    </w:p>
    <w:p w:rsidR="000E5069" w:rsidRDefault="000E5069">
      <w:pPr>
        <w:pStyle w:val="BodyText"/>
        <w:rPr>
          <w:sz w:val="54"/>
        </w:rPr>
      </w:pPr>
    </w:p>
    <w:p w:rsidR="000E5069" w:rsidRDefault="000E5069">
      <w:pPr>
        <w:pStyle w:val="BodyText"/>
        <w:spacing w:before="10"/>
        <w:rPr>
          <w:sz w:val="42"/>
        </w:rPr>
      </w:pPr>
    </w:p>
    <w:p w:rsidR="000E5069" w:rsidRDefault="007A3F00">
      <w:pPr>
        <w:ind w:left="607" w:right="1206" w:hanging="1"/>
        <w:jc w:val="center"/>
        <w:rPr>
          <w:sz w:val="48"/>
        </w:rPr>
      </w:pPr>
      <w:r>
        <w:rPr>
          <w:sz w:val="48"/>
        </w:rPr>
        <w:t xml:space="preserve">Приложение №6 – Комуникационна </w:t>
      </w:r>
      <w:proofErr w:type="gramStart"/>
      <w:r>
        <w:rPr>
          <w:sz w:val="48"/>
        </w:rPr>
        <w:t>свързаност</w:t>
      </w:r>
      <w:proofErr w:type="gramEnd"/>
      <w:r>
        <w:rPr>
          <w:sz w:val="48"/>
        </w:rPr>
        <w:t xml:space="preserve"> и технически способи за обмен на данни</w:t>
      </w:r>
    </w:p>
    <w:p w:rsidR="000E5069" w:rsidRDefault="000E5069">
      <w:pPr>
        <w:pStyle w:val="BodyText"/>
        <w:rPr>
          <w:sz w:val="54"/>
        </w:rPr>
      </w:pPr>
    </w:p>
    <w:p w:rsidR="000E5069" w:rsidRDefault="000E5069">
      <w:pPr>
        <w:pStyle w:val="BodyText"/>
        <w:rPr>
          <w:sz w:val="54"/>
        </w:rPr>
      </w:pPr>
    </w:p>
    <w:p w:rsidR="000E5069" w:rsidRDefault="000E5069">
      <w:pPr>
        <w:pStyle w:val="BodyText"/>
        <w:rPr>
          <w:sz w:val="54"/>
        </w:rPr>
      </w:pPr>
    </w:p>
    <w:p w:rsidR="000E5069" w:rsidRDefault="000E5069">
      <w:pPr>
        <w:pStyle w:val="BodyText"/>
        <w:rPr>
          <w:sz w:val="54"/>
        </w:rPr>
      </w:pPr>
    </w:p>
    <w:p w:rsidR="000E5069" w:rsidRDefault="000E5069">
      <w:pPr>
        <w:pStyle w:val="BodyText"/>
        <w:rPr>
          <w:sz w:val="54"/>
        </w:rPr>
      </w:pPr>
    </w:p>
    <w:p w:rsidR="000E5069" w:rsidRDefault="000E5069">
      <w:pPr>
        <w:pStyle w:val="BodyText"/>
        <w:rPr>
          <w:sz w:val="54"/>
        </w:rPr>
      </w:pPr>
    </w:p>
    <w:p w:rsidR="000E5069" w:rsidRDefault="000E5069">
      <w:pPr>
        <w:pStyle w:val="BodyText"/>
        <w:rPr>
          <w:sz w:val="54"/>
        </w:rPr>
      </w:pPr>
    </w:p>
    <w:p w:rsidR="000E5069" w:rsidRDefault="000E5069">
      <w:pPr>
        <w:pStyle w:val="BodyText"/>
        <w:rPr>
          <w:sz w:val="54"/>
        </w:rPr>
      </w:pPr>
    </w:p>
    <w:p w:rsidR="000E5069" w:rsidRDefault="000E5069">
      <w:pPr>
        <w:pStyle w:val="BodyText"/>
        <w:rPr>
          <w:sz w:val="54"/>
        </w:rPr>
      </w:pPr>
    </w:p>
    <w:p w:rsidR="000E5069" w:rsidRDefault="007A3F00">
      <w:pPr>
        <w:pStyle w:val="BodyText"/>
        <w:tabs>
          <w:tab w:val="left" w:pos="1816"/>
        </w:tabs>
        <w:spacing w:before="449"/>
        <w:ind w:left="117"/>
      </w:pPr>
      <w:r>
        <w:t>Документ:</w:t>
      </w:r>
      <w:r>
        <w:tab/>
        <w:t>Приложение</w:t>
      </w:r>
      <w:r>
        <w:rPr>
          <w:spacing w:val="-2"/>
        </w:rPr>
        <w:t xml:space="preserve"> </w:t>
      </w:r>
      <w:r>
        <w:t>6</w:t>
      </w:r>
    </w:p>
    <w:p w:rsidR="000E5069" w:rsidRDefault="007A3F00">
      <w:pPr>
        <w:tabs>
          <w:tab w:val="right" w:pos="2151"/>
        </w:tabs>
        <w:spacing w:before="122"/>
        <w:ind w:left="117"/>
        <w:rPr>
          <w:sz w:val="24"/>
        </w:rPr>
      </w:pPr>
      <w:r>
        <w:rPr>
          <w:sz w:val="24"/>
        </w:rPr>
        <w:t>Версия:</w:t>
      </w:r>
      <w:r>
        <w:rPr>
          <w:sz w:val="24"/>
        </w:rPr>
        <w:tab/>
        <w:t>1.1</w:t>
      </w:r>
    </w:p>
    <w:p w:rsidR="000E5069" w:rsidRDefault="007A3F00">
      <w:pPr>
        <w:spacing w:before="276"/>
        <w:ind w:left="117"/>
        <w:rPr>
          <w:sz w:val="24"/>
        </w:rPr>
      </w:pPr>
      <w:r>
        <w:rPr>
          <w:sz w:val="24"/>
        </w:rPr>
        <w:t>Дата на издаване: 30.10.2020</w:t>
      </w:r>
    </w:p>
    <w:p w:rsidR="000E5069" w:rsidRDefault="000E5069">
      <w:pPr>
        <w:rPr>
          <w:sz w:val="24"/>
        </w:rPr>
        <w:sectPr w:rsidR="000E5069">
          <w:headerReference w:type="default" r:id="rId7"/>
          <w:footerReference w:type="default" r:id="rId8"/>
          <w:type w:val="continuous"/>
          <w:pgSz w:w="11900" w:h="16840"/>
          <w:pgMar w:top="1440" w:right="620" w:bottom="1140" w:left="1320" w:header="567" w:footer="954" w:gutter="0"/>
          <w:pgNumType w:start="1"/>
          <w:cols w:space="708"/>
        </w:sectPr>
      </w:pPr>
    </w:p>
    <w:p w:rsidR="000E5069" w:rsidRDefault="007A3F00">
      <w:pPr>
        <w:pStyle w:val="Heading3"/>
        <w:spacing w:before="91"/>
      </w:pPr>
      <w:r>
        <w:lastRenderedPageBreak/>
        <w:t>ИСТОРИЯ НА ПРОМЕНИТЕ:</w:t>
      </w:r>
    </w:p>
    <w:p w:rsidR="000E5069" w:rsidRDefault="000E5069">
      <w:pPr>
        <w:pStyle w:val="BodyText"/>
        <w:spacing w:before="8" w:after="1"/>
        <w:rPr>
          <w:b/>
          <w:sz w:val="24"/>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6"/>
        <w:gridCol w:w="6686"/>
        <w:gridCol w:w="1488"/>
      </w:tblGrid>
      <w:tr w:rsidR="000E5069">
        <w:trPr>
          <w:trHeight w:val="398"/>
        </w:trPr>
        <w:tc>
          <w:tcPr>
            <w:tcW w:w="1536" w:type="dxa"/>
            <w:shd w:val="clear" w:color="auto" w:fill="BFBFBF"/>
          </w:tcPr>
          <w:p w:rsidR="000E5069" w:rsidRDefault="007A3F00">
            <w:pPr>
              <w:pStyle w:val="TableParagraph"/>
              <w:spacing w:before="62"/>
              <w:ind w:left="110"/>
              <w:rPr>
                <w:b/>
              </w:rPr>
            </w:pPr>
            <w:r>
              <w:rPr>
                <w:b/>
              </w:rPr>
              <w:t>Дата</w:t>
            </w:r>
          </w:p>
        </w:tc>
        <w:tc>
          <w:tcPr>
            <w:tcW w:w="6686" w:type="dxa"/>
            <w:shd w:val="clear" w:color="auto" w:fill="BFBFBF"/>
          </w:tcPr>
          <w:p w:rsidR="000E5069" w:rsidRDefault="007A3F00">
            <w:pPr>
              <w:pStyle w:val="TableParagraph"/>
              <w:spacing w:before="62"/>
              <w:ind w:left="110"/>
              <w:rPr>
                <w:b/>
              </w:rPr>
            </w:pPr>
            <w:r>
              <w:rPr>
                <w:b/>
              </w:rPr>
              <w:t>Кратко описание на промените</w:t>
            </w:r>
          </w:p>
        </w:tc>
        <w:tc>
          <w:tcPr>
            <w:tcW w:w="1488" w:type="dxa"/>
            <w:shd w:val="clear" w:color="auto" w:fill="BFBFBF"/>
          </w:tcPr>
          <w:p w:rsidR="000E5069" w:rsidRDefault="007A3F00">
            <w:pPr>
              <w:pStyle w:val="TableParagraph"/>
              <w:spacing w:before="62"/>
              <w:ind w:left="110"/>
              <w:rPr>
                <w:b/>
              </w:rPr>
            </w:pPr>
            <w:r>
              <w:rPr>
                <w:b/>
              </w:rPr>
              <w:t>Версия</w:t>
            </w:r>
          </w:p>
        </w:tc>
      </w:tr>
      <w:tr w:rsidR="000E5069">
        <w:trPr>
          <w:trHeight w:val="950"/>
        </w:trPr>
        <w:tc>
          <w:tcPr>
            <w:tcW w:w="1536" w:type="dxa"/>
          </w:tcPr>
          <w:p w:rsidR="000E5069" w:rsidRDefault="007A3F00">
            <w:pPr>
              <w:pStyle w:val="TableParagraph"/>
              <w:spacing w:before="58"/>
              <w:ind w:left="110"/>
              <w:rPr>
                <w:sz w:val="24"/>
              </w:rPr>
            </w:pPr>
            <w:r>
              <w:rPr>
                <w:sz w:val="24"/>
              </w:rPr>
              <w:t>27/10/2020</w:t>
            </w:r>
          </w:p>
        </w:tc>
        <w:tc>
          <w:tcPr>
            <w:tcW w:w="6686" w:type="dxa"/>
          </w:tcPr>
          <w:p w:rsidR="000E5069" w:rsidRDefault="007A3F00">
            <w:pPr>
              <w:pStyle w:val="TableParagraph"/>
              <w:spacing w:before="58" w:line="242" w:lineRule="auto"/>
              <w:ind w:left="110" w:right="503"/>
              <w:rPr>
                <w:sz w:val="24"/>
              </w:rPr>
            </w:pPr>
            <w:r>
              <w:rPr>
                <w:sz w:val="24"/>
              </w:rPr>
              <w:t>Актуализиране понятията по темата цифрови сертификати. Прецизиране на текстовете, свързани с връщани грешки по HTTP</w:t>
            </w:r>
          </w:p>
        </w:tc>
        <w:tc>
          <w:tcPr>
            <w:tcW w:w="1488" w:type="dxa"/>
          </w:tcPr>
          <w:p w:rsidR="000E5069" w:rsidRDefault="007A3F00">
            <w:pPr>
              <w:pStyle w:val="TableParagraph"/>
              <w:spacing w:before="58"/>
              <w:ind w:left="110"/>
              <w:rPr>
                <w:sz w:val="24"/>
              </w:rPr>
            </w:pPr>
            <w:r>
              <w:rPr>
                <w:sz w:val="24"/>
              </w:rPr>
              <w:t>1.1</w:t>
            </w:r>
          </w:p>
        </w:tc>
      </w:tr>
      <w:tr w:rsidR="000E5069">
        <w:trPr>
          <w:trHeight w:val="402"/>
        </w:trPr>
        <w:tc>
          <w:tcPr>
            <w:tcW w:w="1536" w:type="dxa"/>
          </w:tcPr>
          <w:p w:rsidR="000E5069" w:rsidRDefault="000E5069">
            <w:pPr>
              <w:pStyle w:val="TableParagraph"/>
              <w:rPr>
                <w:rFonts w:ascii="Times New Roman"/>
                <w:sz w:val="20"/>
              </w:rPr>
            </w:pPr>
          </w:p>
        </w:tc>
        <w:tc>
          <w:tcPr>
            <w:tcW w:w="6686" w:type="dxa"/>
          </w:tcPr>
          <w:p w:rsidR="000E5069" w:rsidRDefault="000E5069">
            <w:pPr>
              <w:pStyle w:val="TableParagraph"/>
              <w:rPr>
                <w:rFonts w:ascii="Times New Roman"/>
                <w:sz w:val="20"/>
              </w:rPr>
            </w:pPr>
          </w:p>
        </w:tc>
        <w:tc>
          <w:tcPr>
            <w:tcW w:w="1488" w:type="dxa"/>
          </w:tcPr>
          <w:p w:rsidR="000E5069" w:rsidRDefault="000E5069">
            <w:pPr>
              <w:pStyle w:val="TableParagraph"/>
              <w:rPr>
                <w:rFonts w:ascii="Times New Roman"/>
                <w:sz w:val="20"/>
              </w:rPr>
            </w:pPr>
          </w:p>
        </w:tc>
      </w:tr>
      <w:tr w:rsidR="000E5069">
        <w:trPr>
          <w:trHeight w:val="393"/>
        </w:trPr>
        <w:tc>
          <w:tcPr>
            <w:tcW w:w="1536" w:type="dxa"/>
          </w:tcPr>
          <w:p w:rsidR="000E5069" w:rsidRDefault="000E5069">
            <w:pPr>
              <w:pStyle w:val="TableParagraph"/>
              <w:rPr>
                <w:rFonts w:ascii="Times New Roman"/>
                <w:sz w:val="20"/>
              </w:rPr>
            </w:pPr>
          </w:p>
        </w:tc>
        <w:tc>
          <w:tcPr>
            <w:tcW w:w="6686" w:type="dxa"/>
          </w:tcPr>
          <w:p w:rsidR="000E5069" w:rsidRDefault="000E5069">
            <w:pPr>
              <w:pStyle w:val="TableParagraph"/>
              <w:rPr>
                <w:rFonts w:ascii="Times New Roman"/>
                <w:sz w:val="20"/>
              </w:rPr>
            </w:pPr>
          </w:p>
        </w:tc>
        <w:tc>
          <w:tcPr>
            <w:tcW w:w="1488" w:type="dxa"/>
          </w:tcPr>
          <w:p w:rsidR="000E5069" w:rsidRDefault="000E5069">
            <w:pPr>
              <w:pStyle w:val="TableParagraph"/>
              <w:rPr>
                <w:rFonts w:ascii="Times New Roman"/>
                <w:sz w:val="20"/>
              </w:rPr>
            </w:pPr>
          </w:p>
        </w:tc>
      </w:tr>
      <w:tr w:rsidR="000E5069">
        <w:trPr>
          <w:trHeight w:val="402"/>
        </w:trPr>
        <w:tc>
          <w:tcPr>
            <w:tcW w:w="1536" w:type="dxa"/>
          </w:tcPr>
          <w:p w:rsidR="000E5069" w:rsidRDefault="000E5069">
            <w:pPr>
              <w:pStyle w:val="TableParagraph"/>
              <w:rPr>
                <w:rFonts w:ascii="Times New Roman"/>
                <w:sz w:val="20"/>
              </w:rPr>
            </w:pPr>
          </w:p>
        </w:tc>
        <w:tc>
          <w:tcPr>
            <w:tcW w:w="6686" w:type="dxa"/>
          </w:tcPr>
          <w:p w:rsidR="000E5069" w:rsidRDefault="000E5069">
            <w:pPr>
              <w:pStyle w:val="TableParagraph"/>
              <w:rPr>
                <w:rFonts w:ascii="Times New Roman"/>
                <w:sz w:val="20"/>
              </w:rPr>
            </w:pPr>
          </w:p>
        </w:tc>
        <w:tc>
          <w:tcPr>
            <w:tcW w:w="1488" w:type="dxa"/>
          </w:tcPr>
          <w:p w:rsidR="000E5069" w:rsidRDefault="000E5069">
            <w:pPr>
              <w:pStyle w:val="TableParagraph"/>
              <w:rPr>
                <w:rFonts w:ascii="Times New Roman"/>
                <w:sz w:val="20"/>
              </w:rPr>
            </w:pPr>
          </w:p>
        </w:tc>
      </w:tr>
      <w:tr w:rsidR="000E5069">
        <w:trPr>
          <w:trHeight w:val="402"/>
        </w:trPr>
        <w:tc>
          <w:tcPr>
            <w:tcW w:w="1536" w:type="dxa"/>
          </w:tcPr>
          <w:p w:rsidR="000E5069" w:rsidRDefault="000E5069">
            <w:pPr>
              <w:pStyle w:val="TableParagraph"/>
              <w:rPr>
                <w:rFonts w:ascii="Times New Roman"/>
                <w:sz w:val="20"/>
              </w:rPr>
            </w:pPr>
          </w:p>
        </w:tc>
        <w:tc>
          <w:tcPr>
            <w:tcW w:w="6686" w:type="dxa"/>
          </w:tcPr>
          <w:p w:rsidR="000E5069" w:rsidRDefault="000E5069">
            <w:pPr>
              <w:pStyle w:val="TableParagraph"/>
              <w:rPr>
                <w:rFonts w:ascii="Times New Roman"/>
                <w:sz w:val="20"/>
              </w:rPr>
            </w:pPr>
          </w:p>
        </w:tc>
        <w:tc>
          <w:tcPr>
            <w:tcW w:w="1488" w:type="dxa"/>
          </w:tcPr>
          <w:p w:rsidR="000E5069" w:rsidRDefault="000E5069">
            <w:pPr>
              <w:pStyle w:val="TableParagraph"/>
              <w:rPr>
                <w:rFonts w:ascii="Times New Roman"/>
                <w:sz w:val="20"/>
              </w:rPr>
            </w:pPr>
          </w:p>
        </w:tc>
      </w:tr>
    </w:tbl>
    <w:p w:rsidR="000E5069" w:rsidRDefault="000E5069">
      <w:pPr>
        <w:rPr>
          <w:rFonts w:ascii="Times New Roman"/>
          <w:sz w:val="20"/>
        </w:rPr>
        <w:sectPr w:rsidR="000E5069">
          <w:pgSz w:w="11900" w:h="16840"/>
          <w:pgMar w:top="1440" w:right="620" w:bottom="1140" w:left="1320" w:header="567" w:footer="954" w:gutter="0"/>
          <w:cols w:space="708"/>
        </w:sectPr>
      </w:pPr>
    </w:p>
    <w:p w:rsidR="000E5069" w:rsidRDefault="007A3F00">
      <w:pPr>
        <w:spacing w:before="93"/>
        <w:ind w:left="117"/>
        <w:rPr>
          <w:sz w:val="32"/>
        </w:rPr>
      </w:pPr>
      <w:r>
        <w:rPr>
          <w:color w:val="2E74B5"/>
          <w:sz w:val="32"/>
        </w:rPr>
        <w:lastRenderedPageBreak/>
        <w:t>Съдържание</w:t>
      </w:r>
    </w:p>
    <w:sdt>
      <w:sdtPr>
        <w:rPr>
          <w:i/>
          <w:sz w:val="22"/>
          <w:szCs w:val="22"/>
        </w:rPr>
        <w:id w:val="-962723558"/>
        <w:docPartObj>
          <w:docPartGallery w:val="Table of Contents"/>
          <w:docPartUnique/>
        </w:docPartObj>
      </w:sdtPr>
      <w:sdtEndPr/>
      <w:sdtContent>
        <w:p w:rsidR="000E5069" w:rsidRDefault="00EF4652">
          <w:pPr>
            <w:pStyle w:val="TOC1"/>
            <w:numPr>
              <w:ilvl w:val="0"/>
              <w:numId w:val="5"/>
            </w:numPr>
            <w:tabs>
              <w:tab w:val="left" w:pos="597"/>
              <w:tab w:val="left" w:pos="598"/>
              <w:tab w:val="right" w:leader="dot" w:pos="9238"/>
            </w:tabs>
            <w:spacing w:before="150"/>
            <w:ind w:hanging="481"/>
          </w:pPr>
          <w:hyperlink w:anchor="_TOC_250015" w:history="1">
            <w:r w:rsidR="007A3F00">
              <w:t>ЦЕЛИ НА</w:t>
            </w:r>
            <w:r w:rsidR="007A3F00">
              <w:rPr>
                <w:spacing w:val="-9"/>
              </w:rPr>
              <w:t xml:space="preserve"> </w:t>
            </w:r>
            <w:r w:rsidR="007A3F00">
              <w:t>КОМУНИКАЦИОННАТА</w:t>
            </w:r>
            <w:r w:rsidR="007A3F00">
              <w:rPr>
                <w:spacing w:val="-5"/>
              </w:rPr>
              <w:t xml:space="preserve"> </w:t>
            </w:r>
            <w:r w:rsidR="007A3F00">
              <w:t>РАЗРАБОТКА</w:t>
            </w:r>
            <w:r w:rsidR="007A3F00">
              <w:tab/>
              <w:t>4</w:t>
            </w:r>
          </w:hyperlink>
        </w:p>
        <w:p w:rsidR="000E5069" w:rsidRDefault="00EF4652">
          <w:pPr>
            <w:pStyle w:val="TOC1"/>
            <w:numPr>
              <w:ilvl w:val="0"/>
              <w:numId w:val="5"/>
            </w:numPr>
            <w:tabs>
              <w:tab w:val="left" w:pos="597"/>
              <w:tab w:val="left" w:pos="598"/>
              <w:tab w:val="right" w:leader="dot" w:pos="9238"/>
            </w:tabs>
            <w:ind w:hanging="481"/>
          </w:pPr>
          <w:hyperlink w:anchor="_TOC_250014" w:history="1">
            <w:r w:rsidR="007A3F00">
              <w:t>ПРОТОКОЛ ЗА КОМУНИКАЦИЯ HTTPS –</w:t>
            </w:r>
            <w:r w:rsidR="007A3F00">
              <w:rPr>
                <w:spacing w:val="-8"/>
              </w:rPr>
              <w:t xml:space="preserve"> </w:t>
            </w:r>
            <w:r w:rsidR="007A3F00">
              <w:t>ТРАНСПОРТЕН</w:t>
            </w:r>
            <w:r w:rsidR="007A3F00">
              <w:rPr>
                <w:spacing w:val="5"/>
              </w:rPr>
              <w:t xml:space="preserve"> </w:t>
            </w:r>
            <w:r w:rsidR="007A3F00">
              <w:rPr>
                <w:spacing w:val="-3"/>
              </w:rPr>
              <w:t>СЛОЙ</w:t>
            </w:r>
            <w:r w:rsidR="007A3F00">
              <w:rPr>
                <w:spacing w:val="-3"/>
              </w:rPr>
              <w:tab/>
            </w:r>
            <w:r w:rsidR="007A3F00">
              <w:t>5</w:t>
            </w:r>
          </w:hyperlink>
        </w:p>
        <w:p w:rsidR="000E5069" w:rsidRDefault="00EF4652">
          <w:pPr>
            <w:pStyle w:val="TOC2"/>
            <w:numPr>
              <w:ilvl w:val="1"/>
              <w:numId w:val="5"/>
            </w:numPr>
            <w:tabs>
              <w:tab w:val="left" w:pos="1077"/>
              <w:tab w:val="left" w:pos="1078"/>
              <w:tab w:val="right" w:leader="dot" w:pos="9238"/>
            </w:tabs>
            <w:spacing w:before="120"/>
            <w:ind w:hanging="721"/>
            <w:rPr>
              <w:sz w:val="20"/>
            </w:rPr>
          </w:pPr>
          <w:hyperlink w:anchor="_TOC_250013" w:history="1">
            <w:r w:rsidR="007A3F00">
              <w:rPr>
                <w:sz w:val="20"/>
              </w:rPr>
              <w:t>И</w:t>
            </w:r>
            <w:r w:rsidR="007A3F00">
              <w:t>НФОРМАЦИОННА</w:t>
            </w:r>
            <w:r w:rsidR="007A3F00">
              <w:rPr>
                <w:spacing w:val="-5"/>
              </w:rPr>
              <w:t xml:space="preserve"> </w:t>
            </w:r>
            <w:r w:rsidR="007A3F00">
              <w:t>СРЕДА</w:t>
            </w:r>
            <w:r w:rsidR="007A3F00">
              <w:tab/>
            </w:r>
            <w:r w:rsidR="007A3F00">
              <w:rPr>
                <w:sz w:val="20"/>
              </w:rPr>
              <w:t>5</w:t>
            </w:r>
          </w:hyperlink>
        </w:p>
        <w:p w:rsidR="000E5069" w:rsidRDefault="007A3F00">
          <w:pPr>
            <w:pStyle w:val="TOC3"/>
            <w:numPr>
              <w:ilvl w:val="1"/>
              <w:numId w:val="5"/>
            </w:numPr>
            <w:tabs>
              <w:tab w:val="left" w:pos="1077"/>
              <w:tab w:val="left" w:pos="1078"/>
              <w:tab w:val="right" w:leader="dot" w:pos="9238"/>
            </w:tabs>
            <w:ind w:hanging="721"/>
            <w:rPr>
              <w:b w:val="0"/>
              <w:i w:val="0"/>
              <w:sz w:val="20"/>
            </w:rPr>
          </w:pPr>
          <w:r>
            <w:rPr>
              <w:b w:val="0"/>
              <w:i w:val="0"/>
              <w:sz w:val="20"/>
            </w:rPr>
            <w:t>TLS</w:t>
          </w:r>
          <w:r>
            <w:rPr>
              <w:b w:val="0"/>
              <w:i w:val="0"/>
              <w:spacing w:val="-15"/>
              <w:sz w:val="20"/>
            </w:rPr>
            <w:t xml:space="preserve"> </w:t>
          </w:r>
          <w:r>
            <w:rPr>
              <w:b w:val="0"/>
              <w:i w:val="0"/>
              <w:sz w:val="20"/>
            </w:rPr>
            <w:t>(T</w:t>
          </w:r>
          <w:r>
            <w:rPr>
              <w:b w:val="0"/>
              <w:i w:val="0"/>
              <w:sz w:val="16"/>
            </w:rPr>
            <w:t xml:space="preserve">RANSPORT </w:t>
          </w:r>
          <w:r>
            <w:rPr>
              <w:b w:val="0"/>
              <w:i w:val="0"/>
              <w:sz w:val="20"/>
            </w:rPr>
            <w:t>L</w:t>
          </w:r>
          <w:r>
            <w:rPr>
              <w:b w:val="0"/>
              <w:i w:val="0"/>
              <w:sz w:val="16"/>
            </w:rPr>
            <w:t>AYER</w:t>
          </w:r>
          <w:r>
            <w:rPr>
              <w:b w:val="0"/>
              <w:i w:val="0"/>
              <w:spacing w:val="1"/>
              <w:sz w:val="16"/>
            </w:rPr>
            <w:t xml:space="preserve"> </w:t>
          </w:r>
          <w:r>
            <w:rPr>
              <w:b w:val="0"/>
              <w:i w:val="0"/>
              <w:sz w:val="20"/>
            </w:rPr>
            <w:t>S</w:t>
          </w:r>
          <w:r>
            <w:rPr>
              <w:b w:val="0"/>
              <w:i w:val="0"/>
              <w:sz w:val="16"/>
            </w:rPr>
            <w:t>ECURITY</w:t>
          </w:r>
          <w:r>
            <w:rPr>
              <w:b w:val="0"/>
              <w:i w:val="0"/>
              <w:sz w:val="20"/>
            </w:rPr>
            <w:t>)</w:t>
          </w:r>
          <w:r>
            <w:rPr>
              <w:b w:val="0"/>
              <w:i w:val="0"/>
              <w:spacing w:val="-6"/>
              <w:sz w:val="20"/>
            </w:rPr>
            <w:t xml:space="preserve"> </w:t>
          </w:r>
          <w:r>
            <w:rPr>
              <w:b w:val="0"/>
              <w:i w:val="0"/>
              <w:sz w:val="16"/>
            </w:rPr>
            <w:t xml:space="preserve">И </w:t>
          </w:r>
          <w:r>
            <w:rPr>
              <w:b w:val="0"/>
              <w:i w:val="0"/>
              <w:sz w:val="20"/>
            </w:rPr>
            <w:t>SSL</w:t>
          </w:r>
          <w:r>
            <w:rPr>
              <w:b w:val="0"/>
              <w:i w:val="0"/>
              <w:spacing w:val="-11"/>
              <w:sz w:val="20"/>
            </w:rPr>
            <w:t xml:space="preserve"> </w:t>
          </w:r>
          <w:r>
            <w:rPr>
              <w:b w:val="0"/>
              <w:i w:val="0"/>
              <w:sz w:val="20"/>
            </w:rPr>
            <w:t>(S</w:t>
          </w:r>
          <w:r>
            <w:rPr>
              <w:b w:val="0"/>
              <w:i w:val="0"/>
              <w:sz w:val="16"/>
            </w:rPr>
            <w:t>ECURE</w:t>
          </w:r>
          <w:r>
            <w:rPr>
              <w:b w:val="0"/>
              <w:i w:val="0"/>
              <w:spacing w:val="1"/>
              <w:sz w:val="16"/>
            </w:rPr>
            <w:t xml:space="preserve"> </w:t>
          </w:r>
          <w:r>
            <w:rPr>
              <w:b w:val="0"/>
              <w:i w:val="0"/>
              <w:sz w:val="20"/>
            </w:rPr>
            <w:t>S</w:t>
          </w:r>
          <w:r>
            <w:rPr>
              <w:b w:val="0"/>
              <w:i w:val="0"/>
              <w:sz w:val="16"/>
            </w:rPr>
            <w:t>OCKET</w:t>
          </w:r>
          <w:r>
            <w:rPr>
              <w:b w:val="0"/>
              <w:i w:val="0"/>
              <w:spacing w:val="-5"/>
              <w:sz w:val="16"/>
            </w:rPr>
            <w:t xml:space="preserve"> </w:t>
          </w:r>
          <w:r>
            <w:rPr>
              <w:b w:val="0"/>
              <w:i w:val="0"/>
              <w:sz w:val="20"/>
            </w:rPr>
            <w:t>L</w:t>
          </w:r>
          <w:r>
            <w:rPr>
              <w:b w:val="0"/>
              <w:i w:val="0"/>
              <w:sz w:val="16"/>
            </w:rPr>
            <w:t>AYER</w:t>
          </w:r>
          <w:r>
            <w:rPr>
              <w:b w:val="0"/>
              <w:i w:val="0"/>
              <w:sz w:val="20"/>
            </w:rPr>
            <w:t>)</w:t>
          </w:r>
          <w:r>
            <w:rPr>
              <w:b w:val="0"/>
              <w:i w:val="0"/>
              <w:spacing w:val="-12"/>
              <w:sz w:val="20"/>
            </w:rPr>
            <w:t xml:space="preserve"> </w:t>
          </w:r>
          <w:r>
            <w:rPr>
              <w:b w:val="0"/>
              <w:i w:val="0"/>
              <w:sz w:val="16"/>
            </w:rPr>
            <w:t xml:space="preserve">ИЗИСКВАНИЯ </w:t>
          </w:r>
          <w:r>
            <w:rPr>
              <w:b w:val="0"/>
              <w:i w:val="0"/>
              <w:sz w:val="20"/>
            </w:rPr>
            <w:t>–</w:t>
          </w:r>
          <w:r>
            <w:rPr>
              <w:b w:val="0"/>
              <w:i w:val="0"/>
              <w:spacing w:val="-13"/>
              <w:sz w:val="20"/>
            </w:rPr>
            <w:t xml:space="preserve"> </w:t>
          </w:r>
          <w:r>
            <w:rPr>
              <w:b w:val="0"/>
              <w:i w:val="0"/>
              <w:sz w:val="16"/>
            </w:rPr>
            <w:t>СЪРВЪРНА ЧАСТ</w:t>
          </w:r>
          <w:r>
            <w:rPr>
              <w:b w:val="0"/>
              <w:i w:val="0"/>
              <w:sz w:val="16"/>
            </w:rPr>
            <w:tab/>
          </w:r>
          <w:r>
            <w:rPr>
              <w:b w:val="0"/>
              <w:i w:val="0"/>
              <w:sz w:val="20"/>
            </w:rPr>
            <w:t>5</w:t>
          </w:r>
        </w:p>
        <w:p w:rsidR="000E5069" w:rsidRDefault="00EF4652">
          <w:pPr>
            <w:pStyle w:val="TOC3"/>
            <w:numPr>
              <w:ilvl w:val="1"/>
              <w:numId w:val="5"/>
            </w:numPr>
            <w:tabs>
              <w:tab w:val="left" w:pos="1077"/>
              <w:tab w:val="left" w:pos="1078"/>
              <w:tab w:val="right" w:leader="dot" w:pos="9238"/>
            </w:tabs>
            <w:spacing w:line="242" w:lineRule="exact"/>
            <w:ind w:hanging="721"/>
            <w:rPr>
              <w:b w:val="0"/>
              <w:i w:val="0"/>
              <w:sz w:val="20"/>
            </w:rPr>
          </w:pPr>
          <w:hyperlink w:anchor="_TOC_250012" w:history="1">
            <w:r w:rsidR="007A3F00">
              <w:rPr>
                <w:b w:val="0"/>
                <w:i w:val="0"/>
                <w:sz w:val="20"/>
              </w:rPr>
              <w:t>Д</w:t>
            </w:r>
            <w:r w:rsidR="007A3F00">
              <w:rPr>
                <w:b w:val="0"/>
                <w:i w:val="0"/>
                <w:sz w:val="16"/>
              </w:rPr>
              <w:t xml:space="preserve">ОСТЪП НА </w:t>
            </w:r>
            <w:r w:rsidR="007A3F00">
              <w:rPr>
                <w:b w:val="0"/>
                <w:i w:val="0"/>
                <w:sz w:val="20"/>
              </w:rPr>
              <w:t xml:space="preserve">КБГ </w:t>
            </w:r>
            <w:r w:rsidR="007A3F00">
              <w:rPr>
                <w:b w:val="0"/>
                <w:i w:val="0"/>
                <w:sz w:val="16"/>
              </w:rPr>
              <w:t xml:space="preserve">И </w:t>
            </w:r>
            <w:r w:rsidR="007A3F00">
              <w:rPr>
                <w:b w:val="0"/>
                <w:i w:val="0"/>
                <w:sz w:val="20"/>
              </w:rPr>
              <w:t>ДЕЕ</w:t>
            </w:r>
            <w:r w:rsidR="007A3F00">
              <w:rPr>
                <w:b w:val="0"/>
                <w:i w:val="0"/>
                <w:spacing w:val="-29"/>
                <w:sz w:val="20"/>
              </w:rPr>
              <w:t xml:space="preserve"> </w:t>
            </w:r>
            <w:r w:rsidR="007A3F00">
              <w:rPr>
                <w:b w:val="0"/>
                <w:i w:val="0"/>
                <w:sz w:val="16"/>
              </w:rPr>
              <w:t>ДО ИНФОРМАЦИОННАТА</w:t>
            </w:r>
            <w:r w:rsidR="007A3F00">
              <w:rPr>
                <w:b w:val="0"/>
                <w:i w:val="0"/>
                <w:spacing w:val="1"/>
                <w:sz w:val="16"/>
              </w:rPr>
              <w:t xml:space="preserve"> </w:t>
            </w:r>
            <w:r w:rsidR="007A3F00">
              <w:rPr>
                <w:b w:val="0"/>
                <w:i w:val="0"/>
                <w:sz w:val="16"/>
              </w:rPr>
              <w:t>СРЕДА</w:t>
            </w:r>
            <w:r w:rsidR="007A3F00">
              <w:rPr>
                <w:b w:val="0"/>
                <w:i w:val="0"/>
                <w:sz w:val="16"/>
              </w:rPr>
              <w:tab/>
            </w:r>
            <w:r w:rsidR="007A3F00">
              <w:rPr>
                <w:b w:val="0"/>
                <w:i w:val="0"/>
                <w:sz w:val="20"/>
              </w:rPr>
              <w:t>5</w:t>
            </w:r>
          </w:hyperlink>
        </w:p>
        <w:p w:rsidR="000E5069" w:rsidRDefault="00EF4652">
          <w:pPr>
            <w:pStyle w:val="TOC2"/>
            <w:numPr>
              <w:ilvl w:val="1"/>
              <w:numId w:val="5"/>
            </w:numPr>
            <w:tabs>
              <w:tab w:val="left" w:pos="1077"/>
              <w:tab w:val="left" w:pos="1078"/>
              <w:tab w:val="right" w:leader="dot" w:pos="9238"/>
            </w:tabs>
            <w:spacing w:line="242" w:lineRule="exact"/>
            <w:ind w:hanging="721"/>
            <w:rPr>
              <w:sz w:val="20"/>
            </w:rPr>
          </w:pPr>
          <w:hyperlink w:anchor="_TOC_250011" w:history="1">
            <w:r w:rsidR="007A3F00">
              <w:rPr>
                <w:sz w:val="20"/>
              </w:rPr>
              <w:t>Д</w:t>
            </w:r>
            <w:r w:rsidR="007A3F00">
              <w:t xml:space="preserve">ОСТЪП НА </w:t>
            </w:r>
            <w:r w:rsidR="007A3F00">
              <w:rPr>
                <w:sz w:val="20"/>
              </w:rPr>
              <w:t xml:space="preserve">МО </w:t>
            </w:r>
            <w:r w:rsidR="007A3F00">
              <w:t>ДО</w:t>
            </w:r>
            <w:r w:rsidR="007A3F00">
              <w:rPr>
                <w:spacing w:val="-19"/>
              </w:rPr>
              <w:t xml:space="preserve"> </w:t>
            </w:r>
            <w:r w:rsidR="007A3F00">
              <w:t>ИНФОРМАЦИОННАТА</w:t>
            </w:r>
            <w:r w:rsidR="007A3F00">
              <w:rPr>
                <w:spacing w:val="-4"/>
              </w:rPr>
              <w:t xml:space="preserve"> </w:t>
            </w:r>
            <w:r w:rsidR="007A3F00">
              <w:t>СРЕДА</w:t>
            </w:r>
            <w:r w:rsidR="007A3F00">
              <w:tab/>
            </w:r>
            <w:r w:rsidR="007A3F00">
              <w:rPr>
                <w:sz w:val="20"/>
              </w:rPr>
              <w:t>5</w:t>
            </w:r>
          </w:hyperlink>
        </w:p>
        <w:p w:rsidR="000E5069" w:rsidRDefault="00EF4652">
          <w:pPr>
            <w:pStyle w:val="TOC2"/>
            <w:numPr>
              <w:ilvl w:val="1"/>
              <w:numId w:val="5"/>
            </w:numPr>
            <w:tabs>
              <w:tab w:val="left" w:pos="1077"/>
              <w:tab w:val="left" w:pos="1078"/>
              <w:tab w:val="right" w:leader="dot" w:pos="9238"/>
            </w:tabs>
            <w:ind w:hanging="721"/>
            <w:rPr>
              <w:sz w:val="20"/>
            </w:rPr>
          </w:pPr>
          <w:hyperlink w:anchor="_TOC_250010" w:history="1">
            <w:r w:rsidR="007A3F00">
              <w:rPr>
                <w:sz w:val="20"/>
              </w:rPr>
              <w:t>Н</w:t>
            </w:r>
            <w:r w:rsidR="007A3F00">
              <w:t xml:space="preserve">АЧИНИ НА ПРЕДАВАНЕ НА ПУБЛИЧЕН КЛЮЧ </w:t>
            </w:r>
            <w:r w:rsidR="007A3F00">
              <w:rPr>
                <w:sz w:val="20"/>
              </w:rPr>
              <w:t>(P</w:t>
            </w:r>
            <w:r w:rsidR="007A3F00">
              <w:t xml:space="preserve">UBLIC </w:t>
            </w:r>
            <w:r w:rsidR="007A3F00">
              <w:rPr>
                <w:sz w:val="20"/>
              </w:rPr>
              <w:t>K</w:t>
            </w:r>
            <w:r w:rsidR="007A3F00">
              <w:t>EY</w:t>
            </w:r>
            <w:r w:rsidR="007A3F00">
              <w:rPr>
                <w:sz w:val="20"/>
              </w:rPr>
              <w:t xml:space="preserve">) </w:t>
            </w:r>
            <w:r w:rsidR="007A3F00">
              <w:rPr>
                <w:spacing w:val="3"/>
              </w:rPr>
              <w:t>НА</w:t>
            </w:r>
            <w:r w:rsidR="007A3F00">
              <w:rPr>
                <w:spacing w:val="-25"/>
              </w:rPr>
              <w:t xml:space="preserve"> </w:t>
            </w:r>
            <w:r w:rsidR="007A3F00">
              <w:t>КЛИЕНТСКИ</w:t>
            </w:r>
            <w:r w:rsidR="007A3F00">
              <w:rPr>
                <w:spacing w:val="-4"/>
              </w:rPr>
              <w:t xml:space="preserve"> </w:t>
            </w:r>
            <w:r w:rsidR="007A3F00">
              <w:t>СЕРТИФИКАТ</w:t>
            </w:r>
            <w:r w:rsidR="007A3F00">
              <w:tab/>
            </w:r>
            <w:r w:rsidR="007A3F00">
              <w:rPr>
                <w:sz w:val="20"/>
              </w:rPr>
              <w:t>5</w:t>
            </w:r>
          </w:hyperlink>
        </w:p>
        <w:p w:rsidR="000E5069" w:rsidRDefault="00EF4652">
          <w:pPr>
            <w:pStyle w:val="TOC2"/>
            <w:numPr>
              <w:ilvl w:val="1"/>
              <w:numId w:val="5"/>
            </w:numPr>
            <w:tabs>
              <w:tab w:val="left" w:pos="1077"/>
              <w:tab w:val="left" w:pos="1078"/>
              <w:tab w:val="right" w:leader="dot" w:pos="9238"/>
            </w:tabs>
            <w:spacing w:before="1"/>
            <w:ind w:hanging="721"/>
            <w:rPr>
              <w:sz w:val="20"/>
            </w:rPr>
          </w:pPr>
          <w:hyperlink w:anchor="_TOC_250009" w:history="1">
            <w:r w:rsidR="007A3F00">
              <w:rPr>
                <w:sz w:val="20"/>
              </w:rPr>
              <w:t>Н</w:t>
            </w:r>
            <w:r w:rsidR="007A3F00">
              <w:t xml:space="preserve">АЧИНИ НА СЪХРАНЕНИЕ </w:t>
            </w:r>
            <w:r w:rsidR="007A3F00">
              <w:rPr>
                <w:spacing w:val="3"/>
              </w:rPr>
              <w:t xml:space="preserve">НА </w:t>
            </w:r>
            <w:r w:rsidR="007A3F00">
              <w:t xml:space="preserve">ЧАСТЕН КЛЮЧ </w:t>
            </w:r>
            <w:r w:rsidR="007A3F00">
              <w:rPr>
                <w:sz w:val="20"/>
              </w:rPr>
              <w:t>(P</w:t>
            </w:r>
            <w:r w:rsidR="007A3F00">
              <w:t xml:space="preserve">RIVATE </w:t>
            </w:r>
            <w:r w:rsidR="007A3F00">
              <w:rPr>
                <w:sz w:val="20"/>
              </w:rPr>
              <w:t>K</w:t>
            </w:r>
            <w:r w:rsidR="007A3F00">
              <w:t>EY</w:t>
            </w:r>
            <w:r w:rsidR="007A3F00">
              <w:rPr>
                <w:sz w:val="20"/>
              </w:rPr>
              <w:t>)</w:t>
            </w:r>
            <w:r w:rsidR="007A3F00">
              <w:rPr>
                <w:spacing w:val="-35"/>
                <w:sz w:val="20"/>
              </w:rPr>
              <w:t xml:space="preserve"> </w:t>
            </w:r>
            <w:r w:rsidR="007A3F00">
              <w:rPr>
                <w:spacing w:val="3"/>
              </w:rPr>
              <w:t xml:space="preserve">НА </w:t>
            </w:r>
            <w:r w:rsidR="007A3F00">
              <w:t>КЛИЕНТСКИ</w:t>
            </w:r>
            <w:r w:rsidR="007A3F00">
              <w:rPr>
                <w:spacing w:val="-4"/>
              </w:rPr>
              <w:t xml:space="preserve"> </w:t>
            </w:r>
            <w:r w:rsidR="007A3F00">
              <w:t>СЕРТИФИКАТ</w:t>
            </w:r>
            <w:r w:rsidR="007A3F00">
              <w:tab/>
            </w:r>
            <w:r w:rsidR="007A3F00">
              <w:rPr>
                <w:sz w:val="20"/>
              </w:rPr>
              <w:t>6</w:t>
            </w:r>
          </w:hyperlink>
        </w:p>
        <w:p w:rsidR="000E5069" w:rsidRDefault="00EF4652">
          <w:pPr>
            <w:pStyle w:val="TOC2"/>
            <w:numPr>
              <w:ilvl w:val="1"/>
              <w:numId w:val="5"/>
            </w:numPr>
            <w:tabs>
              <w:tab w:val="left" w:pos="1077"/>
              <w:tab w:val="left" w:pos="1078"/>
              <w:tab w:val="right" w:leader="dot" w:pos="9238"/>
            </w:tabs>
            <w:spacing w:before="1"/>
            <w:ind w:hanging="721"/>
            <w:rPr>
              <w:sz w:val="20"/>
            </w:rPr>
          </w:pPr>
          <w:hyperlink w:anchor="_TOC_250008" w:history="1">
            <w:r w:rsidR="007A3F00">
              <w:rPr>
                <w:sz w:val="20"/>
              </w:rPr>
              <w:t>О</w:t>
            </w:r>
            <w:r w:rsidR="007A3F00">
              <w:t>ГРАНИЧЕНИЯ ЗА ИЗПОЛЗВАНЕ НА</w:t>
            </w:r>
            <w:r w:rsidR="007A3F00">
              <w:rPr>
                <w:spacing w:val="-3"/>
              </w:rPr>
              <w:t xml:space="preserve"> </w:t>
            </w:r>
            <w:r w:rsidR="007A3F00">
              <w:t>ИНФОРМАЦИОННАТА СРЕДА</w:t>
            </w:r>
            <w:r w:rsidR="007A3F00">
              <w:tab/>
            </w:r>
            <w:r w:rsidR="007A3F00">
              <w:rPr>
                <w:sz w:val="20"/>
              </w:rPr>
              <w:t>6</w:t>
            </w:r>
          </w:hyperlink>
        </w:p>
        <w:p w:rsidR="000E5069" w:rsidRDefault="00EF4652">
          <w:pPr>
            <w:pStyle w:val="TOC2"/>
            <w:numPr>
              <w:ilvl w:val="1"/>
              <w:numId w:val="5"/>
            </w:numPr>
            <w:tabs>
              <w:tab w:val="left" w:pos="1077"/>
              <w:tab w:val="left" w:pos="1078"/>
              <w:tab w:val="right" w:leader="dot" w:pos="9238"/>
            </w:tabs>
            <w:ind w:hanging="721"/>
            <w:rPr>
              <w:sz w:val="20"/>
            </w:rPr>
          </w:pPr>
          <w:hyperlink w:anchor="_TOC_250007" w:history="1">
            <w:r w:rsidR="007A3F00">
              <w:rPr>
                <w:sz w:val="20"/>
              </w:rPr>
              <w:t>Н</w:t>
            </w:r>
            <w:r w:rsidR="007A3F00">
              <w:t xml:space="preserve">АЧИНИ ЗА ДЕЙСТВИЕ ПРИ </w:t>
            </w:r>
            <w:r w:rsidR="007A3F00">
              <w:rPr>
                <w:sz w:val="20"/>
              </w:rPr>
              <w:t>(</w:t>
            </w:r>
            <w:r w:rsidR="007A3F00">
              <w:t>СЪМНЕНИЕ ЗА</w:t>
            </w:r>
            <w:r w:rsidR="007A3F00">
              <w:rPr>
                <w:sz w:val="20"/>
              </w:rPr>
              <w:t xml:space="preserve">) </w:t>
            </w:r>
            <w:r w:rsidR="007A3F00">
              <w:t xml:space="preserve">КОМПРОМЕТИРАНЕ </w:t>
            </w:r>
            <w:r w:rsidR="007A3F00">
              <w:rPr>
                <w:spacing w:val="3"/>
              </w:rPr>
              <w:t>НА</w:t>
            </w:r>
            <w:r w:rsidR="007A3F00">
              <w:rPr>
                <w:spacing w:val="-23"/>
              </w:rPr>
              <w:t xml:space="preserve"> </w:t>
            </w:r>
            <w:r w:rsidR="007A3F00">
              <w:t>КЛИЕНТСКИ</w:t>
            </w:r>
            <w:r w:rsidR="007A3F00">
              <w:rPr>
                <w:spacing w:val="-4"/>
              </w:rPr>
              <w:t xml:space="preserve"> </w:t>
            </w:r>
            <w:r w:rsidR="007A3F00">
              <w:t>СЕРТИФИКАТ</w:t>
            </w:r>
            <w:r w:rsidR="007A3F00">
              <w:tab/>
            </w:r>
            <w:r w:rsidR="007A3F00">
              <w:rPr>
                <w:sz w:val="20"/>
              </w:rPr>
              <w:t>6</w:t>
            </w:r>
          </w:hyperlink>
        </w:p>
        <w:p w:rsidR="000E5069" w:rsidRDefault="00EF4652">
          <w:pPr>
            <w:pStyle w:val="TOC1"/>
            <w:numPr>
              <w:ilvl w:val="0"/>
              <w:numId w:val="5"/>
            </w:numPr>
            <w:tabs>
              <w:tab w:val="left" w:pos="597"/>
              <w:tab w:val="left" w:pos="598"/>
              <w:tab w:val="right" w:leader="dot" w:pos="9238"/>
            </w:tabs>
            <w:ind w:hanging="481"/>
          </w:pPr>
          <w:hyperlink w:anchor="_TOC_250006" w:history="1">
            <w:r w:rsidR="007A3F00">
              <w:t>ПРОТОКОЛ ЗА КОМУНИКАЦИЯ HTTPS –</w:t>
            </w:r>
            <w:r w:rsidR="007A3F00">
              <w:rPr>
                <w:spacing w:val="-8"/>
              </w:rPr>
              <w:t xml:space="preserve"> </w:t>
            </w:r>
            <w:r w:rsidR="007A3F00">
              <w:t>ПРИЛОЖЕН</w:t>
            </w:r>
            <w:r w:rsidR="007A3F00">
              <w:rPr>
                <w:spacing w:val="5"/>
              </w:rPr>
              <w:t xml:space="preserve"> </w:t>
            </w:r>
            <w:r w:rsidR="007A3F00">
              <w:rPr>
                <w:spacing w:val="-3"/>
              </w:rPr>
              <w:t>СЛОЙ</w:t>
            </w:r>
            <w:r w:rsidR="007A3F00">
              <w:rPr>
                <w:spacing w:val="-3"/>
              </w:rPr>
              <w:tab/>
            </w:r>
            <w:r w:rsidR="007A3F00">
              <w:t>7</w:t>
            </w:r>
          </w:hyperlink>
        </w:p>
        <w:p w:rsidR="000E5069" w:rsidRDefault="00EF4652">
          <w:pPr>
            <w:pStyle w:val="TOC2"/>
            <w:numPr>
              <w:ilvl w:val="1"/>
              <w:numId w:val="5"/>
            </w:numPr>
            <w:tabs>
              <w:tab w:val="left" w:pos="1077"/>
              <w:tab w:val="left" w:pos="1078"/>
              <w:tab w:val="right" w:leader="dot" w:pos="9238"/>
            </w:tabs>
            <w:spacing w:before="120" w:line="242" w:lineRule="exact"/>
            <w:ind w:hanging="721"/>
            <w:rPr>
              <w:sz w:val="20"/>
            </w:rPr>
          </w:pPr>
          <w:hyperlink w:anchor="_TOC_250005" w:history="1">
            <w:r w:rsidR="007A3F00">
              <w:rPr>
                <w:sz w:val="20"/>
              </w:rPr>
              <w:t>Н</w:t>
            </w:r>
            <w:r w:rsidR="007A3F00">
              <w:t xml:space="preserve">АЧИН </w:t>
            </w:r>
            <w:r w:rsidR="007A3F00">
              <w:rPr>
                <w:spacing w:val="3"/>
              </w:rPr>
              <w:t xml:space="preserve">ЗА </w:t>
            </w:r>
            <w:r w:rsidR="007A3F00">
              <w:t>АВТЕНТИФИКАЦИЯ ПРЕД</w:t>
            </w:r>
            <w:r w:rsidR="007A3F00">
              <w:rPr>
                <w:spacing w:val="-12"/>
              </w:rPr>
              <w:t xml:space="preserve"> </w:t>
            </w:r>
            <w:r w:rsidR="007A3F00">
              <w:t>ИНФОРМАЦИОННАТА</w:t>
            </w:r>
            <w:r w:rsidR="007A3F00">
              <w:rPr>
                <w:spacing w:val="-4"/>
              </w:rPr>
              <w:t xml:space="preserve"> </w:t>
            </w:r>
            <w:r w:rsidR="007A3F00">
              <w:t>СРЕДА</w:t>
            </w:r>
            <w:r w:rsidR="007A3F00">
              <w:tab/>
            </w:r>
            <w:r w:rsidR="007A3F00">
              <w:rPr>
                <w:sz w:val="20"/>
              </w:rPr>
              <w:t>7</w:t>
            </w:r>
          </w:hyperlink>
        </w:p>
        <w:p w:rsidR="000E5069" w:rsidRDefault="00EF4652">
          <w:pPr>
            <w:pStyle w:val="TOC2"/>
            <w:numPr>
              <w:ilvl w:val="1"/>
              <w:numId w:val="5"/>
            </w:numPr>
            <w:tabs>
              <w:tab w:val="left" w:pos="1077"/>
              <w:tab w:val="left" w:pos="1078"/>
              <w:tab w:val="right" w:leader="dot" w:pos="9238"/>
            </w:tabs>
            <w:spacing w:line="242" w:lineRule="exact"/>
            <w:ind w:hanging="721"/>
            <w:rPr>
              <w:sz w:val="20"/>
            </w:rPr>
          </w:pPr>
          <w:hyperlink w:anchor="_TOC_250004" w:history="1">
            <w:r w:rsidR="007A3F00">
              <w:rPr>
                <w:sz w:val="20"/>
              </w:rPr>
              <w:t>И</w:t>
            </w:r>
            <w:r w:rsidR="007A3F00">
              <w:t>ЗИСКВАНИЯ КЪМ ПОТРЕБИТЕЛСКОТО ИМЕ ЗА ДОСТЪП ДО</w:t>
            </w:r>
            <w:r w:rsidR="007A3F00">
              <w:rPr>
                <w:spacing w:val="-11"/>
              </w:rPr>
              <w:t xml:space="preserve"> </w:t>
            </w:r>
            <w:r w:rsidR="007A3F00">
              <w:t>ИНФОРМАЦИОННАТА</w:t>
            </w:r>
            <w:r w:rsidR="007A3F00">
              <w:rPr>
                <w:spacing w:val="1"/>
              </w:rPr>
              <w:t xml:space="preserve"> </w:t>
            </w:r>
            <w:r w:rsidR="007A3F00">
              <w:t>СРЕДА</w:t>
            </w:r>
            <w:r w:rsidR="007A3F00">
              <w:tab/>
            </w:r>
            <w:r w:rsidR="007A3F00">
              <w:rPr>
                <w:sz w:val="20"/>
              </w:rPr>
              <w:t>7</w:t>
            </w:r>
          </w:hyperlink>
        </w:p>
        <w:p w:rsidR="000E5069" w:rsidRDefault="00EF4652">
          <w:pPr>
            <w:pStyle w:val="TOC2"/>
            <w:numPr>
              <w:ilvl w:val="1"/>
              <w:numId w:val="5"/>
            </w:numPr>
            <w:tabs>
              <w:tab w:val="left" w:pos="1077"/>
              <w:tab w:val="left" w:pos="1078"/>
              <w:tab w:val="right" w:leader="dot" w:pos="9238"/>
            </w:tabs>
            <w:spacing w:before="1"/>
            <w:ind w:hanging="721"/>
            <w:rPr>
              <w:sz w:val="20"/>
            </w:rPr>
          </w:pPr>
          <w:hyperlink w:anchor="_TOC_250003" w:history="1">
            <w:r w:rsidR="007A3F00">
              <w:rPr>
                <w:sz w:val="20"/>
              </w:rPr>
              <w:t>И</w:t>
            </w:r>
            <w:r w:rsidR="007A3F00">
              <w:t>ЗИСКВАНИЯ КЪМ ПАРОЛАТА ЗА ДОСТЪП ДО</w:t>
            </w:r>
            <w:r w:rsidR="007A3F00">
              <w:rPr>
                <w:spacing w:val="-4"/>
              </w:rPr>
              <w:t xml:space="preserve"> </w:t>
            </w:r>
            <w:r w:rsidR="007A3F00">
              <w:t>ИНФОРМАЦИОННАТА</w:t>
            </w:r>
            <w:r w:rsidR="007A3F00">
              <w:rPr>
                <w:spacing w:val="1"/>
              </w:rPr>
              <w:t xml:space="preserve"> </w:t>
            </w:r>
            <w:r w:rsidR="007A3F00">
              <w:t>СРЕДА</w:t>
            </w:r>
            <w:r w:rsidR="007A3F00">
              <w:tab/>
            </w:r>
            <w:r w:rsidR="007A3F00">
              <w:rPr>
                <w:sz w:val="20"/>
              </w:rPr>
              <w:t>7</w:t>
            </w:r>
          </w:hyperlink>
        </w:p>
        <w:p w:rsidR="000E5069" w:rsidRDefault="00EF4652">
          <w:pPr>
            <w:pStyle w:val="TOC2"/>
            <w:numPr>
              <w:ilvl w:val="1"/>
              <w:numId w:val="5"/>
            </w:numPr>
            <w:tabs>
              <w:tab w:val="left" w:pos="1077"/>
              <w:tab w:val="left" w:pos="1078"/>
              <w:tab w:val="right" w:leader="dot" w:pos="9238"/>
            </w:tabs>
            <w:spacing w:before="1"/>
            <w:ind w:hanging="721"/>
            <w:rPr>
              <w:sz w:val="20"/>
            </w:rPr>
          </w:pPr>
          <w:hyperlink w:anchor="_TOC_250002" w:history="1">
            <w:r w:rsidR="007A3F00">
              <w:rPr>
                <w:sz w:val="20"/>
              </w:rPr>
              <w:t>Н</w:t>
            </w:r>
            <w:r w:rsidR="007A3F00">
              <w:t xml:space="preserve">АЧИНИ ЗА ДЕЙСТВИЕ ПРИ </w:t>
            </w:r>
            <w:r w:rsidR="007A3F00">
              <w:rPr>
                <w:sz w:val="20"/>
              </w:rPr>
              <w:t>(</w:t>
            </w:r>
            <w:r w:rsidR="007A3F00">
              <w:t>СЪМНЕНИЯ ЗА</w:t>
            </w:r>
            <w:r w:rsidR="007A3F00">
              <w:rPr>
                <w:sz w:val="20"/>
              </w:rPr>
              <w:t xml:space="preserve">) </w:t>
            </w:r>
            <w:r w:rsidR="007A3F00">
              <w:t>КОМПРОМЕТИРАНЕ НА ПАРОЛА</w:t>
            </w:r>
            <w:r w:rsidR="007A3F00">
              <w:rPr>
                <w:spacing w:val="-18"/>
              </w:rPr>
              <w:t xml:space="preserve"> </w:t>
            </w:r>
            <w:r w:rsidR="007A3F00">
              <w:rPr>
                <w:spacing w:val="3"/>
              </w:rPr>
              <w:t>ЗА</w:t>
            </w:r>
            <w:r w:rsidR="007A3F00">
              <w:t xml:space="preserve"> ДОСТЪП</w:t>
            </w:r>
            <w:r w:rsidR="007A3F00">
              <w:tab/>
            </w:r>
            <w:r w:rsidR="007A3F00">
              <w:rPr>
                <w:sz w:val="20"/>
              </w:rPr>
              <w:t>7</w:t>
            </w:r>
          </w:hyperlink>
        </w:p>
        <w:p w:rsidR="000E5069" w:rsidRDefault="00EF4652">
          <w:pPr>
            <w:pStyle w:val="TOC2"/>
            <w:numPr>
              <w:ilvl w:val="1"/>
              <w:numId w:val="5"/>
            </w:numPr>
            <w:tabs>
              <w:tab w:val="left" w:pos="1077"/>
              <w:tab w:val="left" w:pos="1078"/>
              <w:tab w:val="right" w:leader="dot" w:pos="9238"/>
            </w:tabs>
            <w:ind w:hanging="721"/>
            <w:rPr>
              <w:sz w:val="20"/>
            </w:rPr>
          </w:pPr>
          <w:hyperlink w:anchor="_TOC_250001" w:history="1">
            <w:r w:rsidR="007A3F00">
              <w:rPr>
                <w:sz w:val="20"/>
              </w:rPr>
              <w:t>И</w:t>
            </w:r>
            <w:r w:rsidR="007A3F00">
              <w:t>ЗИСКВАНИЯ КЪМ РЕАЛИЗАЦИЯТА НА</w:t>
            </w:r>
            <w:r w:rsidR="007A3F00">
              <w:rPr>
                <w:spacing w:val="-3"/>
              </w:rPr>
              <w:t xml:space="preserve"> </w:t>
            </w:r>
            <w:r w:rsidR="007A3F00">
              <w:t>WEB</w:t>
            </w:r>
            <w:r w:rsidR="007A3F00">
              <w:rPr>
                <w:spacing w:val="2"/>
              </w:rPr>
              <w:t xml:space="preserve"> </w:t>
            </w:r>
            <w:r w:rsidR="007A3F00">
              <w:t>СЕРВИЗИТЕ</w:t>
            </w:r>
            <w:r w:rsidR="007A3F00">
              <w:tab/>
            </w:r>
            <w:r w:rsidR="007A3F00">
              <w:rPr>
                <w:sz w:val="20"/>
              </w:rPr>
              <w:t>8</w:t>
            </w:r>
          </w:hyperlink>
        </w:p>
        <w:p w:rsidR="000E5069" w:rsidRDefault="00EF4652">
          <w:pPr>
            <w:pStyle w:val="TOC3"/>
            <w:numPr>
              <w:ilvl w:val="1"/>
              <w:numId w:val="5"/>
            </w:numPr>
            <w:tabs>
              <w:tab w:val="left" w:pos="1077"/>
              <w:tab w:val="left" w:pos="1078"/>
              <w:tab w:val="right" w:leader="dot" w:pos="9238"/>
            </w:tabs>
            <w:ind w:hanging="721"/>
            <w:rPr>
              <w:b w:val="0"/>
              <w:i w:val="0"/>
              <w:sz w:val="20"/>
            </w:rPr>
          </w:pPr>
          <w:hyperlink w:anchor="_TOC_250000" w:history="1">
            <w:r w:rsidR="007A3F00">
              <w:rPr>
                <w:b w:val="0"/>
                <w:i w:val="0"/>
                <w:sz w:val="20"/>
              </w:rPr>
              <w:t>В</w:t>
            </w:r>
            <w:r w:rsidR="007A3F00">
              <w:rPr>
                <w:b w:val="0"/>
                <w:i w:val="0"/>
                <w:sz w:val="16"/>
              </w:rPr>
              <w:t>ХОДНО</w:t>
            </w:r>
            <w:r w:rsidR="007A3F00">
              <w:rPr>
                <w:b w:val="0"/>
                <w:i w:val="0"/>
                <w:sz w:val="20"/>
              </w:rPr>
              <w:t>/</w:t>
            </w:r>
            <w:r w:rsidR="007A3F00">
              <w:rPr>
                <w:b w:val="0"/>
                <w:i w:val="0"/>
                <w:sz w:val="16"/>
              </w:rPr>
              <w:t>ИЗХОДНИ ТОЧКИ ЗА</w:t>
            </w:r>
            <w:r w:rsidR="007A3F00">
              <w:rPr>
                <w:b w:val="0"/>
                <w:i w:val="0"/>
                <w:spacing w:val="-3"/>
                <w:sz w:val="16"/>
              </w:rPr>
              <w:t xml:space="preserve"> </w:t>
            </w:r>
            <w:r w:rsidR="007A3F00">
              <w:rPr>
                <w:b w:val="0"/>
                <w:i w:val="0"/>
                <w:sz w:val="16"/>
              </w:rPr>
              <w:t xml:space="preserve">КОМУНИКАЦИЯ </w:t>
            </w:r>
            <w:r w:rsidR="007A3F00">
              <w:rPr>
                <w:b w:val="0"/>
                <w:i w:val="0"/>
                <w:sz w:val="20"/>
              </w:rPr>
              <w:t>(URL</w:t>
            </w:r>
            <w:r w:rsidR="007A3F00">
              <w:rPr>
                <w:b w:val="0"/>
                <w:i w:val="0"/>
                <w:sz w:val="16"/>
              </w:rPr>
              <w:t>S</w:t>
            </w:r>
            <w:r w:rsidR="007A3F00">
              <w:rPr>
                <w:b w:val="0"/>
                <w:i w:val="0"/>
                <w:sz w:val="20"/>
              </w:rPr>
              <w:t>)</w:t>
            </w:r>
            <w:r w:rsidR="007A3F00">
              <w:rPr>
                <w:b w:val="0"/>
                <w:i w:val="0"/>
                <w:sz w:val="20"/>
              </w:rPr>
              <w:tab/>
              <w:t>8</w:t>
            </w:r>
          </w:hyperlink>
        </w:p>
      </w:sdtContent>
    </w:sdt>
    <w:p w:rsidR="000E5069" w:rsidRDefault="000E5069">
      <w:pPr>
        <w:rPr>
          <w:sz w:val="20"/>
        </w:rPr>
        <w:sectPr w:rsidR="000E5069">
          <w:pgSz w:w="11900" w:h="16840"/>
          <w:pgMar w:top="1440" w:right="620" w:bottom="1140" w:left="1320" w:header="567" w:footer="954" w:gutter="0"/>
          <w:cols w:space="708"/>
        </w:sectPr>
      </w:pPr>
    </w:p>
    <w:p w:rsidR="000E5069" w:rsidRDefault="007A3F00">
      <w:pPr>
        <w:pStyle w:val="Heading1"/>
        <w:numPr>
          <w:ilvl w:val="0"/>
          <w:numId w:val="4"/>
        </w:numPr>
        <w:tabs>
          <w:tab w:val="left" w:pos="1192"/>
          <w:tab w:val="left" w:pos="1193"/>
        </w:tabs>
        <w:spacing w:before="92"/>
      </w:pPr>
      <w:bookmarkStart w:id="1" w:name="_TOC_250015"/>
      <w:bookmarkEnd w:id="1"/>
      <w:r>
        <w:lastRenderedPageBreak/>
        <w:t>ЦЕЛИ НА КОМУНИКАЦИОННАТА РАЗРАБОТКА</w:t>
      </w:r>
    </w:p>
    <w:p w:rsidR="000E5069" w:rsidRDefault="000E5069">
      <w:pPr>
        <w:pStyle w:val="BodyText"/>
        <w:spacing w:before="1"/>
        <w:rPr>
          <w:b/>
          <w:sz w:val="24"/>
        </w:rPr>
      </w:pPr>
    </w:p>
    <w:p w:rsidR="000E5069" w:rsidRDefault="007A3F00">
      <w:pPr>
        <w:pStyle w:val="BodyText"/>
        <w:ind w:left="117"/>
        <w:jc w:val="both"/>
      </w:pPr>
      <w:r>
        <w:t>Основни цели на настоящата комуникационната разработка са:</w:t>
      </w:r>
    </w:p>
    <w:p w:rsidR="000E5069" w:rsidRDefault="007A3F00">
      <w:pPr>
        <w:pStyle w:val="ListParagraph"/>
        <w:numPr>
          <w:ilvl w:val="1"/>
          <w:numId w:val="4"/>
        </w:numPr>
        <w:tabs>
          <w:tab w:val="left" w:pos="1198"/>
        </w:tabs>
        <w:spacing w:before="3" w:line="237" w:lineRule="auto"/>
        <w:ind w:right="704"/>
        <w:jc w:val="both"/>
      </w:pPr>
      <w:r>
        <w:t xml:space="preserve">Да се осигури сигурно, достъпно и скалируемо решение за обмен на данни в контекста </w:t>
      </w:r>
      <w:r>
        <w:rPr>
          <w:spacing w:val="-4"/>
        </w:rPr>
        <w:t xml:space="preserve">на </w:t>
      </w:r>
      <w:r>
        <w:t xml:space="preserve">„Инструкция по чл. 88, ал. 3 от ПТЕЕ </w:t>
      </w:r>
      <w:r>
        <w:rPr>
          <w:spacing w:val="-3"/>
        </w:rPr>
        <w:t xml:space="preserve">за </w:t>
      </w:r>
      <w:r>
        <w:t>единен електронен формат за обмен на данни на пазара на електрическа енергия“ (Инструкцията), наричана още „информационна среда“ на мрежовите оператори</w:t>
      </w:r>
      <w:r>
        <w:rPr>
          <w:spacing w:val="2"/>
        </w:rPr>
        <w:t xml:space="preserve"> </w:t>
      </w:r>
      <w:r>
        <w:t>(MO);</w:t>
      </w:r>
    </w:p>
    <w:p w:rsidR="000E5069" w:rsidRDefault="007A3F00">
      <w:pPr>
        <w:pStyle w:val="ListParagraph"/>
        <w:numPr>
          <w:ilvl w:val="1"/>
          <w:numId w:val="4"/>
        </w:numPr>
        <w:tabs>
          <w:tab w:val="left" w:pos="1198"/>
        </w:tabs>
        <w:spacing w:before="6"/>
        <w:ind w:right="707"/>
        <w:jc w:val="both"/>
      </w:pPr>
      <w:r>
        <w:t xml:space="preserve">Да </w:t>
      </w:r>
      <w:r>
        <w:rPr>
          <w:spacing w:val="-3"/>
        </w:rPr>
        <w:t xml:space="preserve">се </w:t>
      </w:r>
      <w:r>
        <w:t xml:space="preserve">осигури сигурен достъп </w:t>
      </w:r>
      <w:r>
        <w:rPr>
          <w:spacing w:val="-3"/>
        </w:rPr>
        <w:t xml:space="preserve">до </w:t>
      </w:r>
      <w:r>
        <w:t>информационната среда посредством широко</w:t>
      </w:r>
      <w:r>
        <w:rPr>
          <w:spacing w:val="-10"/>
        </w:rPr>
        <w:t xml:space="preserve"> </w:t>
      </w:r>
      <w:r>
        <w:t>използвани</w:t>
      </w:r>
      <w:r>
        <w:rPr>
          <w:spacing w:val="-9"/>
        </w:rPr>
        <w:t xml:space="preserve"> </w:t>
      </w:r>
      <w:r>
        <w:t>инструменти</w:t>
      </w:r>
      <w:r>
        <w:rPr>
          <w:spacing w:val="-9"/>
        </w:rPr>
        <w:t xml:space="preserve"> </w:t>
      </w:r>
      <w:r>
        <w:t>и</w:t>
      </w:r>
      <w:r>
        <w:rPr>
          <w:spacing w:val="-9"/>
        </w:rPr>
        <w:t xml:space="preserve"> </w:t>
      </w:r>
      <w:r>
        <w:t>съвременни</w:t>
      </w:r>
      <w:r>
        <w:rPr>
          <w:spacing w:val="-9"/>
        </w:rPr>
        <w:t xml:space="preserve"> </w:t>
      </w:r>
      <w:r>
        <w:t>технологии</w:t>
      </w:r>
      <w:r>
        <w:rPr>
          <w:spacing w:val="-6"/>
        </w:rPr>
        <w:t xml:space="preserve"> </w:t>
      </w:r>
      <w:r>
        <w:t>на</w:t>
      </w:r>
      <w:r>
        <w:rPr>
          <w:spacing w:val="-9"/>
        </w:rPr>
        <w:t xml:space="preserve"> </w:t>
      </w:r>
      <w:r>
        <w:t>координаторите на балансиращи групи (КБГ) и доставчиците на електрическа енергия</w:t>
      </w:r>
      <w:r>
        <w:rPr>
          <w:spacing w:val="-16"/>
        </w:rPr>
        <w:t xml:space="preserve"> </w:t>
      </w:r>
      <w:r>
        <w:t>(ДЕЕ);</w:t>
      </w:r>
    </w:p>
    <w:p w:rsidR="000E5069" w:rsidRDefault="007A3F00">
      <w:pPr>
        <w:pStyle w:val="ListParagraph"/>
        <w:numPr>
          <w:ilvl w:val="1"/>
          <w:numId w:val="4"/>
        </w:numPr>
        <w:tabs>
          <w:tab w:val="left" w:pos="1198"/>
        </w:tabs>
        <w:ind w:right="707"/>
        <w:jc w:val="both"/>
      </w:pPr>
      <w:r>
        <w:t xml:space="preserve">Да се осъществи възможност </w:t>
      </w:r>
      <w:r>
        <w:rPr>
          <w:spacing w:val="-3"/>
        </w:rPr>
        <w:t xml:space="preserve">да </w:t>
      </w:r>
      <w:r>
        <w:t>бъдат гарантирани, чрез ползване на безплатен софтуер с отворен код, всички необходими елементи за изграждането на информационната среда, по смисъла на настоящото Приложение</w:t>
      </w:r>
      <w:r>
        <w:rPr>
          <w:spacing w:val="-13"/>
        </w:rPr>
        <w:t xml:space="preserve"> </w:t>
      </w:r>
      <w:r>
        <w:t>6.</w:t>
      </w:r>
      <w:r>
        <w:rPr>
          <w:spacing w:val="-13"/>
        </w:rPr>
        <w:t xml:space="preserve"> </w:t>
      </w:r>
      <w:r>
        <w:t>В</w:t>
      </w:r>
      <w:r>
        <w:rPr>
          <w:spacing w:val="-12"/>
        </w:rPr>
        <w:t xml:space="preserve"> </w:t>
      </w:r>
      <w:r>
        <w:t>същото</w:t>
      </w:r>
      <w:r>
        <w:rPr>
          <w:spacing w:val="-12"/>
        </w:rPr>
        <w:t xml:space="preserve"> </w:t>
      </w:r>
      <w:r>
        <w:t>време</w:t>
      </w:r>
      <w:r>
        <w:rPr>
          <w:spacing w:val="-12"/>
        </w:rPr>
        <w:t xml:space="preserve"> </w:t>
      </w:r>
      <w:r>
        <w:t>всеки</w:t>
      </w:r>
      <w:r>
        <w:rPr>
          <w:spacing w:val="-12"/>
        </w:rPr>
        <w:t xml:space="preserve"> </w:t>
      </w:r>
      <w:r>
        <w:t>един</w:t>
      </w:r>
      <w:r>
        <w:rPr>
          <w:spacing w:val="-17"/>
        </w:rPr>
        <w:t xml:space="preserve"> </w:t>
      </w:r>
      <w:r>
        <w:t>от</w:t>
      </w:r>
      <w:r>
        <w:rPr>
          <w:spacing w:val="-9"/>
        </w:rPr>
        <w:t xml:space="preserve"> </w:t>
      </w:r>
      <w:r>
        <w:t>участниците</w:t>
      </w:r>
      <w:r>
        <w:rPr>
          <w:spacing w:val="-7"/>
        </w:rPr>
        <w:t xml:space="preserve"> </w:t>
      </w:r>
      <w:r>
        <w:t>в</w:t>
      </w:r>
      <w:r>
        <w:rPr>
          <w:spacing w:val="-11"/>
        </w:rPr>
        <w:t xml:space="preserve"> </w:t>
      </w:r>
      <w:r>
        <w:t>процеса</w:t>
      </w:r>
      <w:r>
        <w:rPr>
          <w:spacing w:val="-12"/>
        </w:rPr>
        <w:t xml:space="preserve"> </w:t>
      </w:r>
      <w:r>
        <w:t>по</w:t>
      </w:r>
      <w:r>
        <w:rPr>
          <w:spacing w:val="-12"/>
        </w:rPr>
        <w:t xml:space="preserve"> </w:t>
      </w:r>
      <w:r>
        <w:t xml:space="preserve">обмен на данни да може </w:t>
      </w:r>
      <w:r>
        <w:rPr>
          <w:spacing w:val="-3"/>
        </w:rPr>
        <w:t xml:space="preserve">да </w:t>
      </w:r>
      <w:r>
        <w:t xml:space="preserve">използва софтуерно </w:t>
      </w:r>
      <w:r>
        <w:rPr>
          <w:spacing w:val="-3"/>
        </w:rPr>
        <w:t xml:space="preserve">или </w:t>
      </w:r>
      <w:r>
        <w:t xml:space="preserve">хардуерно решение </w:t>
      </w:r>
      <w:r>
        <w:rPr>
          <w:spacing w:val="-3"/>
        </w:rPr>
        <w:t xml:space="preserve">по </w:t>
      </w:r>
      <w:r>
        <w:t>негов избор, което би осигурило необходимата функционалност, независимо от вида, произхода или</w:t>
      </w:r>
      <w:r>
        <w:rPr>
          <w:spacing w:val="-4"/>
        </w:rPr>
        <w:t xml:space="preserve"> </w:t>
      </w:r>
      <w:r>
        <w:t>производителя.</w:t>
      </w:r>
    </w:p>
    <w:p w:rsidR="000E5069" w:rsidRDefault="000E5069">
      <w:pPr>
        <w:jc w:val="both"/>
        <w:sectPr w:rsidR="000E5069">
          <w:pgSz w:w="11900" w:h="16840"/>
          <w:pgMar w:top="1440" w:right="620" w:bottom="1140" w:left="1320" w:header="567" w:footer="954" w:gutter="0"/>
          <w:cols w:space="708"/>
        </w:sectPr>
      </w:pPr>
    </w:p>
    <w:p w:rsidR="000E5069" w:rsidRDefault="000E5069">
      <w:pPr>
        <w:pStyle w:val="BodyText"/>
        <w:spacing w:before="3"/>
        <w:rPr>
          <w:sz w:val="20"/>
        </w:rPr>
      </w:pPr>
    </w:p>
    <w:p w:rsidR="000E5069" w:rsidRDefault="007A3F00">
      <w:pPr>
        <w:pStyle w:val="Heading1"/>
        <w:numPr>
          <w:ilvl w:val="0"/>
          <w:numId w:val="4"/>
        </w:numPr>
        <w:tabs>
          <w:tab w:val="left" w:pos="1192"/>
          <w:tab w:val="left" w:pos="1193"/>
        </w:tabs>
        <w:ind w:right="1042"/>
      </w:pPr>
      <w:bookmarkStart w:id="2" w:name="_TOC_250014"/>
      <w:r>
        <w:t>ПРОТОКОЛ ЗА КОМУНИКАЦИЯ HTTPS –</w:t>
      </w:r>
      <w:r>
        <w:rPr>
          <w:spacing w:val="-26"/>
        </w:rPr>
        <w:t xml:space="preserve"> </w:t>
      </w:r>
      <w:bookmarkEnd w:id="2"/>
      <w:r>
        <w:t>ТРАНСПОРТЕН СЛОЙ</w:t>
      </w:r>
    </w:p>
    <w:p w:rsidR="000E5069" w:rsidRDefault="000E5069">
      <w:pPr>
        <w:pStyle w:val="BodyText"/>
        <w:spacing w:before="3"/>
        <w:rPr>
          <w:b/>
          <w:sz w:val="35"/>
        </w:rPr>
      </w:pPr>
    </w:p>
    <w:p w:rsidR="000E5069" w:rsidRDefault="007A3F00">
      <w:pPr>
        <w:pStyle w:val="Heading2"/>
        <w:numPr>
          <w:ilvl w:val="1"/>
          <w:numId w:val="3"/>
        </w:numPr>
        <w:tabs>
          <w:tab w:val="left" w:pos="910"/>
        </w:tabs>
        <w:spacing w:before="1"/>
        <w:ind w:hanging="433"/>
      </w:pPr>
      <w:bookmarkStart w:id="3" w:name="_TOC_250013"/>
      <w:bookmarkEnd w:id="3"/>
      <w:r>
        <w:t>Информационна среда</w:t>
      </w:r>
    </w:p>
    <w:p w:rsidR="000E5069" w:rsidRDefault="000E5069">
      <w:pPr>
        <w:pStyle w:val="BodyText"/>
        <w:spacing w:before="9"/>
        <w:rPr>
          <w:b/>
          <w:sz w:val="21"/>
        </w:rPr>
      </w:pPr>
    </w:p>
    <w:p w:rsidR="000E5069" w:rsidRDefault="007A3F00">
      <w:pPr>
        <w:pStyle w:val="BodyText"/>
        <w:spacing w:before="1"/>
        <w:ind w:left="117" w:right="707"/>
        <w:jc w:val="both"/>
      </w:pPr>
      <w:r>
        <w:t>MO се задължават да изградят и поддържат информационна среда, представляваща web-базирано сървърно решение, което използва само HTTPS (Hypertext Transfer Protocol Secure) протокол за обработка на клиентски заявки. TCP портът за HTTPS трябва да отговаря на стандартите по RFC 2818, т.е. да се ползва само TCP/443.</w:t>
      </w:r>
    </w:p>
    <w:p w:rsidR="000E5069" w:rsidRDefault="000E5069">
      <w:pPr>
        <w:pStyle w:val="BodyText"/>
        <w:spacing w:before="5"/>
        <w:rPr>
          <w:sz w:val="23"/>
        </w:rPr>
      </w:pPr>
    </w:p>
    <w:p w:rsidR="000E5069" w:rsidRDefault="007A3F00">
      <w:pPr>
        <w:pStyle w:val="Heading2"/>
        <w:numPr>
          <w:ilvl w:val="1"/>
          <w:numId w:val="3"/>
        </w:numPr>
        <w:tabs>
          <w:tab w:val="left" w:pos="910"/>
        </w:tabs>
        <w:ind w:hanging="433"/>
      </w:pPr>
      <w:r>
        <w:t>TLS (Transport Layer Security) и SSL (Secure Socket Layer)</w:t>
      </w:r>
      <w:r>
        <w:rPr>
          <w:spacing w:val="20"/>
        </w:rPr>
        <w:t xml:space="preserve"> </w:t>
      </w:r>
      <w:r>
        <w:t>изисквания</w:t>
      </w:r>
    </w:p>
    <w:p w:rsidR="000E5069" w:rsidRDefault="007A3F00">
      <w:pPr>
        <w:spacing w:before="3"/>
        <w:ind w:left="909"/>
        <w:rPr>
          <w:b/>
          <w:sz w:val="24"/>
        </w:rPr>
      </w:pPr>
      <w:r>
        <w:rPr>
          <w:b/>
          <w:sz w:val="24"/>
        </w:rPr>
        <w:t xml:space="preserve">– </w:t>
      </w:r>
      <w:proofErr w:type="gramStart"/>
      <w:r>
        <w:rPr>
          <w:b/>
          <w:sz w:val="24"/>
        </w:rPr>
        <w:t>сървърна</w:t>
      </w:r>
      <w:proofErr w:type="gramEnd"/>
      <w:r>
        <w:rPr>
          <w:b/>
          <w:sz w:val="24"/>
        </w:rPr>
        <w:t xml:space="preserve"> част</w:t>
      </w:r>
    </w:p>
    <w:p w:rsidR="000E5069" w:rsidRDefault="007A3F00">
      <w:pPr>
        <w:pStyle w:val="BodyText"/>
        <w:spacing w:before="227"/>
        <w:ind w:left="117" w:right="703"/>
        <w:jc w:val="both"/>
      </w:pPr>
      <w:r>
        <w:t>MO се задължават да осигурят TLS (Transport Layer Security) комуникация, която да е с версия 1.2 или по-висока. Задължително е инсталирането и използването на валиден SSL (Secure Socket Layer) сертификат, издаден от CA (Certificate Authority), включено в</w:t>
      </w:r>
    </w:p>
    <w:p w:rsidR="000E5069" w:rsidRDefault="007A3F00">
      <w:pPr>
        <w:pStyle w:val="BodyText"/>
        <w:spacing w:before="5"/>
        <w:ind w:left="117" w:right="708"/>
        <w:jc w:val="both"/>
      </w:pPr>
      <w:r>
        <w:t>„Trusted Root Certificate Program</w:t>
      </w:r>
      <w:proofErr w:type="gramStart"/>
      <w:r>
        <w:t>“ или</w:t>
      </w:r>
      <w:proofErr w:type="gramEnd"/>
      <w:r>
        <w:t xml:space="preserve"> включено в регистъра на доставчиците на удостоверителни услуги на КРС (Комисия регулиране на съобщенията). Валидността на сертификата е максимално възможната, съгласно текущите политики, прилагани от съответното CA. Така издаденият сертификат трябва да отговаря на минимум Security Strength 128, съгласно NIST.</w:t>
      </w:r>
    </w:p>
    <w:p w:rsidR="000E5069" w:rsidRDefault="000E5069">
      <w:pPr>
        <w:pStyle w:val="BodyText"/>
        <w:spacing w:before="2"/>
        <w:rPr>
          <w:sz w:val="23"/>
        </w:rPr>
      </w:pPr>
    </w:p>
    <w:p w:rsidR="000E5069" w:rsidRDefault="007A3F00">
      <w:pPr>
        <w:pStyle w:val="Heading2"/>
        <w:numPr>
          <w:ilvl w:val="1"/>
          <w:numId w:val="3"/>
        </w:numPr>
        <w:tabs>
          <w:tab w:val="left" w:pos="910"/>
        </w:tabs>
        <w:ind w:hanging="433"/>
      </w:pPr>
      <w:bookmarkStart w:id="4" w:name="_TOC_250012"/>
      <w:r>
        <w:t>Достъп на КБГ и ДЕЕ до информационната</w:t>
      </w:r>
      <w:r>
        <w:rPr>
          <w:spacing w:val="-5"/>
        </w:rPr>
        <w:t xml:space="preserve"> </w:t>
      </w:r>
      <w:bookmarkEnd w:id="4"/>
      <w:r>
        <w:t>среда</w:t>
      </w:r>
    </w:p>
    <w:p w:rsidR="000E5069" w:rsidRDefault="007A3F00">
      <w:pPr>
        <w:pStyle w:val="BodyText"/>
        <w:spacing w:before="232"/>
        <w:ind w:left="117" w:right="706"/>
        <w:jc w:val="both"/>
      </w:pPr>
      <w:r>
        <w:t xml:space="preserve">КБГ и ДЕЕ са клиенти на информационната среда, осигурена от всички МО </w:t>
      </w:r>
      <w:r>
        <w:rPr>
          <w:spacing w:val="-3"/>
        </w:rPr>
        <w:t xml:space="preserve">по </w:t>
      </w:r>
      <w:r>
        <w:t>смисъла на</w:t>
      </w:r>
      <w:r>
        <w:rPr>
          <w:spacing w:val="-13"/>
        </w:rPr>
        <w:t xml:space="preserve"> </w:t>
      </w:r>
      <w:r>
        <w:t>т.</w:t>
      </w:r>
      <w:r>
        <w:rPr>
          <w:spacing w:val="-14"/>
        </w:rPr>
        <w:t xml:space="preserve"> </w:t>
      </w:r>
      <w:r>
        <w:t>2.1.</w:t>
      </w:r>
      <w:r>
        <w:rPr>
          <w:spacing w:val="-14"/>
        </w:rPr>
        <w:t xml:space="preserve"> </w:t>
      </w:r>
      <w:proofErr w:type="gramStart"/>
      <w:r>
        <w:t>и</w:t>
      </w:r>
      <w:proofErr w:type="gramEnd"/>
      <w:r>
        <w:rPr>
          <w:spacing w:val="-12"/>
        </w:rPr>
        <w:t xml:space="preserve"> </w:t>
      </w:r>
      <w:r>
        <w:t>т.</w:t>
      </w:r>
      <w:r>
        <w:rPr>
          <w:spacing w:val="-18"/>
        </w:rPr>
        <w:t xml:space="preserve"> </w:t>
      </w:r>
      <w:r>
        <w:t>2.2.</w:t>
      </w:r>
      <w:r>
        <w:rPr>
          <w:spacing w:val="-14"/>
        </w:rPr>
        <w:t xml:space="preserve"> </w:t>
      </w:r>
      <w:r>
        <w:t>Всеки</w:t>
      </w:r>
      <w:r>
        <w:rPr>
          <w:spacing w:val="-13"/>
        </w:rPr>
        <w:t xml:space="preserve"> </w:t>
      </w:r>
      <w:r>
        <w:t>един</w:t>
      </w:r>
      <w:r>
        <w:rPr>
          <w:spacing w:val="-16"/>
        </w:rPr>
        <w:t xml:space="preserve"> </w:t>
      </w:r>
      <w:r>
        <w:t>от</w:t>
      </w:r>
      <w:r>
        <w:rPr>
          <w:spacing w:val="-15"/>
        </w:rPr>
        <w:t xml:space="preserve"> </w:t>
      </w:r>
      <w:r>
        <w:t>участниците</w:t>
      </w:r>
      <w:r>
        <w:rPr>
          <w:spacing w:val="-13"/>
        </w:rPr>
        <w:t xml:space="preserve"> </w:t>
      </w:r>
      <w:r>
        <w:t>в</w:t>
      </w:r>
      <w:r>
        <w:rPr>
          <w:spacing w:val="-16"/>
        </w:rPr>
        <w:t xml:space="preserve"> </w:t>
      </w:r>
      <w:r>
        <w:t>обмена</w:t>
      </w:r>
      <w:r>
        <w:rPr>
          <w:spacing w:val="-13"/>
        </w:rPr>
        <w:t xml:space="preserve"> </w:t>
      </w:r>
      <w:r>
        <w:t>на</w:t>
      </w:r>
      <w:r>
        <w:rPr>
          <w:spacing w:val="-13"/>
        </w:rPr>
        <w:t xml:space="preserve"> </w:t>
      </w:r>
      <w:r>
        <w:t>данни</w:t>
      </w:r>
      <w:r>
        <w:rPr>
          <w:spacing w:val="-13"/>
        </w:rPr>
        <w:t xml:space="preserve"> </w:t>
      </w:r>
      <w:r>
        <w:t>се</w:t>
      </w:r>
      <w:r>
        <w:rPr>
          <w:spacing w:val="-12"/>
        </w:rPr>
        <w:t xml:space="preserve"> </w:t>
      </w:r>
      <w:r>
        <w:t>задължава</w:t>
      </w:r>
      <w:r>
        <w:rPr>
          <w:spacing w:val="-13"/>
        </w:rPr>
        <w:t xml:space="preserve"> </w:t>
      </w:r>
      <w:r>
        <w:rPr>
          <w:spacing w:val="-3"/>
        </w:rPr>
        <w:t>да</w:t>
      </w:r>
      <w:r>
        <w:rPr>
          <w:spacing w:val="-13"/>
        </w:rPr>
        <w:t xml:space="preserve"> </w:t>
      </w:r>
      <w:r>
        <w:t>използва клиентски сертификат със задължително попълнени полета О=Organization-Name, OU=Organization-Unit и CN=EIC-VALID-NUMBER. Валидност на сертификата – не по- малко от 1 година и не повече от 2</w:t>
      </w:r>
      <w:r>
        <w:rPr>
          <w:spacing w:val="-9"/>
        </w:rPr>
        <w:t xml:space="preserve"> </w:t>
      </w:r>
      <w:r>
        <w:t>години.</w:t>
      </w:r>
    </w:p>
    <w:p w:rsidR="000E5069" w:rsidRDefault="007A3F00">
      <w:pPr>
        <w:pStyle w:val="BodyText"/>
        <w:spacing w:line="242" w:lineRule="auto"/>
        <w:ind w:left="117" w:right="708"/>
        <w:jc w:val="both"/>
      </w:pPr>
      <w:r>
        <w:t>EIC-VALID-NUMBER</w:t>
      </w:r>
      <w:r>
        <w:rPr>
          <w:spacing w:val="-11"/>
        </w:rPr>
        <w:t xml:space="preserve"> </w:t>
      </w:r>
      <w:r>
        <w:t>е</w:t>
      </w:r>
      <w:r>
        <w:rPr>
          <w:spacing w:val="-7"/>
        </w:rPr>
        <w:t xml:space="preserve"> </w:t>
      </w:r>
      <w:r>
        <w:t>съответният</w:t>
      </w:r>
      <w:r>
        <w:rPr>
          <w:spacing w:val="-14"/>
        </w:rPr>
        <w:t xml:space="preserve"> </w:t>
      </w:r>
      <w:r>
        <w:t>EIC</w:t>
      </w:r>
      <w:r>
        <w:rPr>
          <w:spacing w:val="-10"/>
        </w:rPr>
        <w:t xml:space="preserve"> </w:t>
      </w:r>
      <w:r>
        <w:t>код</w:t>
      </w:r>
      <w:r>
        <w:rPr>
          <w:spacing w:val="-9"/>
        </w:rPr>
        <w:t xml:space="preserve"> </w:t>
      </w:r>
      <w:r>
        <w:t>на</w:t>
      </w:r>
      <w:r>
        <w:rPr>
          <w:spacing w:val="-7"/>
        </w:rPr>
        <w:t xml:space="preserve"> </w:t>
      </w:r>
      <w:r>
        <w:t>участника,</w:t>
      </w:r>
      <w:r>
        <w:rPr>
          <w:spacing w:val="-8"/>
        </w:rPr>
        <w:t xml:space="preserve"> </w:t>
      </w:r>
      <w:r>
        <w:t>издаден</w:t>
      </w:r>
      <w:r>
        <w:rPr>
          <w:spacing w:val="-11"/>
        </w:rPr>
        <w:t xml:space="preserve"> </w:t>
      </w:r>
      <w:r>
        <w:t>от</w:t>
      </w:r>
      <w:r>
        <w:rPr>
          <w:spacing w:val="-10"/>
        </w:rPr>
        <w:t xml:space="preserve"> </w:t>
      </w:r>
      <w:r>
        <w:t>НПО.</w:t>
      </w:r>
      <w:r>
        <w:rPr>
          <w:spacing w:val="-3"/>
        </w:rPr>
        <w:t xml:space="preserve"> Не</w:t>
      </w:r>
      <w:r>
        <w:rPr>
          <w:spacing w:val="-7"/>
        </w:rPr>
        <w:t xml:space="preserve"> </w:t>
      </w:r>
      <w:r>
        <w:t>се</w:t>
      </w:r>
      <w:r>
        <w:rPr>
          <w:spacing w:val="-7"/>
        </w:rPr>
        <w:t xml:space="preserve"> </w:t>
      </w:r>
      <w:r>
        <w:t xml:space="preserve">допуска наличието на друго съдържание в CN. В клиентският сертификат </w:t>
      </w:r>
      <w:r>
        <w:rPr>
          <w:spacing w:val="-3"/>
        </w:rPr>
        <w:t xml:space="preserve">се </w:t>
      </w:r>
      <w:r>
        <w:t>допуска само един единствен CN, попълнен в “subject</w:t>
      </w:r>
      <w:r>
        <w:rPr>
          <w:spacing w:val="-5"/>
        </w:rPr>
        <w:t xml:space="preserve"> </w:t>
      </w:r>
      <w:r>
        <w:t>dn”.</w:t>
      </w:r>
    </w:p>
    <w:p w:rsidR="000E5069" w:rsidRDefault="007A3F00">
      <w:pPr>
        <w:pStyle w:val="BodyText"/>
        <w:spacing w:line="242" w:lineRule="auto"/>
        <w:ind w:left="117" w:right="707"/>
        <w:jc w:val="both"/>
      </w:pPr>
      <w:r>
        <w:t>Така издаденият сертификат трябва да отговаря на минимум Security Strength 128, съгласно NIST.</w:t>
      </w:r>
    </w:p>
    <w:p w:rsidR="000E5069" w:rsidRDefault="000E5069">
      <w:pPr>
        <w:pStyle w:val="BodyText"/>
        <w:spacing w:before="3"/>
      </w:pPr>
    </w:p>
    <w:p w:rsidR="000E5069" w:rsidRDefault="007A3F00">
      <w:pPr>
        <w:pStyle w:val="Heading2"/>
        <w:numPr>
          <w:ilvl w:val="1"/>
          <w:numId w:val="3"/>
        </w:numPr>
        <w:tabs>
          <w:tab w:val="left" w:pos="910"/>
        </w:tabs>
        <w:spacing w:before="1"/>
        <w:ind w:hanging="433"/>
      </w:pPr>
      <w:bookmarkStart w:id="5" w:name="_TOC_250011"/>
      <w:r>
        <w:t>Достъп на МО до информационната</w:t>
      </w:r>
      <w:r>
        <w:rPr>
          <w:spacing w:val="-2"/>
        </w:rPr>
        <w:t xml:space="preserve"> </w:t>
      </w:r>
      <w:bookmarkEnd w:id="5"/>
      <w:r>
        <w:t>среда</w:t>
      </w:r>
    </w:p>
    <w:p w:rsidR="000E5069" w:rsidRDefault="007A3F00">
      <w:pPr>
        <w:pStyle w:val="BodyText"/>
        <w:spacing w:before="227"/>
        <w:ind w:left="117" w:right="707"/>
        <w:jc w:val="both"/>
      </w:pPr>
      <w:r>
        <w:t>МО обменят данни по между си посредством същата информационна среда, като всеки един МО се регистрира като клиент пред останалите MO като съответно изпълнява т.</w:t>
      </w:r>
    </w:p>
    <w:p w:rsidR="000E5069" w:rsidRDefault="007A3F00">
      <w:pPr>
        <w:pStyle w:val="BodyText"/>
        <w:spacing w:before="3"/>
        <w:ind w:left="117"/>
      </w:pPr>
      <w:r>
        <w:t xml:space="preserve">2.3. </w:t>
      </w:r>
      <w:proofErr w:type="gramStart"/>
      <w:r>
        <w:t>по</w:t>
      </w:r>
      <w:proofErr w:type="gramEnd"/>
      <w:r>
        <w:t xml:space="preserve"> отношение изискванията към клиентския сертификат.</w:t>
      </w:r>
    </w:p>
    <w:p w:rsidR="000E5069" w:rsidRDefault="000E5069">
      <w:pPr>
        <w:pStyle w:val="BodyText"/>
        <w:spacing w:before="6"/>
        <w:rPr>
          <w:sz w:val="23"/>
        </w:rPr>
      </w:pPr>
    </w:p>
    <w:p w:rsidR="000E5069" w:rsidRDefault="007A3F00">
      <w:pPr>
        <w:pStyle w:val="Heading2"/>
        <w:numPr>
          <w:ilvl w:val="1"/>
          <w:numId w:val="2"/>
        </w:numPr>
        <w:tabs>
          <w:tab w:val="left" w:pos="910"/>
        </w:tabs>
        <w:spacing w:line="242" w:lineRule="auto"/>
        <w:ind w:right="712"/>
      </w:pPr>
      <w:bookmarkStart w:id="6" w:name="_TOC_250010"/>
      <w:bookmarkEnd w:id="6"/>
      <w:r>
        <w:t>Начини на предаване на публичен ключ (Public Key) на клиентски сертификат</w:t>
      </w:r>
    </w:p>
    <w:p w:rsidR="000E5069" w:rsidRDefault="000E5069">
      <w:pPr>
        <w:pStyle w:val="BodyText"/>
        <w:spacing w:before="2"/>
        <w:rPr>
          <w:b/>
          <w:sz w:val="21"/>
        </w:rPr>
      </w:pPr>
    </w:p>
    <w:p w:rsidR="000E5069" w:rsidRDefault="007A3F00">
      <w:pPr>
        <w:pStyle w:val="BodyText"/>
        <w:ind w:left="117" w:right="705"/>
        <w:jc w:val="both"/>
      </w:pPr>
      <w:r>
        <w:t xml:space="preserve">Публичният ключ (Public Key) на издадения клиентски сертификат по т. 2.3. </w:t>
      </w:r>
      <w:proofErr w:type="gramStart"/>
      <w:r>
        <w:t>трябва</w:t>
      </w:r>
      <w:proofErr w:type="gramEnd"/>
      <w:r>
        <w:t xml:space="preserve"> да бъде подаден на всички МО посредством удостоверителен начин: онлайн, чрез използване </w:t>
      </w:r>
      <w:r>
        <w:rPr>
          <w:spacing w:val="-4"/>
        </w:rPr>
        <w:t xml:space="preserve">на </w:t>
      </w:r>
      <w:r>
        <w:t xml:space="preserve">електронна поща, подписана с валиден УЕП </w:t>
      </w:r>
      <w:r>
        <w:rPr>
          <w:spacing w:val="-4"/>
        </w:rPr>
        <w:t xml:space="preserve">на </w:t>
      </w:r>
      <w:r>
        <w:t xml:space="preserve">законен представител </w:t>
      </w:r>
      <w:r>
        <w:rPr>
          <w:spacing w:val="-4"/>
        </w:rPr>
        <w:t xml:space="preserve">на </w:t>
      </w:r>
      <w:r>
        <w:t>съответното</w:t>
      </w:r>
      <w:r>
        <w:rPr>
          <w:spacing w:val="-8"/>
        </w:rPr>
        <w:t xml:space="preserve"> </w:t>
      </w:r>
      <w:r>
        <w:t>юридическо</w:t>
      </w:r>
      <w:r>
        <w:rPr>
          <w:spacing w:val="-7"/>
        </w:rPr>
        <w:t xml:space="preserve"> </w:t>
      </w:r>
      <w:r>
        <w:t>лице</w:t>
      </w:r>
      <w:r>
        <w:rPr>
          <w:spacing w:val="-7"/>
        </w:rPr>
        <w:t xml:space="preserve"> </w:t>
      </w:r>
      <w:r>
        <w:t>или</w:t>
      </w:r>
      <w:r>
        <w:rPr>
          <w:spacing w:val="-7"/>
        </w:rPr>
        <w:t xml:space="preserve"> </w:t>
      </w:r>
      <w:r>
        <w:t>лично</w:t>
      </w:r>
      <w:r>
        <w:rPr>
          <w:spacing w:val="-2"/>
        </w:rPr>
        <w:t xml:space="preserve"> </w:t>
      </w:r>
      <w:r>
        <w:t>в</w:t>
      </w:r>
      <w:r>
        <w:rPr>
          <w:spacing w:val="-6"/>
        </w:rPr>
        <w:t xml:space="preserve"> </w:t>
      </w:r>
      <w:r>
        <w:t>офис</w:t>
      </w:r>
      <w:r>
        <w:rPr>
          <w:spacing w:val="-4"/>
        </w:rPr>
        <w:t xml:space="preserve"> </w:t>
      </w:r>
      <w:r>
        <w:t>на</w:t>
      </w:r>
      <w:r>
        <w:rPr>
          <w:spacing w:val="-2"/>
        </w:rPr>
        <w:t xml:space="preserve"> </w:t>
      </w:r>
      <w:r>
        <w:t>всеки</w:t>
      </w:r>
      <w:r>
        <w:rPr>
          <w:spacing w:val="-3"/>
        </w:rPr>
        <w:t xml:space="preserve"> </w:t>
      </w:r>
      <w:r>
        <w:t>един</w:t>
      </w:r>
      <w:r>
        <w:rPr>
          <w:spacing w:val="-7"/>
        </w:rPr>
        <w:t xml:space="preserve"> </w:t>
      </w:r>
      <w:r>
        <w:t>от</w:t>
      </w:r>
      <w:r>
        <w:rPr>
          <w:spacing w:val="-9"/>
        </w:rPr>
        <w:t xml:space="preserve"> </w:t>
      </w:r>
      <w:r>
        <w:t>мрежовите</w:t>
      </w:r>
      <w:r>
        <w:rPr>
          <w:spacing w:val="-7"/>
        </w:rPr>
        <w:t xml:space="preserve"> </w:t>
      </w:r>
      <w:r>
        <w:t>оператори, съответно от страна на упълномощен</w:t>
      </w:r>
      <w:r>
        <w:rPr>
          <w:spacing w:val="-11"/>
        </w:rPr>
        <w:t xml:space="preserve"> </w:t>
      </w:r>
      <w:r>
        <w:t>представител.</w:t>
      </w:r>
    </w:p>
    <w:p w:rsidR="000E5069" w:rsidRDefault="000E5069">
      <w:pPr>
        <w:jc w:val="both"/>
        <w:sectPr w:rsidR="000E5069">
          <w:pgSz w:w="11900" w:h="16840"/>
          <w:pgMar w:top="1440" w:right="620" w:bottom="1140" w:left="1320" w:header="567" w:footer="954" w:gutter="0"/>
          <w:cols w:space="708"/>
        </w:sectPr>
      </w:pPr>
    </w:p>
    <w:p w:rsidR="000E5069" w:rsidRDefault="007A3F00">
      <w:pPr>
        <w:pStyle w:val="Heading2"/>
        <w:numPr>
          <w:ilvl w:val="1"/>
          <w:numId w:val="2"/>
        </w:numPr>
        <w:tabs>
          <w:tab w:val="left" w:pos="910"/>
        </w:tabs>
        <w:spacing w:before="91" w:line="242" w:lineRule="auto"/>
        <w:ind w:right="707"/>
      </w:pPr>
      <w:bookmarkStart w:id="7" w:name="_TOC_250009"/>
      <w:bookmarkEnd w:id="7"/>
      <w:r>
        <w:lastRenderedPageBreak/>
        <w:t>Начини на съхранение на частен ключ (Private Key) на клиентски сертификат</w:t>
      </w:r>
    </w:p>
    <w:p w:rsidR="000E5069" w:rsidRDefault="000E5069">
      <w:pPr>
        <w:pStyle w:val="BodyText"/>
        <w:spacing w:before="7"/>
        <w:rPr>
          <w:b/>
          <w:sz w:val="21"/>
        </w:rPr>
      </w:pPr>
    </w:p>
    <w:p w:rsidR="000E5069" w:rsidRDefault="007A3F00">
      <w:pPr>
        <w:pStyle w:val="BodyText"/>
        <w:ind w:left="117" w:right="708"/>
        <w:jc w:val="both"/>
      </w:pPr>
      <w:r>
        <w:t xml:space="preserve">Надеждното съхранение на частните ключове (Private Keys) е отговорност </w:t>
      </w:r>
      <w:r>
        <w:rPr>
          <w:spacing w:val="-3"/>
        </w:rPr>
        <w:t xml:space="preserve">за </w:t>
      </w:r>
      <w:r>
        <w:t>всеки</w:t>
      </w:r>
      <w:r>
        <w:rPr>
          <w:spacing w:val="-39"/>
        </w:rPr>
        <w:t xml:space="preserve"> </w:t>
      </w:r>
      <w:r>
        <w:t>един от</w:t>
      </w:r>
      <w:r>
        <w:rPr>
          <w:spacing w:val="-1"/>
        </w:rPr>
        <w:t xml:space="preserve"> </w:t>
      </w:r>
      <w:r>
        <w:t>участниците.</w:t>
      </w:r>
    </w:p>
    <w:p w:rsidR="000E5069" w:rsidRDefault="000E5069">
      <w:pPr>
        <w:pStyle w:val="BodyText"/>
        <w:spacing w:before="3"/>
        <w:rPr>
          <w:sz w:val="23"/>
        </w:rPr>
      </w:pPr>
    </w:p>
    <w:p w:rsidR="000E5069" w:rsidRDefault="007A3F00">
      <w:pPr>
        <w:pStyle w:val="Heading2"/>
        <w:numPr>
          <w:ilvl w:val="1"/>
          <w:numId w:val="2"/>
        </w:numPr>
        <w:tabs>
          <w:tab w:val="left" w:pos="910"/>
        </w:tabs>
        <w:ind w:hanging="433"/>
      </w:pPr>
      <w:bookmarkStart w:id="8" w:name="_TOC_250008"/>
      <w:r>
        <w:t xml:space="preserve">Ограничения </w:t>
      </w:r>
      <w:r>
        <w:rPr>
          <w:spacing w:val="-3"/>
        </w:rPr>
        <w:t xml:space="preserve">за </w:t>
      </w:r>
      <w:bookmarkEnd w:id="8"/>
      <w:r>
        <w:t>използване на информационната среда</w:t>
      </w:r>
    </w:p>
    <w:p w:rsidR="000E5069" w:rsidRDefault="007A3F00">
      <w:pPr>
        <w:pStyle w:val="BodyText"/>
        <w:spacing w:before="233"/>
        <w:ind w:left="117" w:right="707"/>
        <w:jc w:val="both"/>
      </w:pPr>
      <w:r>
        <w:t xml:space="preserve">Не се предават данни от и към участник в обмена в случай на изтекъл сертификат или неотговарящ на т. 2.2. </w:t>
      </w:r>
      <w:proofErr w:type="gramStart"/>
      <w:r>
        <w:t>и</w:t>
      </w:r>
      <w:proofErr w:type="gramEnd"/>
      <w:r>
        <w:t xml:space="preserve"> т. 2.3. В този случай се пристъпва към повторно изпълнение на т. 2.2. </w:t>
      </w:r>
      <w:proofErr w:type="gramStart"/>
      <w:r>
        <w:t>и</w:t>
      </w:r>
      <w:proofErr w:type="gramEnd"/>
      <w:r>
        <w:t xml:space="preserve"> т. 2.3.</w:t>
      </w:r>
    </w:p>
    <w:p w:rsidR="000E5069" w:rsidRDefault="007A3F00">
      <w:pPr>
        <w:pStyle w:val="BodyText"/>
        <w:ind w:left="117" w:right="708"/>
        <w:jc w:val="both"/>
      </w:pPr>
      <w:r>
        <w:t xml:space="preserve">Задължение </w:t>
      </w:r>
      <w:r>
        <w:rPr>
          <w:spacing w:val="-4"/>
        </w:rPr>
        <w:t>на</w:t>
      </w:r>
      <w:r>
        <w:rPr>
          <w:spacing w:val="53"/>
        </w:rPr>
        <w:t xml:space="preserve"> </w:t>
      </w:r>
      <w:r>
        <w:t xml:space="preserve">клиента е </w:t>
      </w:r>
      <w:r>
        <w:rPr>
          <w:spacing w:val="-3"/>
        </w:rPr>
        <w:t xml:space="preserve">да </w:t>
      </w:r>
      <w:r>
        <w:t xml:space="preserve">проверява при всяко изграждане </w:t>
      </w:r>
      <w:proofErr w:type="gramStart"/>
      <w:r>
        <w:rPr>
          <w:spacing w:val="-4"/>
        </w:rPr>
        <w:t xml:space="preserve">на  </w:t>
      </w:r>
      <w:r>
        <w:t>TCP</w:t>
      </w:r>
      <w:proofErr w:type="gramEnd"/>
      <w:r>
        <w:t xml:space="preserve"> сесия за валидността на сървърния сертификат </w:t>
      </w:r>
      <w:r>
        <w:rPr>
          <w:spacing w:val="-4"/>
        </w:rPr>
        <w:t xml:space="preserve">на </w:t>
      </w:r>
      <w:r>
        <w:t xml:space="preserve">МО, задължение на </w:t>
      </w:r>
      <w:r>
        <w:rPr>
          <w:spacing w:val="-4"/>
        </w:rPr>
        <w:t xml:space="preserve">МО </w:t>
      </w:r>
      <w:r>
        <w:t>е да проверява валидността на клиентския сертификат.</w:t>
      </w:r>
    </w:p>
    <w:p w:rsidR="000E5069" w:rsidRDefault="000E5069">
      <w:pPr>
        <w:pStyle w:val="BodyText"/>
        <w:spacing w:before="3"/>
        <w:rPr>
          <w:sz w:val="23"/>
        </w:rPr>
      </w:pPr>
    </w:p>
    <w:p w:rsidR="000E5069" w:rsidRDefault="007A3F00">
      <w:pPr>
        <w:pStyle w:val="Heading2"/>
        <w:numPr>
          <w:ilvl w:val="1"/>
          <w:numId w:val="2"/>
        </w:numPr>
        <w:tabs>
          <w:tab w:val="left" w:pos="910"/>
        </w:tabs>
        <w:spacing w:line="242" w:lineRule="auto"/>
        <w:ind w:right="712"/>
      </w:pPr>
      <w:bookmarkStart w:id="9" w:name="_TOC_250007"/>
      <w:r>
        <w:t>Начини за действие при (съмнение за) компрометиране на</w:t>
      </w:r>
      <w:r>
        <w:rPr>
          <w:spacing w:val="-25"/>
        </w:rPr>
        <w:t xml:space="preserve"> </w:t>
      </w:r>
      <w:bookmarkEnd w:id="9"/>
      <w:r>
        <w:t>клиентски сертификат</w:t>
      </w:r>
    </w:p>
    <w:p w:rsidR="000E5069" w:rsidRDefault="000E5069">
      <w:pPr>
        <w:pStyle w:val="BodyText"/>
        <w:spacing w:before="8"/>
        <w:rPr>
          <w:b/>
          <w:sz w:val="23"/>
        </w:rPr>
      </w:pPr>
    </w:p>
    <w:p w:rsidR="000E5069" w:rsidRDefault="007A3F00">
      <w:pPr>
        <w:pStyle w:val="BodyText"/>
        <w:ind w:left="117" w:right="707"/>
        <w:jc w:val="both"/>
      </w:pPr>
      <w:r>
        <w:t>При съмнение за компрометиран клиентски сертификат, съответният клиент трябва да информира</w:t>
      </w:r>
      <w:r>
        <w:rPr>
          <w:spacing w:val="-3"/>
        </w:rPr>
        <w:t xml:space="preserve"> </w:t>
      </w:r>
      <w:r>
        <w:t>незабавно</w:t>
      </w:r>
      <w:r>
        <w:rPr>
          <w:spacing w:val="-3"/>
        </w:rPr>
        <w:t xml:space="preserve"> </w:t>
      </w:r>
      <w:r>
        <w:t>всички</w:t>
      </w:r>
      <w:r>
        <w:rPr>
          <w:spacing w:val="-3"/>
        </w:rPr>
        <w:t xml:space="preserve"> </w:t>
      </w:r>
      <w:r>
        <w:t>МО</w:t>
      </w:r>
      <w:r>
        <w:rPr>
          <w:spacing w:val="-9"/>
        </w:rPr>
        <w:t xml:space="preserve"> </w:t>
      </w:r>
      <w:r>
        <w:t>и</w:t>
      </w:r>
      <w:r>
        <w:rPr>
          <w:spacing w:val="-4"/>
        </w:rPr>
        <w:t xml:space="preserve"> </w:t>
      </w:r>
      <w:r>
        <w:t>да</w:t>
      </w:r>
      <w:r>
        <w:rPr>
          <w:spacing w:val="-3"/>
        </w:rPr>
        <w:t xml:space="preserve"> </w:t>
      </w:r>
      <w:r>
        <w:t>предостави</w:t>
      </w:r>
      <w:r>
        <w:rPr>
          <w:spacing w:val="-4"/>
        </w:rPr>
        <w:t xml:space="preserve"> </w:t>
      </w:r>
      <w:r>
        <w:t>нов</w:t>
      </w:r>
      <w:r>
        <w:rPr>
          <w:spacing w:val="-7"/>
        </w:rPr>
        <w:t xml:space="preserve"> </w:t>
      </w:r>
      <w:r>
        <w:t>клиентски</w:t>
      </w:r>
      <w:r>
        <w:rPr>
          <w:spacing w:val="-4"/>
        </w:rPr>
        <w:t xml:space="preserve"> </w:t>
      </w:r>
      <w:r>
        <w:t>сертификат</w:t>
      </w:r>
      <w:r>
        <w:rPr>
          <w:spacing w:val="-5"/>
        </w:rPr>
        <w:t xml:space="preserve"> </w:t>
      </w:r>
      <w:r>
        <w:t>по</w:t>
      </w:r>
      <w:r>
        <w:rPr>
          <w:spacing w:val="-7"/>
        </w:rPr>
        <w:t xml:space="preserve"> </w:t>
      </w:r>
      <w:r>
        <w:t>реда</w:t>
      </w:r>
      <w:r>
        <w:rPr>
          <w:spacing w:val="-3"/>
        </w:rPr>
        <w:t xml:space="preserve"> </w:t>
      </w:r>
      <w:r>
        <w:t>на т.</w:t>
      </w:r>
      <w:r>
        <w:rPr>
          <w:spacing w:val="2"/>
        </w:rPr>
        <w:t xml:space="preserve"> </w:t>
      </w:r>
      <w:r>
        <w:t>2.3.</w:t>
      </w:r>
    </w:p>
    <w:p w:rsidR="000E5069" w:rsidRDefault="007A3F00">
      <w:pPr>
        <w:pStyle w:val="BodyText"/>
        <w:ind w:left="117" w:right="707"/>
        <w:jc w:val="both"/>
      </w:pPr>
      <w:r>
        <w:t xml:space="preserve">При съмнение за компрометиран клиентски сертификат от страна на МО, последният има право да прекрати достъпа </w:t>
      </w:r>
      <w:proofErr w:type="gramStart"/>
      <w:r>
        <w:t>на  компрометирания</w:t>
      </w:r>
      <w:proofErr w:type="gramEnd"/>
      <w:r>
        <w:t xml:space="preserve"> клиентски сертификат до изясняване на случая.</w:t>
      </w:r>
    </w:p>
    <w:p w:rsidR="000E5069" w:rsidRDefault="000E5069">
      <w:pPr>
        <w:jc w:val="both"/>
        <w:sectPr w:rsidR="000E5069">
          <w:pgSz w:w="11900" w:h="16840"/>
          <w:pgMar w:top="1440" w:right="620" w:bottom="1140" w:left="1320" w:header="567" w:footer="954" w:gutter="0"/>
          <w:cols w:space="708"/>
        </w:sectPr>
      </w:pPr>
    </w:p>
    <w:p w:rsidR="000E5069" w:rsidRDefault="000E5069">
      <w:pPr>
        <w:pStyle w:val="BodyText"/>
        <w:spacing w:before="3"/>
        <w:rPr>
          <w:sz w:val="20"/>
        </w:rPr>
      </w:pPr>
    </w:p>
    <w:p w:rsidR="000E5069" w:rsidRDefault="007A3F00">
      <w:pPr>
        <w:pStyle w:val="Heading1"/>
        <w:numPr>
          <w:ilvl w:val="0"/>
          <w:numId w:val="4"/>
        </w:numPr>
        <w:tabs>
          <w:tab w:val="left" w:pos="1192"/>
          <w:tab w:val="left" w:pos="1193"/>
        </w:tabs>
        <w:ind w:right="1526"/>
      </w:pPr>
      <w:bookmarkStart w:id="10" w:name="_TOC_250006"/>
      <w:r>
        <w:t>ПРОТОКОЛ ЗА КОМУНИКАЦИЯ HTTPS –</w:t>
      </w:r>
      <w:r>
        <w:rPr>
          <w:spacing w:val="-24"/>
        </w:rPr>
        <w:t xml:space="preserve"> </w:t>
      </w:r>
      <w:bookmarkEnd w:id="10"/>
      <w:r>
        <w:t>ПРИЛОЖЕН СЛОЙ</w:t>
      </w:r>
    </w:p>
    <w:p w:rsidR="000E5069" w:rsidRDefault="000E5069">
      <w:pPr>
        <w:pStyle w:val="BodyText"/>
        <w:spacing w:before="3"/>
        <w:rPr>
          <w:b/>
          <w:sz w:val="35"/>
        </w:rPr>
      </w:pPr>
    </w:p>
    <w:p w:rsidR="000E5069" w:rsidRDefault="007A3F00">
      <w:pPr>
        <w:pStyle w:val="Heading2"/>
        <w:numPr>
          <w:ilvl w:val="1"/>
          <w:numId w:val="1"/>
        </w:numPr>
        <w:tabs>
          <w:tab w:val="left" w:pos="910"/>
        </w:tabs>
        <w:spacing w:before="1"/>
        <w:ind w:hanging="433"/>
      </w:pPr>
      <w:bookmarkStart w:id="11" w:name="_TOC_250005"/>
      <w:r>
        <w:t>Начин за автентификация пред информационната</w:t>
      </w:r>
      <w:r>
        <w:rPr>
          <w:spacing w:val="-5"/>
        </w:rPr>
        <w:t xml:space="preserve"> </w:t>
      </w:r>
      <w:bookmarkEnd w:id="11"/>
      <w:r>
        <w:t>среда</w:t>
      </w:r>
    </w:p>
    <w:p w:rsidR="000E5069" w:rsidRDefault="007A3F00">
      <w:pPr>
        <w:pStyle w:val="BodyText"/>
        <w:spacing w:before="232"/>
        <w:ind w:left="117" w:right="707"/>
        <w:jc w:val="both"/>
      </w:pPr>
      <w:r>
        <w:t>Автентификацията в информационната среда за обмен на данни се осъществява чрез подаване на потребителско име и парола (username, password), като същата се извършва само и единствено посредством вече изградена сесия TLS 1.2 (или по-висока версия) за комуникация между страните. Използват се HTTP параметри, указващи потребителско име и парола при подаването на всяка една POST заявка, описана в т. 3.6.</w:t>
      </w:r>
    </w:p>
    <w:p w:rsidR="000E5069" w:rsidRDefault="000E5069">
      <w:pPr>
        <w:pStyle w:val="BodyText"/>
        <w:spacing w:before="3"/>
        <w:rPr>
          <w:sz w:val="23"/>
        </w:rPr>
      </w:pPr>
    </w:p>
    <w:p w:rsidR="000E5069" w:rsidRDefault="007A3F00">
      <w:pPr>
        <w:pStyle w:val="Heading2"/>
        <w:numPr>
          <w:ilvl w:val="1"/>
          <w:numId w:val="1"/>
        </w:numPr>
        <w:tabs>
          <w:tab w:val="left" w:pos="910"/>
          <w:tab w:val="left" w:pos="2742"/>
          <w:tab w:val="left" w:pos="3635"/>
          <w:tab w:val="left" w:pos="6102"/>
          <w:tab w:val="left" w:pos="6986"/>
          <w:tab w:val="left" w:pos="7658"/>
          <w:tab w:val="left" w:pos="8949"/>
        </w:tabs>
        <w:spacing w:before="1" w:line="242" w:lineRule="auto"/>
        <w:ind w:right="713"/>
      </w:pPr>
      <w:bookmarkStart w:id="12" w:name="_TOC_250004"/>
      <w:r>
        <w:t>Изисквания</w:t>
      </w:r>
      <w:r>
        <w:tab/>
        <w:t>към</w:t>
      </w:r>
      <w:r>
        <w:tab/>
        <w:t>потребителското</w:t>
      </w:r>
      <w:r>
        <w:tab/>
        <w:t>име</w:t>
      </w:r>
      <w:r>
        <w:tab/>
      </w:r>
      <w:r>
        <w:rPr>
          <w:spacing w:val="-3"/>
        </w:rPr>
        <w:t>за</w:t>
      </w:r>
      <w:r>
        <w:rPr>
          <w:spacing w:val="-3"/>
        </w:rPr>
        <w:tab/>
      </w:r>
      <w:r>
        <w:t>достъп</w:t>
      </w:r>
      <w:r>
        <w:tab/>
      </w:r>
      <w:r>
        <w:rPr>
          <w:spacing w:val="-11"/>
        </w:rPr>
        <w:t xml:space="preserve">до </w:t>
      </w:r>
      <w:r>
        <w:t>информационната</w:t>
      </w:r>
      <w:r>
        <w:rPr>
          <w:spacing w:val="1"/>
        </w:rPr>
        <w:t xml:space="preserve"> </w:t>
      </w:r>
      <w:bookmarkEnd w:id="12"/>
      <w:r>
        <w:t>среда</w:t>
      </w:r>
    </w:p>
    <w:p w:rsidR="000E5069" w:rsidRDefault="007A3F00">
      <w:pPr>
        <w:pStyle w:val="BodyText"/>
        <w:spacing w:before="224"/>
        <w:ind w:left="117" w:right="706"/>
        <w:jc w:val="both"/>
      </w:pPr>
      <w:r>
        <w:t xml:space="preserve">Потребителското име е EIC кода на участника на пазара, издаден от независимия преносен оператор (НПО). При процеса </w:t>
      </w:r>
      <w:r>
        <w:rPr>
          <w:spacing w:val="-4"/>
        </w:rPr>
        <w:t>на</w:t>
      </w:r>
      <w:r>
        <w:rPr>
          <w:spacing w:val="53"/>
        </w:rPr>
        <w:t xml:space="preserve"> </w:t>
      </w:r>
      <w:r>
        <w:t xml:space="preserve">автентификация трябва </w:t>
      </w:r>
      <w:r>
        <w:rPr>
          <w:spacing w:val="-3"/>
        </w:rPr>
        <w:t xml:space="preserve">да </w:t>
      </w:r>
      <w:r>
        <w:t xml:space="preserve">се ползва съответният клиентски сертификат, издаден </w:t>
      </w:r>
      <w:r>
        <w:rPr>
          <w:spacing w:val="-3"/>
        </w:rPr>
        <w:t xml:space="preserve">по </w:t>
      </w:r>
      <w:r>
        <w:t xml:space="preserve">реда на 2.3, т.е. </w:t>
      </w:r>
      <w:r>
        <w:rPr>
          <w:spacing w:val="-3"/>
        </w:rPr>
        <w:t xml:space="preserve">за </w:t>
      </w:r>
      <w:r>
        <w:t>същият EIC, подаван и като потребителско име. При несъответствие на подадените EIC (сертификат и потребителско име) системите на МО отхвърлят съответната заявка.</w:t>
      </w:r>
    </w:p>
    <w:p w:rsidR="000E5069" w:rsidRDefault="000E5069">
      <w:pPr>
        <w:pStyle w:val="BodyText"/>
        <w:spacing w:before="7"/>
        <w:rPr>
          <w:sz w:val="23"/>
        </w:rPr>
      </w:pPr>
    </w:p>
    <w:p w:rsidR="000E5069" w:rsidRDefault="007A3F00">
      <w:pPr>
        <w:pStyle w:val="Heading2"/>
        <w:numPr>
          <w:ilvl w:val="1"/>
          <w:numId w:val="1"/>
        </w:numPr>
        <w:tabs>
          <w:tab w:val="left" w:pos="910"/>
        </w:tabs>
        <w:ind w:hanging="433"/>
      </w:pPr>
      <w:bookmarkStart w:id="13" w:name="_TOC_250003"/>
      <w:r>
        <w:t>Изисквания към паролата за достъп до информационната</w:t>
      </w:r>
      <w:r>
        <w:rPr>
          <w:spacing w:val="-8"/>
        </w:rPr>
        <w:t xml:space="preserve"> </w:t>
      </w:r>
      <w:bookmarkEnd w:id="13"/>
      <w:r>
        <w:t>среда</w:t>
      </w:r>
    </w:p>
    <w:p w:rsidR="000E5069" w:rsidRDefault="007A3F00">
      <w:pPr>
        <w:pStyle w:val="BodyText"/>
        <w:spacing w:before="228"/>
        <w:ind w:left="117" w:right="705"/>
        <w:jc w:val="both"/>
      </w:pPr>
      <w:r>
        <w:t xml:space="preserve">Всяка една от системите </w:t>
      </w:r>
      <w:r>
        <w:rPr>
          <w:spacing w:val="-4"/>
        </w:rPr>
        <w:t>на</w:t>
      </w:r>
      <w:r>
        <w:rPr>
          <w:spacing w:val="53"/>
        </w:rPr>
        <w:t xml:space="preserve"> </w:t>
      </w:r>
      <w:r>
        <w:t xml:space="preserve">участниците на пазара трябва </w:t>
      </w:r>
      <w:r>
        <w:rPr>
          <w:spacing w:val="-3"/>
        </w:rPr>
        <w:t xml:space="preserve">да </w:t>
      </w:r>
      <w:r>
        <w:t xml:space="preserve">издава и изпраща инициализираща, уникална парола чрез електронна поща или SMS </w:t>
      </w:r>
      <w:r>
        <w:rPr>
          <w:spacing w:val="-3"/>
        </w:rPr>
        <w:t xml:space="preserve">до </w:t>
      </w:r>
      <w:r>
        <w:t xml:space="preserve">съответният потребител. С тази парола е възможно да </w:t>
      </w:r>
      <w:r>
        <w:rPr>
          <w:spacing w:val="-3"/>
        </w:rPr>
        <w:t xml:space="preserve">се </w:t>
      </w:r>
      <w:r>
        <w:t xml:space="preserve">ползва само функционалността, описана в т. 3.6.1. В системите на MO, паролата </w:t>
      </w:r>
      <w:r>
        <w:rPr>
          <w:spacing w:val="-3"/>
        </w:rPr>
        <w:t xml:space="preserve">трябва </w:t>
      </w:r>
      <w:r>
        <w:t>да се съхранява в неявен вид, чрез ползване на специализирана съвременна hash функция.</w:t>
      </w:r>
    </w:p>
    <w:p w:rsidR="000E5069" w:rsidRDefault="007A3F00">
      <w:pPr>
        <w:pStyle w:val="BodyText"/>
        <w:spacing w:before="4" w:line="237" w:lineRule="auto"/>
        <w:ind w:left="117" w:right="707"/>
        <w:jc w:val="both"/>
      </w:pPr>
      <w:r>
        <w:t xml:space="preserve">Паролата трябва да съдържа минимум 10 (десет) символа, от които минимум </w:t>
      </w:r>
      <w:r>
        <w:rPr>
          <w:spacing w:val="-3"/>
        </w:rPr>
        <w:t xml:space="preserve">са </w:t>
      </w:r>
      <w:r>
        <w:t>4 букви само от латинската азбука и изпълнени следните правила:</w:t>
      </w:r>
    </w:p>
    <w:p w:rsidR="000E5069" w:rsidRDefault="007A3F00">
      <w:pPr>
        <w:pStyle w:val="ListParagraph"/>
        <w:numPr>
          <w:ilvl w:val="1"/>
          <w:numId w:val="4"/>
        </w:numPr>
        <w:tabs>
          <w:tab w:val="left" w:pos="837"/>
          <w:tab w:val="left" w:pos="838"/>
        </w:tabs>
        <w:spacing w:before="1" w:line="269" w:lineRule="exact"/>
        <w:ind w:left="837" w:hanging="361"/>
      </w:pPr>
      <w:r>
        <w:t>поне една главна</w:t>
      </w:r>
      <w:r>
        <w:rPr>
          <w:spacing w:val="-6"/>
        </w:rPr>
        <w:t xml:space="preserve"> </w:t>
      </w:r>
      <w:r>
        <w:t>буква;</w:t>
      </w:r>
    </w:p>
    <w:p w:rsidR="000E5069" w:rsidRDefault="007A3F00">
      <w:pPr>
        <w:pStyle w:val="ListParagraph"/>
        <w:numPr>
          <w:ilvl w:val="1"/>
          <w:numId w:val="4"/>
        </w:numPr>
        <w:tabs>
          <w:tab w:val="left" w:pos="837"/>
          <w:tab w:val="left" w:pos="838"/>
        </w:tabs>
        <w:spacing w:line="269" w:lineRule="exact"/>
        <w:ind w:left="837" w:hanging="361"/>
      </w:pPr>
      <w:r>
        <w:t>поне една малка</w:t>
      </w:r>
      <w:r>
        <w:rPr>
          <w:spacing w:val="-2"/>
        </w:rPr>
        <w:t xml:space="preserve"> </w:t>
      </w:r>
      <w:r>
        <w:t>буква;</w:t>
      </w:r>
    </w:p>
    <w:p w:rsidR="000E5069" w:rsidRDefault="007A3F00">
      <w:pPr>
        <w:pStyle w:val="ListParagraph"/>
        <w:numPr>
          <w:ilvl w:val="1"/>
          <w:numId w:val="4"/>
        </w:numPr>
        <w:tabs>
          <w:tab w:val="left" w:pos="837"/>
          <w:tab w:val="left" w:pos="838"/>
        </w:tabs>
        <w:spacing w:line="269" w:lineRule="exact"/>
        <w:ind w:left="837" w:hanging="361"/>
      </w:pPr>
      <w:r>
        <w:t>поне една цифра;</w:t>
      </w:r>
    </w:p>
    <w:p w:rsidR="000E5069" w:rsidRDefault="007A3F00">
      <w:pPr>
        <w:pStyle w:val="ListParagraph"/>
        <w:numPr>
          <w:ilvl w:val="1"/>
          <w:numId w:val="4"/>
        </w:numPr>
        <w:tabs>
          <w:tab w:val="left" w:pos="837"/>
          <w:tab w:val="left" w:pos="838"/>
        </w:tabs>
        <w:spacing w:before="4" w:line="235" w:lineRule="auto"/>
        <w:ind w:left="837" w:right="707"/>
      </w:pPr>
      <w:proofErr w:type="gramStart"/>
      <w:r>
        <w:t>поне</w:t>
      </w:r>
      <w:proofErr w:type="gramEnd"/>
      <w:r>
        <w:t xml:space="preserve"> един специален символ, като под специален символ </w:t>
      </w:r>
      <w:r>
        <w:rPr>
          <w:spacing w:val="-3"/>
        </w:rPr>
        <w:t xml:space="preserve">се </w:t>
      </w:r>
      <w:r>
        <w:t>разбира само някой от следните:</w:t>
      </w:r>
      <w:r>
        <w:rPr>
          <w:spacing w:val="1"/>
        </w:rPr>
        <w:t xml:space="preserve"> </w:t>
      </w:r>
      <w:r>
        <w:t>!@$^&amp;?/\;</w:t>
      </w:r>
    </w:p>
    <w:p w:rsidR="000E5069" w:rsidRDefault="007A3F00">
      <w:pPr>
        <w:pStyle w:val="ListParagraph"/>
        <w:numPr>
          <w:ilvl w:val="1"/>
          <w:numId w:val="4"/>
        </w:numPr>
        <w:tabs>
          <w:tab w:val="left" w:pos="837"/>
          <w:tab w:val="left" w:pos="838"/>
        </w:tabs>
        <w:spacing w:before="2" w:line="269" w:lineRule="exact"/>
        <w:ind w:left="837" w:hanging="361"/>
      </w:pPr>
      <w:proofErr w:type="gramStart"/>
      <w:r>
        <w:t>последните</w:t>
      </w:r>
      <w:proofErr w:type="gramEnd"/>
      <w:r>
        <w:t xml:space="preserve"> 5 пароли трябва </w:t>
      </w:r>
      <w:r>
        <w:rPr>
          <w:spacing w:val="-3"/>
        </w:rPr>
        <w:t>да са</w:t>
      </w:r>
      <w:r>
        <w:rPr>
          <w:spacing w:val="9"/>
        </w:rPr>
        <w:t xml:space="preserve"> </w:t>
      </w:r>
      <w:r>
        <w:t>уникални.</w:t>
      </w:r>
    </w:p>
    <w:p w:rsidR="000E5069" w:rsidRDefault="007A3F00">
      <w:pPr>
        <w:pStyle w:val="BodyText"/>
        <w:ind w:left="117" w:right="707"/>
        <w:jc w:val="both"/>
      </w:pPr>
      <w:r>
        <w:t xml:space="preserve">Дължината на паролата </w:t>
      </w:r>
      <w:r>
        <w:rPr>
          <w:spacing w:val="-4"/>
        </w:rPr>
        <w:t xml:space="preserve">не </w:t>
      </w:r>
      <w:r>
        <w:t>трябва да надхвърля 16 символа. Периодът на валидност</w:t>
      </w:r>
      <w:r>
        <w:rPr>
          <w:spacing w:val="-36"/>
        </w:rPr>
        <w:t xml:space="preserve"> </w:t>
      </w:r>
      <w:r>
        <w:t>на паролата</w:t>
      </w:r>
      <w:r>
        <w:rPr>
          <w:spacing w:val="-8"/>
        </w:rPr>
        <w:t xml:space="preserve"> </w:t>
      </w:r>
      <w:r>
        <w:t>е</w:t>
      </w:r>
      <w:r>
        <w:rPr>
          <w:spacing w:val="-8"/>
        </w:rPr>
        <w:t xml:space="preserve"> </w:t>
      </w:r>
      <w:r>
        <w:t>не</w:t>
      </w:r>
      <w:r>
        <w:rPr>
          <w:spacing w:val="-4"/>
        </w:rPr>
        <w:t xml:space="preserve"> </w:t>
      </w:r>
      <w:r>
        <w:t>по-голям</w:t>
      </w:r>
      <w:r>
        <w:rPr>
          <w:spacing w:val="-8"/>
        </w:rPr>
        <w:t xml:space="preserve"> </w:t>
      </w:r>
      <w:r>
        <w:t>от</w:t>
      </w:r>
      <w:r>
        <w:rPr>
          <w:spacing w:val="-10"/>
        </w:rPr>
        <w:t xml:space="preserve"> </w:t>
      </w:r>
      <w:r>
        <w:t>180</w:t>
      </w:r>
      <w:r>
        <w:rPr>
          <w:spacing w:val="-3"/>
        </w:rPr>
        <w:t xml:space="preserve"> </w:t>
      </w:r>
      <w:r>
        <w:t>дена.</w:t>
      </w:r>
      <w:r>
        <w:rPr>
          <w:spacing w:val="-9"/>
        </w:rPr>
        <w:t xml:space="preserve"> </w:t>
      </w:r>
      <w:r>
        <w:t>След</w:t>
      </w:r>
      <w:r>
        <w:rPr>
          <w:spacing w:val="-9"/>
        </w:rPr>
        <w:t xml:space="preserve"> </w:t>
      </w:r>
      <w:r>
        <w:t>изтекла</w:t>
      </w:r>
      <w:r>
        <w:rPr>
          <w:spacing w:val="-3"/>
        </w:rPr>
        <w:t xml:space="preserve"> </w:t>
      </w:r>
      <w:r>
        <w:t>валидност</w:t>
      </w:r>
      <w:r>
        <w:rPr>
          <w:spacing w:val="-5"/>
        </w:rPr>
        <w:t xml:space="preserve"> </w:t>
      </w:r>
      <w:r>
        <w:t>на</w:t>
      </w:r>
      <w:r>
        <w:rPr>
          <w:spacing w:val="-8"/>
        </w:rPr>
        <w:t xml:space="preserve"> </w:t>
      </w:r>
      <w:r>
        <w:t>паролата</w:t>
      </w:r>
      <w:r>
        <w:rPr>
          <w:spacing w:val="-3"/>
        </w:rPr>
        <w:t xml:space="preserve"> </w:t>
      </w:r>
      <w:r>
        <w:rPr>
          <w:spacing w:val="-4"/>
        </w:rPr>
        <w:t>не</w:t>
      </w:r>
      <w:r>
        <w:rPr>
          <w:spacing w:val="-8"/>
        </w:rPr>
        <w:t xml:space="preserve"> </w:t>
      </w:r>
      <w:r>
        <w:t>могат</w:t>
      </w:r>
      <w:r>
        <w:rPr>
          <w:spacing w:val="-10"/>
        </w:rPr>
        <w:t xml:space="preserve"> </w:t>
      </w:r>
      <w:r>
        <w:t>да</w:t>
      </w:r>
      <w:r>
        <w:rPr>
          <w:spacing w:val="-8"/>
        </w:rPr>
        <w:t xml:space="preserve"> </w:t>
      </w:r>
      <w:r>
        <w:t xml:space="preserve">се обменят данни, но може </w:t>
      </w:r>
      <w:r>
        <w:rPr>
          <w:spacing w:val="-3"/>
        </w:rPr>
        <w:t xml:space="preserve">да </w:t>
      </w:r>
      <w:r>
        <w:t>се смени паролата. При получаване на инициализираща парола, потребителят е длъжен да я смени, преди да ползва</w:t>
      </w:r>
      <w:r>
        <w:rPr>
          <w:spacing w:val="-8"/>
        </w:rPr>
        <w:t xml:space="preserve"> </w:t>
      </w:r>
      <w:r>
        <w:t>системата.</w:t>
      </w:r>
    </w:p>
    <w:p w:rsidR="000E5069" w:rsidRDefault="000E5069">
      <w:pPr>
        <w:pStyle w:val="BodyText"/>
        <w:spacing w:before="2"/>
        <w:rPr>
          <w:sz w:val="27"/>
        </w:rPr>
      </w:pPr>
    </w:p>
    <w:p w:rsidR="000E5069" w:rsidRDefault="007A3F00">
      <w:pPr>
        <w:pStyle w:val="Heading2"/>
        <w:numPr>
          <w:ilvl w:val="1"/>
          <w:numId w:val="1"/>
        </w:numPr>
        <w:tabs>
          <w:tab w:val="left" w:pos="910"/>
        </w:tabs>
        <w:spacing w:line="242" w:lineRule="auto"/>
        <w:ind w:right="711"/>
      </w:pPr>
      <w:bookmarkStart w:id="14" w:name="_TOC_250002"/>
      <w:bookmarkEnd w:id="14"/>
      <w:r>
        <w:t>Начини за действие при (съмнения за) компрометиране на парола за достъп</w:t>
      </w:r>
    </w:p>
    <w:p w:rsidR="000E5069" w:rsidRDefault="007A3F00">
      <w:pPr>
        <w:pStyle w:val="BodyText"/>
        <w:spacing w:before="225"/>
        <w:ind w:left="117" w:right="705"/>
        <w:jc w:val="both"/>
      </w:pPr>
      <w:r>
        <w:t>Паролата</w:t>
      </w:r>
      <w:r>
        <w:rPr>
          <w:spacing w:val="-4"/>
        </w:rPr>
        <w:t xml:space="preserve"> </w:t>
      </w:r>
      <w:r>
        <w:t>на</w:t>
      </w:r>
      <w:r>
        <w:rPr>
          <w:spacing w:val="-8"/>
        </w:rPr>
        <w:t xml:space="preserve"> </w:t>
      </w:r>
      <w:r>
        <w:t>един</w:t>
      </w:r>
      <w:r>
        <w:rPr>
          <w:spacing w:val="-7"/>
        </w:rPr>
        <w:t xml:space="preserve"> </w:t>
      </w:r>
      <w:r>
        <w:t>участник</w:t>
      </w:r>
      <w:r>
        <w:rPr>
          <w:spacing w:val="-7"/>
        </w:rPr>
        <w:t xml:space="preserve"> </w:t>
      </w:r>
      <w:r>
        <w:t>не</w:t>
      </w:r>
      <w:r>
        <w:rPr>
          <w:spacing w:val="-3"/>
        </w:rPr>
        <w:t xml:space="preserve"> </w:t>
      </w:r>
      <w:r>
        <w:t>трябва</w:t>
      </w:r>
      <w:r>
        <w:rPr>
          <w:spacing w:val="-4"/>
        </w:rPr>
        <w:t xml:space="preserve"> </w:t>
      </w:r>
      <w:r>
        <w:rPr>
          <w:spacing w:val="-3"/>
        </w:rPr>
        <w:t xml:space="preserve">да </w:t>
      </w:r>
      <w:r>
        <w:t>се</w:t>
      </w:r>
      <w:r>
        <w:rPr>
          <w:spacing w:val="-3"/>
        </w:rPr>
        <w:t xml:space="preserve"> </w:t>
      </w:r>
      <w:r>
        <w:t>споделя</w:t>
      </w:r>
      <w:r>
        <w:rPr>
          <w:spacing w:val="-6"/>
        </w:rPr>
        <w:t xml:space="preserve"> </w:t>
      </w:r>
      <w:r>
        <w:t>с</w:t>
      </w:r>
      <w:r>
        <w:rPr>
          <w:spacing w:val="-10"/>
        </w:rPr>
        <w:t xml:space="preserve"> </w:t>
      </w:r>
      <w:r>
        <w:t>останалите</w:t>
      </w:r>
      <w:r>
        <w:rPr>
          <w:spacing w:val="-3"/>
        </w:rPr>
        <w:t xml:space="preserve"> </w:t>
      </w:r>
      <w:r>
        <w:t>КБГ/ДЕЕ/МО,</w:t>
      </w:r>
      <w:r>
        <w:rPr>
          <w:spacing w:val="-5"/>
        </w:rPr>
        <w:t xml:space="preserve"> </w:t>
      </w:r>
      <w:r>
        <w:t>като</w:t>
      </w:r>
      <w:r>
        <w:rPr>
          <w:spacing w:val="-3"/>
        </w:rPr>
        <w:t xml:space="preserve"> </w:t>
      </w:r>
      <w:r>
        <w:t xml:space="preserve">при съмнения за компрометирането ѝ, незабавно трябва </w:t>
      </w:r>
      <w:r>
        <w:rPr>
          <w:spacing w:val="-3"/>
        </w:rPr>
        <w:t xml:space="preserve">да </w:t>
      </w:r>
      <w:r>
        <w:t xml:space="preserve">бъде променена от съответният потребител в съответната система. При съмнение </w:t>
      </w:r>
      <w:r>
        <w:rPr>
          <w:spacing w:val="-3"/>
        </w:rPr>
        <w:t xml:space="preserve">за </w:t>
      </w:r>
      <w:r>
        <w:t xml:space="preserve">компрометиран акаунт на КБГ/ДЕЕ/МО от страна на съответният МО, последният има право </w:t>
      </w:r>
      <w:r>
        <w:rPr>
          <w:spacing w:val="-3"/>
        </w:rPr>
        <w:t xml:space="preserve">да </w:t>
      </w:r>
      <w:r>
        <w:t xml:space="preserve">прекрати достъпа на компрометираният акаунт до изясняване </w:t>
      </w:r>
      <w:r>
        <w:rPr>
          <w:spacing w:val="-4"/>
        </w:rPr>
        <w:t xml:space="preserve">на </w:t>
      </w:r>
      <w:r>
        <w:t xml:space="preserve">случая. Всеки един участник на пазара трябва да поддържа различни пароли за достъп </w:t>
      </w:r>
      <w:r>
        <w:rPr>
          <w:spacing w:val="-3"/>
        </w:rPr>
        <w:t xml:space="preserve">до </w:t>
      </w:r>
      <w:r>
        <w:t xml:space="preserve">различните системи </w:t>
      </w:r>
      <w:r>
        <w:rPr>
          <w:spacing w:val="-3"/>
        </w:rPr>
        <w:t xml:space="preserve">за </w:t>
      </w:r>
      <w:r>
        <w:t>обмен на данни.</w:t>
      </w:r>
    </w:p>
    <w:p w:rsidR="000E5069" w:rsidRDefault="000E5069">
      <w:pPr>
        <w:jc w:val="both"/>
        <w:sectPr w:rsidR="000E5069">
          <w:pgSz w:w="11900" w:h="16840"/>
          <w:pgMar w:top="1440" w:right="620" w:bottom="1140" w:left="1320" w:header="567" w:footer="954" w:gutter="0"/>
          <w:cols w:space="708"/>
        </w:sectPr>
      </w:pPr>
    </w:p>
    <w:p w:rsidR="000E5069" w:rsidRDefault="000E5069">
      <w:pPr>
        <w:pStyle w:val="BodyText"/>
        <w:spacing w:before="3"/>
        <w:rPr>
          <w:sz w:val="23"/>
        </w:rPr>
      </w:pPr>
    </w:p>
    <w:p w:rsidR="000E5069" w:rsidRDefault="007A3F00">
      <w:pPr>
        <w:pStyle w:val="Heading2"/>
        <w:numPr>
          <w:ilvl w:val="1"/>
          <w:numId w:val="1"/>
        </w:numPr>
        <w:tabs>
          <w:tab w:val="left" w:pos="910"/>
        </w:tabs>
        <w:spacing w:before="93"/>
        <w:ind w:hanging="433"/>
      </w:pPr>
      <w:bookmarkStart w:id="15" w:name="_TOC_250001"/>
      <w:r>
        <w:t>Изисквания към реализацията на web</w:t>
      </w:r>
      <w:r>
        <w:rPr>
          <w:spacing w:val="1"/>
        </w:rPr>
        <w:t xml:space="preserve"> </w:t>
      </w:r>
      <w:bookmarkEnd w:id="15"/>
      <w:r>
        <w:t>сервизите</w:t>
      </w:r>
    </w:p>
    <w:p w:rsidR="000E5069" w:rsidRDefault="007A3F00">
      <w:pPr>
        <w:pStyle w:val="BodyText"/>
        <w:spacing w:before="232"/>
        <w:ind w:left="117" w:right="709"/>
        <w:jc w:val="both"/>
      </w:pPr>
      <w:r>
        <w:t>При реализациите на web сервизите се използват само POST методи за предаване на данни, RFC 7231, Accept-Charset UTF-8, Accept-Language bg-BG. EDIFACT съобщенията се предават само като XML структури. Метаданните в протокола се предават като стрингове с encoding UTF-8.</w:t>
      </w:r>
    </w:p>
    <w:p w:rsidR="000E5069" w:rsidRDefault="007A3F00">
      <w:pPr>
        <w:pStyle w:val="BodyText"/>
        <w:spacing w:before="1"/>
        <w:ind w:left="117" w:right="706"/>
        <w:jc w:val="both"/>
      </w:pPr>
      <w:r>
        <w:t>Реализират се двата начина за предаване на параметри с метод POST – Content-Type: application/x-www-form-urlencoded (RFC 1866) и Content-Type: multipart/form-data (RFC 2388).</w:t>
      </w:r>
    </w:p>
    <w:p w:rsidR="000E5069" w:rsidRDefault="007A3F00">
      <w:pPr>
        <w:pStyle w:val="BodyText"/>
        <w:spacing w:before="1" w:line="237" w:lineRule="auto"/>
        <w:ind w:left="117" w:right="707"/>
        <w:jc w:val="both"/>
      </w:pPr>
      <w:r>
        <w:t>Други HTTP заявки (методи), освен POST, не се поддържат. За такива заявки, ползващи други методи, се връща отговор: 405 Method Not Allowed.</w:t>
      </w:r>
    </w:p>
    <w:p w:rsidR="000E5069" w:rsidRDefault="007A3F00">
      <w:pPr>
        <w:pStyle w:val="BodyText"/>
        <w:spacing w:before="2"/>
        <w:ind w:left="117" w:right="708"/>
        <w:jc w:val="both"/>
      </w:pPr>
      <w:r>
        <w:t>За идентификатор на всяко XML съобщение (XML документ) се използва UUIDv4 (RFC 4122)</w:t>
      </w:r>
      <w:r>
        <w:rPr>
          <w:spacing w:val="-7"/>
        </w:rPr>
        <w:t xml:space="preserve"> </w:t>
      </w:r>
      <w:r>
        <w:t>като</w:t>
      </w:r>
      <w:r>
        <w:rPr>
          <w:spacing w:val="-8"/>
        </w:rPr>
        <w:t xml:space="preserve"> </w:t>
      </w:r>
      <w:r>
        <w:t>стойността</w:t>
      </w:r>
      <w:r>
        <w:rPr>
          <w:spacing w:val="-8"/>
        </w:rPr>
        <w:t xml:space="preserve"> </w:t>
      </w:r>
      <w:r>
        <w:t>се</w:t>
      </w:r>
      <w:r>
        <w:rPr>
          <w:spacing w:val="-9"/>
        </w:rPr>
        <w:t xml:space="preserve"> </w:t>
      </w:r>
      <w:r>
        <w:t>съхраня</w:t>
      </w:r>
      <w:r>
        <w:rPr>
          <w:spacing w:val="-9"/>
        </w:rPr>
        <w:t xml:space="preserve"> </w:t>
      </w:r>
      <w:r>
        <w:t>в</w:t>
      </w:r>
      <w:r>
        <w:rPr>
          <w:spacing w:val="-7"/>
        </w:rPr>
        <w:t xml:space="preserve"> </w:t>
      </w:r>
      <w:r>
        <w:t>DOCUMENTNUMBER</w:t>
      </w:r>
      <w:r>
        <w:rPr>
          <w:spacing w:val="-7"/>
        </w:rPr>
        <w:t xml:space="preserve"> </w:t>
      </w:r>
      <w:r>
        <w:t>tag.</w:t>
      </w:r>
      <w:r>
        <w:rPr>
          <w:spacing w:val="-9"/>
        </w:rPr>
        <w:t xml:space="preserve"> </w:t>
      </w:r>
      <w:r>
        <w:t>Същият</w:t>
      </w:r>
      <w:r>
        <w:rPr>
          <w:spacing w:val="-10"/>
        </w:rPr>
        <w:t xml:space="preserve"> </w:t>
      </w:r>
      <w:r>
        <w:t>идентификатор</w:t>
      </w:r>
      <w:r>
        <w:rPr>
          <w:spacing w:val="-4"/>
        </w:rPr>
        <w:t xml:space="preserve"> </w:t>
      </w:r>
      <w:r>
        <w:t xml:space="preserve">на съобщението се използва за подаване на входен параметър msg_id при сервизите </w:t>
      </w:r>
      <w:r>
        <w:rPr>
          <w:spacing w:val="-3"/>
        </w:rPr>
        <w:t xml:space="preserve">за </w:t>
      </w:r>
      <w:r>
        <w:t xml:space="preserve">трансфер </w:t>
      </w:r>
      <w:r>
        <w:rPr>
          <w:spacing w:val="-4"/>
        </w:rPr>
        <w:t>на</w:t>
      </w:r>
      <w:r>
        <w:rPr>
          <w:spacing w:val="5"/>
        </w:rPr>
        <w:t xml:space="preserve"> </w:t>
      </w:r>
      <w:r>
        <w:t>съобщението.</w:t>
      </w:r>
    </w:p>
    <w:p w:rsidR="000E5069" w:rsidRDefault="007A3F00">
      <w:pPr>
        <w:pStyle w:val="BodyText"/>
        <w:ind w:left="117" w:right="708"/>
        <w:jc w:val="both"/>
      </w:pPr>
      <w:r>
        <w:t>Алгоритъмът</w:t>
      </w:r>
      <w:r>
        <w:rPr>
          <w:spacing w:val="-11"/>
        </w:rPr>
        <w:t xml:space="preserve"> </w:t>
      </w:r>
      <w:r>
        <w:t>за</w:t>
      </w:r>
      <w:r>
        <w:rPr>
          <w:spacing w:val="-9"/>
        </w:rPr>
        <w:t xml:space="preserve"> </w:t>
      </w:r>
      <w:r>
        <w:t>пресмятане</w:t>
      </w:r>
      <w:r>
        <w:rPr>
          <w:spacing w:val="-9"/>
        </w:rPr>
        <w:t xml:space="preserve"> </w:t>
      </w:r>
      <w:r>
        <w:t>на</w:t>
      </w:r>
      <w:r>
        <w:rPr>
          <w:spacing w:val="-14"/>
        </w:rPr>
        <w:t xml:space="preserve"> </w:t>
      </w:r>
      <w:r>
        <w:t>hash</w:t>
      </w:r>
      <w:r>
        <w:rPr>
          <w:spacing w:val="-8"/>
        </w:rPr>
        <w:t xml:space="preserve"> </w:t>
      </w:r>
      <w:r>
        <w:t>сумите</w:t>
      </w:r>
      <w:r>
        <w:rPr>
          <w:spacing w:val="-9"/>
        </w:rPr>
        <w:t xml:space="preserve"> </w:t>
      </w:r>
      <w:r>
        <w:t>на</w:t>
      </w:r>
      <w:r>
        <w:rPr>
          <w:spacing w:val="-14"/>
        </w:rPr>
        <w:t xml:space="preserve"> </w:t>
      </w:r>
      <w:r>
        <w:t>XML</w:t>
      </w:r>
      <w:r>
        <w:rPr>
          <w:spacing w:val="-9"/>
        </w:rPr>
        <w:t xml:space="preserve"> </w:t>
      </w:r>
      <w:r>
        <w:t>съобщенията</w:t>
      </w:r>
      <w:r>
        <w:rPr>
          <w:spacing w:val="-13"/>
        </w:rPr>
        <w:t xml:space="preserve"> </w:t>
      </w:r>
      <w:r>
        <w:t>е</w:t>
      </w:r>
      <w:r>
        <w:rPr>
          <w:spacing w:val="-9"/>
        </w:rPr>
        <w:t xml:space="preserve"> </w:t>
      </w:r>
      <w:r>
        <w:t>SHA-256</w:t>
      </w:r>
      <w:r>
        <w:rPr>
          <w:spacing w:val="-9"/>
        </w:rPr>
        <w:t xml:space="preserve"> </w:t>
      </w:r>
      <w:r>
        <w:t>–</w:t>
      </w:r>
      <w:r>
        <w:rPr>
          <w:spacing w:val="-9"/>
        </w:rPr>
        <w:t xml:space="preserve"> </w:t>
      </w:r>
      <w:r>
        <w:t>RFC</w:t>
      </w:r>
      <w:r>
        <w:rPr>
          <w:spacing w:val="-17"/>
        </w:rPr>
        <w:t xml:space="preserve"> </w:t>
      </w:r>
      <w:r>
        <w:t>4634. В пресмятанията на даден hash се включва само съдържанието на съответната XML структура от</w:t>
      </w:r>
      <w:r>
        <w:rPr>
          <w:spacing w:val="-3"/>
        </w:rPr>
        <w:t xml:space="preserve"> </w:t>
      </w:r>
      <w:r>
        <w:t>съобщението.</w:t>
      </w:r>
    </w:p>
    <w:p w:rsidR="000E5069" w:rsidRDefault="000E5069">
      <w:pPr>
        <w:pStyle w:val="BodyText"/>
        <w:spacing w:before="1"/>
      </w:pPr>
    </w:p>
    <w:p w:rsidR="000E5069" w:rsidRDefault="007A3F00">
      <w:pPr>
        <w:pStyle w:val="BodyText"/>
        <w:ind w:left="117" w:right="707"/>
        <w:jc w:val="both"/>
      </w:pPr>
      <w:r>
        <w:t>При реализацията и последващата експлоатация на така описаният протокол, web сервизите и техните клиенти трябва да прилагат общоприетите добри практики за нормално и отговорно поведение в Интернет, като:</w:t>
      </w:r>
    </w:p>
    <w:p w:rsidR="000E5069" w:rsidRDefault="007A3F00">
      <w:pPr>
        <w:pStyle w:val="ListParagraph"/>
        <w:numPr>
          <w:ilvl w:val="1"/>
          <w:numId w:val="4"/>
        </w:numPr>
        <w:tabs>
          <w:tab w:val="left" w:pos="838"/>
        </w:tabs>
        <w:ind w:left="837" w:right="712"/>
        <w:jc w:val="both"/>
      </w:pPr>
      <w:r>
        <w:t xml:space="preserve">не се ползват инструменти за генериране </w:t>
      </w:r>
      <w:r>
        <w:rPr>
          <w:spacing w:val="-4"/>
        </w:rPr>
        <w:t xml:space="preserve">на </w:t>
      </w:r>
      <w:r>
        <w:t>злоумишлен трафик към HTTPS (TCP/443) с или без валиден/регистриран клиентски</w:t>
      </w:r>
      <w:r>
        <w:rPr>
          <w:spacing w:val="-10"/>
        </w:rPr>
        <w:t xml:space="preserve"> </w:t>
      </w:r>
      <w:r>
        <w:t>сертификат;</w:t>
      </w:r>
    </w:p>
    <w:p w:rsidR="000E5069" w:rsidRDefault="007A3F00">
      <w:pPr>
        <w:pStyle w:val="ListParagraph"/>
        <w:numPr>
          <w:ilvl w:val="1"/>
          <w:numId w:val="4"/>
        </w:numPr>
        <w:tabs>
          <w:tab w:val="left" w:pos="838"/>
        </w:tabs>
        <w:spacing w:before="4" w:line="235" w:lineRule="auto"/>
        <w:ind w:left="837" w:right="712"/>
        <w:jc w:val="both"/>
      </w:pPr>
      <w:r>
        <w:t>не се ползват техники за генериране на „flood“ от входящи заявки при вече изградена TLS 1.2 сесия чрез валиден и регистриран клиентски</w:t>
      </w:r>
      <w:r>
        <w:rPr>
          <w:spacing w:val="-17"/>
        </w:rPr>
        <w:t xml:space="preserve"> </w:t>
      </w:r>
      <w:r>
        <w:t>сертификат;</w:t>
      </w:r>
    </w:p>
    <w:p w:rsidR="000E5069" w:rsidRDefault="007A3F00">
      <w:pPr>
        <w:pStyle w:val="ListParagraph"/>
        <w:numPr>
          <w:ilvl w:val="1"/>
          <w:numId w:val="4"/>
        </w:numPr>
        <w:tabs>
          <w:tab w:val="left" w:pos="838"/>
        </w:tabs>
        <w:spacing w:before="5" w:line="237" w:lineRule="auto"/>
        <w:ind w:left="837" w:right="705"/>
        <w:jc w:val="both"/>
      </w:pPr>
      <w:r>
        <w:t>не се ползват техники за нерегламентиран (недоговорен между страните) одит (независимо</w:t>
      </w:r>
      <w:r>
        <w:rPr>
          <w:spacing w:val="-14"/>
        </w:rPr>
        <w:t xml:space="preserve"> </w:t>
      </w:r>
      <w:r>
        <w:t>дали</w:t>
      </w:r>
      <w:r>
        <w:rPr>
          <w:spacing w:val="-13"/>
        </w:rPr>
        <w:t xml:space="preserve"> </w:t>
      </w:r>
      <w:r>
        <w:t>последният</w:t>
      </w:r>
      <w:r>
        <w:rPr>
          <w:spacing w:val="-20"/>
        </w:rPr>
        <w:t xml:space="preserve"> </w:t>
      </w:r>
      <w:r>
        <w:t>е</w:t>
      </w:r>
      <w:r>
        <w:rPr>
          <w:spacing w:val="-13"/>
        </w:rPr>
        <w:t xml:space="preserve"> </w:t>
      </w:r>
      <w:r>
        <w:t>добронамерен)</w:t>
      </w:r>
      <w:r>
        <w:rPr>
          <w:spacing w:val="-20"/>
        </w:rPr>
        <w:t xml:space="preserve"> </w:t>
      </w:r>
      <w:r>
        <w:t>на</w:t>
      </w:r>
      <w:r>
        <w:rPr>
          <w:spacing w:val="-14"/>
        </w:rPr>
        <w:t xml:space="preserve"> </w:t>
      </w:r>
      <w:r>
        <w:t>сигурността,</w:t>
      </w:r>
      <w:r>
        <w:rPr>
          <w:spacing w:val="-14"/>
        </w:rPr>
        <w:t xml:space="preserve"> </w:t>
      </w:r>
      <w:r>
        <w:t>целящи</w:t>
      </w:r>
      <w:r>
        <w:rPr>
          <w:spacing w:val="-13"/>
        </w:rPr>
        <w:t xml:space="preserve"> </w:t>
      </w:r>
      <w:r>
        <w:t>намиране на „пробив“ в реализацията на дадена</w:t>
      </w:r>
      <w:r>
        <w:rPr>
          <w:spacing w:val="-2"/>
        </w:rPr>
        <w:t xml:space="preserve"> </w:t>
      </w:r>
      <w:r>
        <w:t>система;</w:t>
      </w:r>
    </w:p>
    <w:p w:rsidR="000E5069" w:rsidRDefault="007A3F00">
      <w:pPr>
        <w:pStyle w:val="ListParagraph"/>
        <w:numPr>
          <w:ilvl w:val="1"/>
          <w:numId w:val="4"/>
        </w:numPr>
        <w:tabs>
          <w:tab w:val="left" w:pos="838"/>
        </w:tabs>
        <w:spacing w:before="2"/>
        <w:ind w:left="837" w:right="708"/>
        <w:jc w:val="both"/>
      </w:pPr>
      <w:r>
        <w:t>не се структурират и изпращат злоумишлено заявки, различни от така формулираните в настоящият</w:t>
      </w:r>
      <w:r>
        <w:rPr>
          <w:spacing w:val="-3"/>
        </w:rPr>
        <w:t xml:space="preserve"> </w:t>
      </w:r>
      <w:r>
        <w:t>документ;</w:t>
      </w:r>
    </w:p>
    <w:p w:rsidR="000E5069" w:rsidRDefault="007A3F00">
      <w:pPr>
        <w:pStyle w:val="ListParagraph"/>
        <w:numPr>
          <w:ilvl w:val="1"/>
          <w:numId w:val="4"/>
        </w:numPr>
        <w:tabs>
          <w:tab w:val="left" w:pos="838"/>
        </w:tabs>
        <w:spacing w:before="6" w:line="235" w:lineRule="auto"/>
        <w:ind w:left="837" w:right="712"/>
        <w:jc w:val="both"/>
      </w:pPr>
      <w:proofErr w:type="gramStart"/>
      <w:r>
        <w:t>не</w:t>
      </w:r>
      <w:proofErr w:type="gramEnd"/>
      <w:r>
        <w:t xml:space="preserve"> се структурират и изпращат към клиентите на системите злоумишлено невалидни отговори </w:t>
      </w:r>
      <w:r>
        <w:rPr>
          <w:spacing w:val="-4"/>
        </w:rPr>
        <w:t xml:space="preserve">на </w:t>
      </w:r>
      <w:r>
        <w:t>съответните им</w:t>
      </w:r>
      <w:r>
        <w:rPr>
          <w:spacing w:val="10"/>
        </w:rPr>
        <w:t xml:space="preserve"> </w:t>
      </w:r>
      <w:r>
        <w:t>заявки.</w:t>
      </w:r>
    </w:p>
    <w:p w:rsidR="000E5069" w:rsidRDefault="007A3F00">
      <w:pPr>
        <w:pStyle w:val="BodyText"/>
        <w:spacing w:before="2"/>
        <w:ind w:left="117" w:right="705"/>
        <w:jc w:val="both"/>
      </w:pPr>
      <w:r>
        <w:t>В случаи на настъпили по така описаните (или сходни) обстоятелства, засегнатият участник веднага трябва да уведоми неизрядната страна (ако е приложимо), като при еднозначна идентификация на зловредният източник и двете страни трябва да предприемат незабавни действия с оглед преустановяване на констатираното поведение.</w:t>
      </w:r>
    </w:p>
    <w:p w:rsidR="000E5069" w:rsidRDefault="000E5069">
      <w:pPr>
        <w:pStyle w:val="BodyText"/>
        <w:spacing w:before="10"/>
        <w:rPr>
          <w:sz w:val="21"/>
        </w:rPr>
      </w:pPr>
    </w:p>
    <w:p w:rsidR="000E5069" w:rsidRDefault="007A3F00">
      <w:pPr>
        <w:pStyle w:val="BodyText"/>
        <w:ind w:left="117" w:right="706"/>
        <w:jc w:val="both"/>
      </w:pPr>
      <w:r>
        <w:t xml:space="preserve">В случай на констатирано зловредно или злонамерено поведение, което би компрометирало гарантирането на нормалната работата на други потребители със съответната система, всеки </w:t>
      </w:r>
      <w:r>
        <w:rPr>
          <w:spacing w:val="-4"/>
        </w:rPr>
        <w:t>МО</w:t>
      </w:r>
      <w:r>
        <w:rPr>
          <w:spacing w:val="53"/>
        </w:rPr>
        <w:t xml:space="preserve"> </w:t>
      </w:r>
      <w:r>
        <w:t xml:space="preserve">има правото </w:t>
      </w:r>
      <w:r>
        <w:rPr>
          <w:spacing w:val="-3"/>
        </w:rPr>
        <w:t xml:space="preserve">да </w:t>
      </w:r>
      <w:r>
        <w:t xml:space="preserve">предприема технически мерки за противодействие, прилагани </w:t>
      </w:r>
      <w:r>
        <w:rPr>
          <w:spacing w:val="-3"/>
        </w:rPr>
        <w:t xml:space="preserve">по </w:t>
      </w:r>
      <w:r>
        <w:t>негово усмотрение.</w:t>
      </w:r>
    </w:p>
    <w:p w:rsidR="000E5069" w:rsidRDefault="000E5069">
      <w:pPr>
        <w:pStyle w:val="BodyText"/>
        <w:spacing w:before="6"/>
        <w:rPr>
          <w:sz w:val="23"/>
        </w:rPr>
      </w:pPr>
    </w:p>
    <w:p w:rsidR="000E5069" w:rsidRDefault="007A3F00">
      <w:pPr>
        <w:pStyle w:val="Heading2"/>
        <w:numPr>
          <w:ilvl w:val="1"/>
          <w:numId w:val="1"/>
        </w:numPr>
        <w:tabs>
          <w:tab w:val="left" w:pos="910"/>
        </w:tabs>
        <w:ind w:hanging="433"/>
      </w:pPr>
      <w:bookmarkStart w:id="16" w:name="_TOC_250000"/>
      <w:bookmarkEnd w:id="16"/>
      <w:r>
        <w:t>Входно/изходни точки за комуникация (URLs)</w:t>
      </w:r>
    </w:p>
    <w:p w:rsidR="000E5069" w:rsidRDefault="007A3F00">
      <w:pPr>
        <w:pStyle w:val="BodyText"/>
        <w:spacing w:before="232"/>
        <w:ind w:left="117" w:right="708"/>
        <w:jc w:val="both"/>
      </w:pPr>
      <w:r>
        <w:t>Всеки</w:t>
      </w:r>
      <w:r>
        <w:rPr>
          <w:spacing w:val="-15"/>
        </w:rPr>
        <w:t xml:space="preserve"> </w:t>
      </w:r>
      <w:r>
        <w:t>МО</w:t>
      </w:r>
      <w:r>
        <w:rPr>
          <w:spacing w:val="-15"/>
        </w:rPr>
        <w:t xml:space="preserve"> </w:t>
      </w:r>
      <w:r>
        <w:t>следва</w:t>
      </w:r>
      <w:r>
        <w:rPr>
          <w:spacing w:val="-14"/>
        </w:rPr>
        <w:t xml:space="preserve"> </w:t>
      </w:r>
      <w:r>
        <w:t>да</w:t>
      </w:r>
      <w:r>
        <w:rPr>
          <w:spacing w:val="-14"/>
        </w:rPr>
        <w:t xml:space="preserve"> </w:t>
      </w:r>
      <w:r>
        <w:t>предостави</w:t>
      </w:r>
      <w:r>
        <w:rPr>
          <w:spacing w:val="-14"/>
        </w:rPr>
        <w:t xml:space="preserve"> </w:t>
      </w:r>
      <w:r>
        <w:t>единна</w:t>
      </w:r>
      <w:r>
        <w:rPr>
          <w:spacing w:val="-9"/>
        </w:rPr>
        <w:t xml:space="preserve"> </w:t>
      </w:r>
      <w:r>
        <w:t>входно/изходна</w:t>
      </w:r>
      <w:r>
        <w:rPr>
          <w:spacing w:val="-10"/>
        </w:rPr>
        <w:t xml:space="preserve"> </w:t>
      </w:r>
      <w:r>
        <w:t>точка</w:t>
      </w:r>
      <w:r>
        <w:rPr>
          <w:spacing w:val="-14"/>
        </w:rPr>
        <w:t xml:space="preserve"> </w:t>
      </w:r>
      <w:r>
        <w:t>за</w:t>
      </w:r>
      <w:r>
        <w:rPr>
          <w:spacing w:val="-14"/>
        </w:rPr>
        <w:t xml:space="preserve"> </w:t>
      </w:r>
      <w:r>
        <w:t>комуникация</w:t>
      </w:r>
      <w:r>
        <w:rPr>
          <w:spacing w:val="-10"/>
        </w:rPr>
        <w:t xml:space="preserve"> </w:t>
      </w:r>
      <w:r>
        <w:t>(Base</w:t>
      </w:r>
      <w:r>
        <w:rPr>
          <w:spacing w:val="-10"/>
        </w:rPr>
        <w:t xml:space="preserve"> </w:t>
      </w:r>
      <w:r>
        <w:rPr>
          <w:spacing w:val="-2"/>
        </w:rPr>
        <w:t xml:space="preserve">URL </w:t>
      </w:r>
      <w:r>
        <w:t xml:space="preserve">от вида https://web.server.domain/base-url/). Base URL трябва </w:t>
      </w:r>
      <w:r>
        <w:rPr>
          <w:spacing w:val="-3"/>
        </w:rPr>
        <w:t xml:space="preserve">да </w:t>
      </w:r>
      <w:r>
        <w:t xml:space="preserve">бъде публикувано в общодостъпна част на неговият Интернет сайт. Системата предоставя следните услуги, предназначени за осигуряване </w:t>
      </w:r>
      <w:r>
        <w:rPr>
          <w:spacing w:val="-4"/>
        </w:rPr>
        <w:t xml:space="preserve">на </w:t>
      </w:r>
      <w:r>
        <w:t>функционалности за обмен на XML съобщения, както следва:</w:t>
      </w:r>
    </w:p>
    <w:p w:rsidR="000E5069" w:rsidRDefault="000E5069">
      <w:pPr>
        <w:jc w:val="both"/>
        <w:sectPr w:rsidR="000E5069">
          <w:pgSz w:w="11900" w:h="16840"/>
          <w:pgMar w:top="1440" w:right="620" w:bottom="1140" w:left="1320" w:header="567" w:footer="954" w:gutter="0"/>
          <w:cols w:space="708"/>
        </w:sectPr>
      </w:pPr>
    </w:p>
    <w:p w:rsidR="000E5069" w:rsidRDefault="007A3F00">
      <w:pPr>
        <w:pStyle w:val="Heading3"/>
        <w:numPr>
          <w:ilvl w:val="2"/>
          <w:numId w:val="1"/>
        </w:numPr>
        <w:tabs>
          <w:tab w:val="left" w:pos="2278"/>
        </w:tabs>
        <w:spacing w:before="91"/>
        <w:ind w:hanging="721"/>
      </w:pPr>
      <w:r>
        <w:lastRenderedPageBreak/>
        <w:t>Сервиз за смяна на</w:t>
      </w:r>
      <w:r>
        <w:rPr>
          <w:spacing w:val="-6"/>
        </w:rPr>
        <w:t xml:space="preserve"> </w:t>
      </w:r>
      <w:r>
        <w:t>парола</w:t>
      </w:r>
    </w:p>
    <w:p w:rsidR="000E5069" w:rsidRDefault="000E5069">
      <w:pPr>
        <w:pStyle w:val="BodyText"/>
        <w:spacing w:before="3"/>
        <w:rPr>
          <w:b/>
        </w:rPr>
      </w:pPr>
    </w:p>
    <w:p w:rsidR="000E5069" w:rsidRDefault="007A3F00">
      <w:pPr>
        <w:pStyle w:val="BodyText"/>
        <w:spacing w:line="251" w:lineRule="exact"/>
        <w:ind w:left="477"/>
      </w:pPr>
      <w:r>
        <w:t>Метод: POST</w:t>
      </w:r>
    </w:p>
    <w:p w:rsidR="000E5069" w:rsidRDefault="007A3F00">
      <w:pPr>
        <w:spacing w:line="251" w:lineRule="exact"/>
        <w:ind w:left="477"/>
        <w:rPr>
          <w:b/>
        </w:rPr>
      </w:pPr>
      <w:r>
        <w:t xml:space="preserve">Релативен URL: </w:t>
      </w:r>
      <w:r>
        <w:rPr>
          <w:b/>
        </w:rPr>
        <w:t>/password/</w:t>
      </w:r>
    </w:p>
    <w:p w:rsidR="000E5069" w:rsidRDefault="007A3F00">
      <w:pPr>
        <w:pStyle w:val="BodyText"/>
        <w:spacing w:before="1"/>
        <w:ind w:left="477"/>
      </w:pPr>
      <w:r>
        <w:t>Входни параметри:</w:t>
      </w:r>
    </w:p>
    <w:p w:rsidR="000E5069" w:rsidRDefault="007A3F00">
      <w:pPr>
        <w:pStyle w:val="ListParagraph"/>
        <w:numPr>
          <w:ilvl w:val="1"/>
          <w:numId w:val="4"/>
        </w:numPr>
        <w:tabs>
          <w:tab w:val="left" w:pos="837"/>
          <w:tab w:val="left" w:pos="838"/>
        </w:tabs>
        <w:spacing w:before="1" w:line="269" w:lineRule="exact"/>
        <w:ind w:left="837" w:hanging="361"/>
      </w:pPr>
      <w:r>
        <w:t>username: (задължително поле) –</w:t>
      </w:r>
      <w:r>
        <w:rPr>
          <w:spacing w:val="-4"/>
        </w:rPr>
        <w:t xml:space="preserve"> </w:t>
      </w:r>
      <w:r>
        <w:t>потребител;</w:t>
      </w:r>
    </w:p>
    <w:p w:rsidR="000E5069" w:rsidRDefault="007A3F00">
      <w:pPr>
        <w:pStyle w:val="ListParagraph"/>
        <w:numPr>
          <w:ilvl w:val="1"/>
          <w:numId w:val="4"/>
        </w:numPr>
        <w:tabs>
          <w:tab w:val="left" w:pos="837"/>
          <w:tab w:val="left" w:pos="838"/>
        </w:tabs>
        <w:spacing w:line="266" w:lineRule="exact"/>
        <w:ind w:left="837" w:hanging="361"/>
      </w:pPr>
      <w:r>
        <w:t>password: (задължително поле) – текуща</w:t>
      </w:r>
      <w:r>
        <w:rPr>
          <w:spacing w:val="-6"/>
        </w:rPr>
        <w:t xml:space="preserve"> </w:t>
      </w:r>
      <w:r>
        <w:t>парола;</w:t>
      </w:r>
    </w:p>
    <w:p w:rsidR="000E5069" w:rsidRDefault="007A3F00">
      <w:pPr>
        <w:pStyle w:val="ListParagraph"/>
        <w:numPr>
          <w:ilvl w:val="1"/>
          <w:numId w:val="4"/>
        </w:numPr>
        <w:tabs>
          <w:tab w:val="left" w:pos="837"/>
          <w:tab w:val="left" w:pos="838"/>
        </w:tabs>
        <w:spacing w:line="267" w:lineRule="exact"/>
        <w:ind w:left="837" w:hanging="361"/>
      </w:pPr>
      <w:proofErr w:type="gramStart"/>
      <w:r>
        <w:t>newpassword</w:t>
      </w:r>
      <w:proofErr w:type="gramEnd"/>
      <w:r>
        <w:t xml:space="preserve"> (задължително поле) – нова</w:t>
      </w:r>
      <w:r>
        <w:rPr>
          <w:spacing w:val="10"/>
        </w:rPr>
        <w:t xml:space="preserve"> </w:t>
      </w:r>
      <w:r>
        <w:t>парола.</w:t>
      </w:r>
    </w:p>
    <w:p w:rsidR="000E5069" w:rsidRDefault="000E5069">
      <w:pPr>
        <w:pStyle w:val="BodyText"/>
        <w:spacing w:before="1"/>
      </w:pPr>
    </w:p>
    <w:p w:rsidR="000E5069" w:rsidRDefault="007A3F00">
      <w:pPr>
        <w:pStyle w:val="BodyText"/>
        <w:ind w:left="117"/>
      </w:pPr>
      <w:r>
        <w:t>Примерен начин за смяна на парола:</w:t>
      </w:r>
    </w:p>
    <w:p w:rsidR="000E5069" w:rsidRDefault="000E5069">
      <w:pPr>
        <w:pStyle w:val="BodyText"/>
        <w:spacing w:before="10"/>
        <w:rPr>
          <w:sz w:val="21"/>
        </w:rPr>
      </w:pPr>
    </w:p>
    <w:p w:rsidR="000E5069" w:rsidRDefault="007A3F00">
      <w:pPr>
        <w:pStyle w:val="Heading4"/>
        <w:ind w:right="918"/>
      </w:pPr>
      <w:proofErr w:type="gramStart"/>
      <w:r>
        <w:t>shell&gt;</w:t>
      </w:r>
      <w:proofErr w:type="gramEnd"/>
      <w:r>
        <w:t>curl --cert public-certificate.pem --key private-key.pem –F username='EIC-valid- username' –F password='current_password' –F newpassword='new_password' -X POST https://web.server.domain/password/</w:t>
      </w:r>
    </w:p>
    <w:p w:rsidR="000E5069" w:rsidRDefault="000E5069">
      <w:pPr>
        <w:pStyle w:val="BodyText"/>
        <w:spacing w:before="1"/>
        <w:rPr>
          <w:b/>
          <w:i/>
        </w:rPr>
      </w:pPr>
    </w:p>
    <w:p w:rsidR="000E5069" w:rsidRDefault="007A3F00">
      <w:pPr>
        <w:pStyle w:val="BodyText"/>
        <w:ind w:left="117"/>
        <w:jc w:val="both"/>
      </w:pPr>
      <w:r>
        <w:t>Сервизът връща един от следните статус кодове:</w:t>
      </w:r>
    </w:p>
    <w:p w:rsidR="000E5069" w:rsidRDefault="007A3F00">
      <w:pPr>
        <w:pStyle w:val="ListParagraph"/>
        <w:numPr>
          <w:ilvl w:val="1"/>
          <w:numId w:val="4"/>
        </w:numPr>
        <w:tabs>
          <w:tab w:val="left" w:pos="838"/>
        </w:tabs>
        <w:spacing w:before="3" w:line="237" w:lineRule="auto"/>
        <w:ind w:left="837" w:right="708"/>
        <w:jc w:val="both"/>
      </w:pPr>
      <w:r>
        <w:t>200 ОК – новата парола е възприета от системата и в тялото на съобщението се връща до кога ще е валидна, форматът е Unix Timestamp – секунди от 1970-01- 01;</w:t>
      </w:r>
    </w:p>
    <w:p w:rsidR="000E5069" w:rsidRDefault="007A3F00">
      <w:pPr>
        <w:pStyle w:val="ListParagraph"/>
        <w:numPr>
          <w:ilvl w:val="1"/>
          <w:numId w:val="4"/>
        </w:numPr>
        <w:tabs>
          <w:tab w:val="left" w:pos="838"/>
        </w:tabs>
        <w:spacing w:before="3"/>
        <w:ind w:left="837" w:right="707"/>
        <w:jc w:val="both"/>
      </w:pPr>
      <w:r>
        <w:t>401</w:t>
      </w:r>
      <w:r>
        <w:rPr>
          <w:spacing w:val="-8"/>
        </w:rPr>
        <w:t xml:space="preserve"> </w:t>
      </w:r>
      <w:r>
        <w:t>Unauthorized</w:t>
      </w:r>
      <w:r>
        <w:rPr>
          <w:spacing w:val="-13"/>
        </w:rPr>
        <w:t xml:space="preserve"> </w:t>
      </w:r>
      <w:r>
        <w:t>–</w:t>
      </w:r>
      <w:r>
        <w:rPr>
          <w:spacing w:val="-13"/>
        </w:rPr>
        <w:t xml:space="preserve"> </w:t>
      </w:r>
      <w:r>
        <w:t>сертификатът</w:t>
      </w:r>
      <w:r>
        <w:rPr>
          <w:spacing w:val="-19"/>
        </w:rPr>
        <w:t xml:space="preserve"> </w:t>
      </w:r>
      <w:r>
        <w:t>е</w:t>
      </w:r>
      <w:r>
        <w:rPr>
          <w:spacing w:val="-13"/>
        </w:rPr>
        <w:t xml:space="preserve"> </w:t>
      </w:r>
      <w:r>
        <w:t>изтекъл</w:t>
      </w:r>
      <w:r>
        <w:rPr>
          <w:spacing w:val="-13"/>
        </w:rPr>
        <w:t xml:space="preserve"> </w:t>
      </w:r>
      <w:r>
        <w:t>или</w:t>
      </w:r>
      <w:r>
        <w:rPr>
          <w:spacing w:val="-18"/>
        </w:rPr>
        <w:t xml:space="preserve"> </w:t>
      </w:r>
      <w:r>
        <w:t>не</w:t>
      </w:r>
      <w:r>
        <w:rPr>
          <w:spacing w:val="-8"/>
        </w:rPr>
        <w:t xml:space="preserve"> </w:t>
      </w:r>
      <w:r>
        <w:t>отговаря</w:t>
      </w:r>
      <w:r>
        <w:rPr>
          <w:spacing w:val="-13"/>
        </w:rPr>
        <w:t xml:space="preserve"> </w:t>
      </w:r>
      <w:r>
        <w:t>на</w:t>
      </w:r>
      <w:r>
        <w:rPr>
          <w:spacing w:val="-13"/>
        </w:rPr>
        <w:t xml:space="preserve"> </w:t>
      </w:r>
      <w:r>
        <w:t>условията</w:t>
      </w:r>
      <w:r>
        <w:rPr>
          <w:spacing w:val="-13"/>
        </w:rPr>
        <w:t xml:space="preserve"> </w:t>
      </w:r>
      <w:r>
        <w:t>на</w:t>
      </w:r>
      <w:r>
        <w:rPr>
          <w:spacing w:val="-12"/>
        </w:rPr>
        <w:t xml:space="preserve"> </w:t>
      </w:r>
      <w:r>
        <w:t>т.</w:t>
      </w:r>
      <w:r>
        <w:rPr>
          <w:spacing w:val="-14"/>
        </w:rPr>
        <w:t xml:space="preserve"> </w:t>
      </w:r>
      <w:r>
        <w:t xml:space="preserve">2.3/ т. 2.4, потребителят или паролата </w:t>
      </w:r>
      <w:r>
        <w:rPr>
          <w:spacing w:val="-3"/>
        </w:rPr>
        <w:t>са</w:t>
      </w:r>
      <w:r>
        <w:rPr>
          <w:spacing w:val="1"/>
        </w:rPr>
        <w:t xml:space="preserve"> </w:t>
      </w:r>
      <w:r>
        <w:t>невалидни;</w:t>
      </w:r>
    </w:p>
    <w:p w:rsidR="000E5069" w:rsidRDefault="007A3F00">
      <w:pPr>
        <w:pStyle w:val="ListParagraph"/>
        <w:numPr>
          <w:ilvl w:val="1"/>
          <w:numId w:val="4"/>
        </w:numPr>
        <w:tabs>
          <w:tab w:val="left" w:pos="838"/>
        </w:tabs>
        <w:spacing w:before="5" w:line="235" w:lineRule="auto"/>
        <w:ind w:left="837" w:right="709"/>
        <w:jc w:val="both"/>
      </w:pPr>
      <w:r>
        <w:t xml:space="preserve">409 Conflict – </w:t>
      </w:r>
      <w:r w:rsidR="00D72F74">
        <w:rPr>
          <w:lang w:val="bg-BG"/>
        </w:rPr>
        <w:t>не отговаря на изискването по т. 3.3 последните 5 пароли да са уникални</w:t>
      </w:r>
      <w:r w:rsidR="00D72F74">
        <w:t xml:space="preserve">; </w:t>
      </w:r>
      <w:r>
        <w:t>;</w:t>
      </w:r>
    </w:p>
    <w:p w:rsidR="000E5069" w:rsidRDefault="007A3F00">
      <w:pPr>
        <w:pStyle w:val="BodyText"/>
        <w:spacing w:before="2"/>
        <w:ind w:left="837" w:right="708"/>
        <w:jc w:val="both"/>
      </w:pPr>
      <w:r>
        <w:t xml:space="preserve">406 Not Acceptable – не отговаря на </w:t>
      </w:r>
      <w:r w:rsidR="00D72F74">
        <w:rPr>
          <w:lang w:val="bg-BG"/>
        </w:rPr>
        <w:t xml:space="preserve">другите изисквания по </w:t>
      </w:r>
      <w:r>
        <w:t>т. 3.3. В тялото на съобщението присъства информация защо новата парола не е приета.</w:t>
      </w:r>
    </w:p>
    <w:p w:rsidR="000E5069" w:rsidRDefault="000E5069">
      <w:pPr>
        <w:pStyle w:val="BodyText"/>
      </w:pPr>
    </w:p>
    <w:p w:rsidR="000E5069" w:rsidRDefault="007A3F00">
      <w:pPr>
        <w:pStyle w:val="BodyText"/>
        <w:ind w:left="117"/>
      </w:pPr>
      <w:r>
        <w:t>Примери:</w:t>
      </w:r>
    </w:p>
    <w:p w:rsidR="000E5069" w:rsidRDefault="00D72F74">
      <w:pPr>
        <w:pStyle w:val="ListParagraph"/>
        <w:numPr>
          <w:ilvl w:val="1"/>
          <w:numId w:val="4"/>
        </w:numPr>
        <w:tabs>
          <w:tab w:val="left" w:pos="837"/>
          <w:tab w:val="left" w:pos="838"/>
        </w:tabs>
        <w:spacing w:before="1" w:line="269" w:lineRule="exact"/>
        <w:ind w:left="837" w:hanging="361"/>
      </w:pPr>
      <w:r>
        <w:t>Conflict</w:t>
      </w:r>
      <w:r w:rsidR="007A3F00">
        <w:t xml:space="preserve"> – your password is same as your current</w:t>
      </w:r>
      <w:r w:rsidR="007A3F00">
        <w:rPr>
          <w:spacing w:val="-10"/>
        </w:rPr>
        <w:t xml:space="preserve"> </w:t>
      </w:r>
      <w:r w:rsidR="007A3F00">
        <w:t>password;</w:t>
      </w:r>
    </w:p>
    <w:p w:rsidR="000E5069" w:rsidRDefault="007A3F00">
      <w:pPr>
        <w:pStyle w:val="ListParagraph"/>
        <w:numPr>
          <w:ilvl w:val="1"/>
          <w:numId w:val="4"/>
        </w:numPr>
        <w:tabs>
          <w:tab w:val="left" w:pos="837"/>
          <w:tab w:val="left" w:pos="838"/>
        </w:tabs>
        <w:spacing w:line="266" w:lineRule="exact"/>
        <w:ind w:left="837" w:hanging="361"/>
      </w:pPr>
      <w:r>
        <w:t>Not Acceptable – your password must have at least one special</w:t>
      </w:r>
      <w:r>
        <w:rPr>
          <w:spacing w:val="-9"/>
        </w:rPr>
        <w:t xml:space="preserve"> </w:t>
      </w:r>
      <w:r>
        <w:t>character;</w:t>
      </w:r>
    </w:p>
    <w:p w:rsidR="000E5069" w:rsidRDefault="00D72F74">
      <w:pPr>
        <w:pStyle w:val="ListParagraph"/>
        <w:numPr>
          <w:ilvl w:val="1"/>
          <w:numId w:val="4"/>
        </w:numPr>
        <w:tabs>
          <w:tab w:val="left" w:pos="837"/>
          <w:tab w:val="left" w:pos="838"/>
        </w:tabs>
        <w:spacing w:line="267" w:lineRule="exact"/>
        <w:ind w:left="837" w:hanging="361"/>
      </w:pPr>
      <w:r>
        <w:t>Conflict</w:t>
      </w:r>
      <w:r w:rsidR="007A3F00">
        <w:t xml:space="preserve"> – this password is recently</w:t>
      </w:r>
      <w:r w:rsidR="007A3F00">
        <w:rPr>
          <w:spacing w:val="-11"/>
        </w:rPr>
        <w:t xml:space="preserve"> </w:t>
      </w:r>
      <w:r w:rsidR="007A3F00">
        <w:t>used.</w:t>
      </w:r>
    </w:p>
    <w:p w:rsidR="000E5069" w:rsidRDefault="000E5069">
      <w:pPr>
        <w:pStyle w:val="BodyText"/>
        <w:spacing w:before="5"/>
        <w:rPr>
          <w:sz w:val="25"/>
        </w:rPr>
      </w:pPr>
    </w:p>
    <w:p w:rsidR="000E5069" w:rsidRDefault="007A3F00">
      <w:pPr>
        <w:pStyle w:val="Heading3"/>
        <w:numPr>
          <w:ilvl w:val="2"/>
          <w:numId w:val="1"/>
        </w:numPr>
        <w:tabs>
          <w:tab w:val="left" w:pos="2278"/>
        </w:tabs>
        <w:ind w:hanging="721"/>
      </w:pPr>
      <w:r>
        <w:t>Сервиз за upload на XML</w:t>
      </w:r>
      <w:r>
        <w:rPr>
          <w:spacing w:val="-14"/>
        </w:rPr>
        <w:t xml:space="preserve"> </w:t>
      </w:r>
      <w:r>
        <w:t>съдържание</w:t>
      </w:r>
    </w:p>
    <w:p w:rsidR="000E5069" w:rsidRDefault="000E5069">
      <w:pPr>
        <w:pStyle w:val="BodyText"/>
        <w:spacing w:before="2"/>
        <w:rPr>
          <w:b/>
        </w:rPr>
      </w:pPr>
    </w:p>
    <w:p w:rsidR="000E5069" w:rsidRDefault="007A3F00">
      <w:pPr>
        <w:pStyle w:val="BodyText"/>
        <w:spacing w:before="1" w:line="251" w:lineRule="exact"/>
        <w:ind w:left="477"/>
      </w:pPr>
      <w:r>
        <w:t>Метод: POST</w:t>
      </w:r>
    </w:p>
    <w:p w:rsidR="000E5069" w:rsidRDefault="007A3F00">
      <w:pPr>
        <w:spacing w:line="251" w:lineRule="exact"/>
        <w:ind w:left="477"/>
        <w:rPr>
          <w:b/>
        </w:rPr>
      </w:pPr>
      <w:r>
        <w:t xml:space="preserve">Релативен URL: </w:t>
      </w:r>
      <w:r>
        <w:rPr>
          <w:b/>
        </w:rPr>
        <w:t>/upload/</w:t>
      </w:r>
    </w:p>
    <w:p w:rsidR="000E5069" w:rsidRDefault="007A3F00">
      <w:pPr>
        <w:pStyle w:val="BodyText"/>
        <w:spacing w:before="1"/>
        <w:ind w:left="477"/>
      </w:pPr>
      <w:r>
        <w:t>Входни параметри:</w:t>
      </w:r>
    </w:p>
    <w:p w:rsidR="000E5069" w:rsidRDefault="007A3F00">
      <w:pPr>
        <w:pStyle w:val="ListParagraph"/>
        <w:numPr>
          <w:ilvl w:val="1"/>
          <w:numId w:val="4"/>
        </w:numPr>
        <w:tabs>
          <w:tab w:val="left" w:pos="837"/>
          <w:tab w:val="left" w:pos="838"/>
        </w:tabs>
        <w:spacing w:before="1" w:line="269" w:lineRule="exact"/>
        <w:ind w:left="837" w:hanging="361"/>
      </w:pPr>
      <w:r>
        <w:t>username: (задължително поле) –</w:t>
      </w:r>
      <w:r>
        <w:rPr>
          <w:spacing w:val="-3"/>
        </w:rPr>
        <w:t xml:space="preserve"> </w:t>
      </w:r>
      <w:r>
        <w:t>потребител;</w:t>
      </w:r>
    </w:p>
    <w:p w:rsidR="000E5069" w:rsidRDefault="007A3F00">
      <w:pPr>
        <w:pStyle w:val="ListParagraph"/>
        <w:numPr>
          <w:ilvl w:val="1"/>
          <w:numId w:val="4"/>
        </w:numPr>
        <w:tabs>
          <w:tab w:val="left" w:pos="837"/>
          <w:tab w:val="left" w:pos="838"/>
        </w:tabs>
        <w:spacing w:line="266" w:lineRule="exact"/>
        <w:ind w:left="837" w:hanging="361"/>
      </w:pPr>
      <w:r>
        <w:t>password: (задължително поле) – текуща</w:t>
      </w:r>
      <w:r>
        <w:rPr>
          <w:spacing w:val="-6"/>
        </w:rPr>
        <w:t xml:space="preserve"> </w:t>
      </w:r>
      <w:r>
        <w:t>парола;</w:t>
      </w:r>
    </w:p>
    <w:p w:rsidR="000E5069" w:rsidRDefault="007A3F00">
      <w:pPr>
        <w:pStyle w:val="ListParagraph"/>
        <w:numPr>
          <w:ilvl w:val="1"/>
          <w:numId w:val="4"/>
        </w:numPr>
        <w:tabs>
          <w:tab w:val="left" w:pos="837"/>
          <w:tab w:val="left" w:pos="838"/>
        </w:tabs>
        <w:ind w:left="837" w:right="712"/>
      </w:pPr>
      <w:r>
        <w:t>msg_id: (задължително поле) – уникален идентификатор на изпращаното съобщение от</w:t>
      </w:r>
      <w:r>
        <w:rPr>
          <w:spacing w:val="-3"/>
        </w:rPr>
        <w:t xml:space="preserve"> </w:t>
      </w:r>
      <w:r>
        <w:t>клиента;</w:t>
      </w:r>
    </w:p>
    <w:p w:rsidR="000E5069" w:rsidRDefault="007A3F00">
      <w:pPr>
        <w:pStyle w:val="ListParagraph"/>
        <w:numPr>
          <w:ilvl w:val="1"/>
          <w:numId w:val="4"/>
        </w:numPr>
        <w:tabs>
          <w:tab w:val="left" w:pos="837"/>
          <w:tab w:val="left" w:pos="838"/>
        </w:tabs>
        <w:spacing w:line="460" w:lineRule="auto"/>
        <w:ind w:left="117" w:right="4076" w:firstLine="360"/>
      </w:pPr>
      <w:proofErr w:type="gramStart"/>
      <w:r>
        <w:t>xml</w:t>
      </w:r>
      <w:proofErr w:type="gramEnd"/>
      <w:r>
        <w:t>: (задължително поле) – съдържание на XML. Примерен начин за upload на XML</w:t>
      </w:r>
      <w:r>
        <w:rPr>
          <w:spacing w:val="-6"/>
        </w:rPr>
        <w:t xml:space="preserve"> </w:t>
      </w:r>
      <w:r>
        <w:t>документ:</w:t>
      </w:r>
    </w:p>
    <w:p w:rsidR="000E5069" w:rsidRDefault="007A3F00">
      <w:pPr>
        <w:pStyle w:val="Heading4"/>
        <w:spacing w:before="22"/>
        <w:ind w:right="1838"/>
      </w:pPr>
      <w:proofErr w:type="gramStart"/>
      <w:r>
        <w:t>shell&gt;</w:t>
      </w:r>
      <w:proofErr w:type="gramEnd"/>
      <w:r>
        <w:t>curl --cert public-certificate.pem --key private-key.pem -X POST –F username='EIC-valid-username' –F password='current_password' -F xml='@xml2upload.xml' -F msg_id='83017a7a-e08a-4f30-9a82-5c11ede44a30' https://web.server.domain/upload/</w:t>
      </w:r>
    </w:p>
    <w:p w:rsidR="000E5069" w:rsidRDefault="000E5069">
      <w:pPr>
        <w:pStyle w:val="BodyText"/>
        <w:spacing w:before="9"/>
        <w:rPr>
          <w:b/>
          <w:i/>
          <w:sz w:val="21"/>
        </w:rPr>
      </w:pPr>
    </w:p>
    <w:p w:rsidR="000E5069" w:rsidRDefault="007A3F00">
      <w:pPr>
        <w:pStyle w:val="BodyText"/>
        <w:ind w:left="117"/>
      </w:pPr>
      <w:proofErr w:type="gramStart"/>
      <w:r>
        <w:t>или</w:t>
      </w:r>
      <w:proofErr w:type="gramEnd"/>
    </w:p>
    <w:p w:rsidR="000E5069" w:rsidRDefault="000E5069">
      <w:pPr>
        <w:sectPr w:rsidR="000E5069">
          <w:pgSz w:w="11900" w:h="16840"/>
          <w:pgMar w:top="1440" w:right="620" w:bottom="1140" w:left="1320" w:header="567" w:footer="954" w:gutter="0"/>
          <w:cols w:space="708"/>
        </w:sectPr>
      </w:pPr>
    </w:p>
    <w:p w:rsidR="000E5069" w:rsidRDefault="007A3F00">
      <w:pPr>
        <w:pStyle w:val="Heading4"/>
        <w:spacing w:before="91"/>
        <w:ind w:right="1595"/>
      </w:pPr>
      <w:proofErr w:type="gramStart"/>
      <w:r>
        <w:lastRenderedPageBreak/>
        <w:t>shell&gt;</w:t>
      </w:r>
      <w:proofErr w:type="gramEnd"/>
      <w:r>
        <w:t>curl --cert public-certificate.pem --key private-key.pem -X POST –F username='EIC-valid-username' –F password='current_password' -F xml='&lt;xml&gt;content&lt;/xml&gt;' -F msg_id='83017a7a-e08a-4f30-9a82-5c11ede44a30'</w:t>
      </w:r>
    </w:p>
    <w:p w:rsidR="000E5069" w:rsidRDefault="000E5069">
      <w:pPr>
        <w:pStyle w:val="BodyText"/>
        <w:spacing w:before="1"/>
        <w:rPr>
          <w:b/>
          <w:i/>
        </w:rPr>
      </w:pPr>
    </w:p>
    <w:p w:rsidR="000E5069" w:rsidRDefault="007A3F00">
      <w:pPr>
        <w:pStyle w:val="BodyText"/>
        <w:ind w:left="117"/>
        <w:jc w:val="both"/>
      </w:pPr>
      <w:r>
        <w:t>Сервизът връща един от следните статус кодове:</w:t>
      </w:r>
    </w:p>
    <w:p w:rsidR="000E5069" w:rsidRDefault="007A3F00">
      <w:pPr>
        <w:pStyle w:val="ListParagraph"/>
        <w:numPr>
          <w:ilvl w:val="1"/>
          <w:numId w:val="4"/>
        </w:numPr>
        <w:tabs>
          <w:tab w:val="left" w:pos="838"/>
        </w:tabs>
        <w:spacing w:before="1"/>
        <w:ind w:left="837" w:right="707"/>
        <w:jc w:val="both"/>
      </w:pPr>
      <w:r>
        <w:t xml:space="preserve">200 ОК – съдържанието на съобщението е качено успешно и валидно спрямо съответната .XSD схема. Ако вече има качено съобщение с този идентификатор (msg_id), като същото </w:t>
      </w:r>
      <w:r>
        <w:rPr>
          <w:spacing w:val="-4"/>
        </w:rPr>
        <w:t>не</w:t>
      </w:r>
      <w:r>
        <w:rPr>
          <w:spacing w:val="53"/>
        </w:rPr>
        <w:t xml:space="preserve"> </w:t>
      </w:r>
      <w:r>
        <w:t xml:space="preserve">е потвърдено чрез сервиза от 3.6.3, </w:t>
      </w:r>
      <w:r>
        <w:rPr>
          <w:spacing w:val="-3"/>
        </w:rPr>
        <w:t xml:space="preserve">то </w:t>
      </w:r>
      <w:r>
        <w:t>новото съобщение замества предходното;</w:t>
      </w:r>
    </w:p>
    <w:p w:rsidR="000E5069" w:rsidRDefault="007A3F00">
      <w:pPr>
        <w:pStyle w:val="ListParagraph"/>
        <w:numPr>
          <w:ilvl w:val="1"/>
          <w:numId w:val="4"/>
        </w:numPr>
        <w:tabs>
          <w:tab w:val="left" w:pos="838"/>
        </w:tabs>
        <w:spacing w:before="3" w:line="235" w:lineRule="auto"/>
        <w:ind w:left="837" w:right="707"/>
        <w:jc w:val="both"/>
      </w:pPr>
      <w:r>
        <w:t>401</w:t>
      </w:r>
      <w:r>
        <w:rPr>
          <w:spacing w:val="-8"/>
        </w:rPr>
        <w:t xml:space="preserve"> </w:t>
      </w:r>
      <w:r>
        <w:t>Unauthorized</w:t>
      </w:r>
      <w:r>
        <w:rPr>
          <w:spacing w:val="-13"/>
        </w:rPr>
        <w:t xml:space="preserve"> </w:t>
      </w:r>
      <w:r>
        <w:t>–</w:t>
      </w:r>
      <w:r>
        <w:rPr>
          <w:spacing w:val="-13"/>
        </w:rPr>
        <w:t xml:space="preserve"> </w:t>
      </w:r>
      <w:r>
        <w:t>сертификатът</w:t>
      </w:r>
      <w:r>
        <w:rPr>
          <w:spacing w:val="-19"/>
        </w:rPr>
        <w:t xml:space="preserve"> </w:t>
      </w:r>
      <w:r>
        <w:t>е</w:t>
      </w:r>
      <w:r>
        <w:rPr>
          <w:spacing w:val="-13"/>
        </w:rPr>
        <w:t xml:space="preserve"> </w:t>
      </w:r>
      <w:r>
        <w:t>изтекъл</w:t>
      </w:r>
      <w:r>
        <w:rPr>
          <w:spacing w:val="-13"/>
        </w:rPr>
        <w:t xml:space="preserve"> </w:t>
      </w:r>
      <w:r>
        <w:t>или</w:t>
      </w:r>
      <w:r>
        <w:rPr>
          <w:spacing w:val="-18"/>
        </w:rPr>
        <w:t xml:space="preserve"> </w:t>
      </w:r>
      <w:r>
        <w:t>не</w:t>
      </w:r>
      <w:r>
        <w:rPr>
          <w:spacing w:val="-8"/>
        </w:rPr>
        <w:t xml:space="preserve"> </w:t>
      </w:r>
      <w:r>
        <w:t>отговаря</w:t>
      </w:r>
      <w:r>
        <w:rPr>
          <w:spacing w:val="-13"/>
        </w:rPr>
        <w:t xml:space="preserve"> </w:t>
      </w:r>
      <w:r>
        <w:t>на</w:t>
      </w:r>
      <w:r>
        <w:rPr>
          <w:spacing w:val="-13"/>
        </w:rPr>
        <w:t xml:space="preserve"> </w:t>
      </w:r>
      <w:r>
        <w:t>условията</w:t>
      </w:r>
      <w:r>
        <w:rPr>
          <w:spacing w:val="-13"/>
        </w:rPr>
        <w:t xml:space="preserve"> </w:t>
      </w:r>
      <w:r>
        <w:t>на</w:t>
      </w:r>
      <w:r>
        <w:rPr>
          <w:spacing w:val="-12"/>
        </w:rPr>
        <w:t xml:space="preserve"> </w:t>
      </w:r>
      <w:r>
        <w:t>т.</w:t>
      </w:r>
      <w:r>
        <w:rPr>
          <w:spacing w:val="-14"/>
        </w:rPr>
        <w:t xml:space="preserve"> </w:t>
      </w:r>
      <w:r>
        <w:t xml:space="preserve">2.3/ т. 2.4, потребителят или паролата </w:t>
      </w:r>
      <w:r>
        <w:rPr>
          <w:spacing w:val="-3"/>
        </w:rPr>
        <w:t>са</w:t>
      </w:r>
      <w:r>
        <w:rPr>
          <w:spacing w:val="2"/>
        </w:rPr>
        <w:t xml:space="preserve"> </w:t>
      </w:r>
      <w:r>
        <w:t>невалидни;</w:t>
      </w:r>
    </w:p>
    <w:p w:rsidR="000E5069" w:rsidRDefault="007A3F00">
      <w:pPr>
        <w:pStyle w:val="ListParagraph"/>
        <w:numPr>
          <w:ilvl w:val="1"/>
          <w:numId w:val="4"/>
        </w:numPr>
        <w:tabs>
          <w:tab w:val="left" w:pos="838"/>
        </w:tabs>
        <w:spacing w:before="2"/>
        <w:ind w:left="837" w:right="707"/>
        <w:jc w:val="both"/>
      </w:pPr>
      <w:r>
        <w:t>403 Forbidden – вече съществува съобщение с този идентификатор (msg_id) и същото е потвърдено чрез сервиза от т. 3.6.3. При наличие на непотвърдено съобщение с друг (различен от текущо подадения msg_id) идентификатор сервизът връща идентификатора на непотвърденото предходно</w:t>
      </w:r>
      <w:r>
        <w:rPr>
          <w:spacing w:val="-10"/>
        </w:rPr>
        <w:t xml:space="preserve"> </w:t>
      </w:r>
      <w:r>
        <w:t>съобщение;</w:t>
      </w:r>
    </w:p>
    <w:p w:rsidR="000E5069" w:rsidRDefault="007A3F00">
      <w:pPr>
        <w:pStyle w:val="ListParagraph"/>
        <w:numPr>
          <w:ilvl w:val="1"/>
          <w:numId w:val="4"/>
        </w:numPr>
        <w:tabs>
          <w:tab w:val="left" w:pos="838"/>
        </w:tabs>
        <w:ind w:left="837" w:right="708"/>
        <w:jc w:val="both"/>
      </w:pPr>
      <w:r>
        <w:t xml:space="preserve">406 Not acceptable – съдържанието на съобщението не е валидно спрямо съответната .XSD схема или DOCUMENTNUMBER tag е с различна стойност </w:t>
      </w:r>
      <w:r>
        <w:rPr>
          <w:spacing w:val="-3"/>
        </w:rPr>
        <w:t xml:space="preserve">от </w:t>
      </w:r>
      <w:r>
        <w:t>тази на входния параметър msg_id на POST</w:t>
      </w:r>
      <w:r>
        <w:rPr>
          <w:spacing w:val="-10"/>
        </w:rPr>
        <w:t xml:space="preserve"> </w:t>
      </w:r>
      <w:r>
        <w:t>метода.</w:t>
      </w:r>
    </w:p>
    <w:p w:rsidR="000E5069" w:rsidRDefault="000E5069">
      <w:pPr>
        <w:pStyle w:val="BodyText"/>
        <w:spacing w:before="9"/>
        <w:rPr>
          <w:sz w:val="21"/>
        </w:rPr>
      </w:pPr>
    </w:p>
    <w:p w:rsidR="000E5069" w:rsidRDefault="007A3F00">
      <w:pPr>
        <w:pStyle w:val="BodyText"/>
        <w:ind w:left="117" w:right="705"/>
        <w:jc w:val="both"/>
      </w:pPr>
      <w:r>
        <w:t>Сервизът</w:t>
      </w:r>
      <w:r>
        <w:rPr>
          <w:spacing w:val="-10"/>
        </w:rPr>
        <w:t xml:space="preserve"> </w:t>
      </w:r>
      <w:r>
        <w:t>връща</w:t>
      </w:r>
      <w:r>
        <w:rPr>
          <w:spacing w:val="-7"/>
        </w:rPr>
        <w:t xml:space="preserve"> </w:t>
      </w:r>
      <w:r>
        <w:t>hash</w:t>
      </w:r>
      <w:r>
        <w:rPr>
          <w:spacing w:val="-7"/>
        </w:rPr>
        <w:t xml:space="preserve"> </w:t>
      </w:r>
      <w:r>
        <w:t>на</w:t>
      </w:r>
      <w:r>
        <w:rPr>
          <w:spacing w:val="-8"/>
        </w:rPr>
        <w:t xml:space="preserve"> </w:t>
      </w:r>
      <w:r>
        <w:t>полученото</w:t>
      </w:r>
      <w:r>
        <w:rPr>
          <w:spacing w:val="-7"/>
        </w:rPr>
        <w:t xml:space="preserve"> </w:t>
      </w:r>
      <w:r>
        <w:t>XML</w:t>
      </w:r>
      <w:r>
        <w:rPr>
          <w:spacing w:val="-7"/>
        </w:rPr>
        <w:t xml:space="preserve"> </w:t>
      </w:r>
      <w:r>
        <w:t>съобщение</w:t>
      </w:r>
      <w:r>
        <w:rPr>
          <w:spacing w:val="-8"/>
        </w:rPr>
        <w:t xml:space="preserve"> </w:t>
      </w:r>
      <w:r>
        <w:t>при</w:t>
      </w:r>
      <w:r>
        <w:rPr>
          <w:spacing w:val="-7"/>
        </w:rPr>
        <w:t xml:space="preserve"> </w:t>
      </w:r>
      <w:r>
        <w:t>статус</w:t>
      </w:r>
      <w:r>
        <w:rPr>
          <w:spacing w:val="-9"/>
        </w:rPr>
        <w:t xml:space="preserve"> </w:t>
      </w:r>
      <w:r>
        <w:t>200</w:t>
      </w:r>
      <w:r>
        <w:rPr>
          <w:spacing w:val="-8"/>
        </w:rPr>
        <w:t xml:space="preserve"> </w:t>
      </w:r>
      <w:r>
        <w:t>ОК</w:t>
      </w:r>
      <w:r>
        <w:rPr>
          <w:spacing w:val="-3"/>
        </w:rPr>
        <w:t xml:space="preserve"> </w:t>
      </w:r>
      <w:r>
        <w:t>и</w:t>
      </w:r>
      <w:r>
        <w:rPr>
          <w:spacing w:val="-7"/>
        </w:rPr>
        <w:t xml:space="preserve"> </w:t>
      </w:r>
      <w:r>
        <w:t>статус</w:t>
      </w:r>
      <w:r>
        <w:rPr>
          <w:spacing w:val="-10"/>
        </w:rPr>
        <w:t xml:space="preserve"> </w:t>
      </w:r>
      <w:r>
        <w:t>406</w:t>
      </w:r>
      <w:r>
        <w:rPr>
          <w:spacing w:val="-2"/>
        </w:rPr>
        <w:t xml:space="preserve"> </w:t>
      </w:r>
      <w:proofErr w:type="gramStart"/>
      <w:r>
        <w:t>Not</w:t>
      </w:r>
      <w:proofErr w:type="gramEnd"/>
      <w:r>
        <w:t xml:space="preserve"> acceptable. Полученият по този начин hash се използва за удостоверяване в сервиза за потвърждение</w:t>
      </w:r>
      <w:r>
        <w:rPr>
          <w:spacing w:val="-3"/>
        </w:rPr>
        <w:t xml:space="preserve"> </w:t>
      </w:r>
      <w:r>
        <w:t>3.6.3.</w:t>
      </w:r>
    </w:p>
    <w:p w:rsidR="000E5069" w:rsidRDefault="000E5069">
      <w:pPr>
        <w:pStyle w:val="BodyText"/>
        <w:spacing w:before="3"/>
      </w:pPr>
    </w:p>
    <w:p w:rsidR="000E5069" w:rsidRDefault="007A3F00">
      <w:pPr>
        <w:pStyle w:val="BodyText"/>
        <w:spacing w:line="237" w:lineRule="auto"/>
        <w:ind w:left="117" w:right="711"/>
        <w:jc w:val="both"/>
      </w:pPr>
      <w:r>
        <w:t xml:space="preserve">Последващ upload </w:t>
      </w:r>
      <w:r>
        <w:rPr>
          <w:spacing w:val="-4"/>
        </w:rPr>
        <w:t>на</w:t>
      </w:r>
      <w:r>
        <w:rPr>
          <w:spacing w:val="53"/>
        </w:rPr>
        <w:t xml:space="preserve"> </w:t>
      </w:r>
      <w:r>
        <w:t xml:space="preserve">друг XML документ може </w:t>
      </w:r>
      <w:r>
        <w:rPr>
          <w:spacing w:val="-3"/>
        </w:rPr>
        <w:t xml:space="preserve">да </w:t>
      </w:r>
      <w:r>
        <w:t>бъде осъществен само след потвърждаване на текущия чрез сервиза, описан в т. 3.6.3</w:t>
      </w:r>
    </w:p>
    <w:p w:rsidR="000E5069" w:rsidRDefault="000E5069">
      <w:pPr>
        <w:pStyle w:val="BodyText"/>
        <w:spacing w:before="6"/>
        <w:rPr>
          <w:sz w:val="25"/>
        </w:rPr>
      </w:pPr>
    </w:p>
    <w:p w:rsidR="000E5069" w:rsidRDefault="007A3F00">
      <w:pPr>
        <w:pStyle w:val="Heading3"/>
        <w:numPr>
          <w:ilvl w:val="2"/>
          <w:numId w:val="1"/>
        </w:numPr>
        <w:tabs>
          <w:tab w:val="left" w:pos="2278"/>
        </w:tabs>
        <w:spacing w:before="1"/>
        <w:ind w:hanging="1883"/>
      </w:pPr>
      <w:r>
        <w:t>Сервиз за потвърждение на изпратено съобщение</w:t>
      </w:r>
      <w:r>
        <w:rPr>
          <w:spacing w:val="-6"/>
        </w:rPr>
        <w:t xml:space="preserve"> </w:t>
      </w:r>
      <w:r>
        <w:t>(upload)</w:t>
      </w:r>
    </w:p>
    <w:p w:rsidR="000E5069" w:rsidRDefault="000E5069">
      <w:pPr>
        <w:pStyle w:val="BodyText"/>
        <w:spacing w:before="2"/>
        <w:rPr>
          <w:b/>
        </w:rPr>
      </w:pPr>
    </w:p>
    <w:p w:rsidR="000E5069" w:rsidRDefault="007A3F00">
      <w:pPr>
        <w:pStyle w:val="BodyText"/>
        <w:spacing w:line="251" w:lineRule="exact"/>
        <w:ind w:left="477"/>
      </w:pPr>
      <w:r>
        <w:t>Метод: POST</w:t>
      </w:r>
    </w:p>
    <w:p w:rsidR="000E5069" w:rsidRDefault="007A3F00">
      <w:pPr>
        <w:spacing w:line="251" w:lineRule="exact"/>
        <w:ind w:left="477"/>
        <w:rPr>
          <w:b/>
        </w:rPr>
      </w:pPr>
      <w:r>
        <w:t xml:space="preserve">Релативен URL: </w:t>
      </w:r>
      <w:r>
        <w:rPr>
          <w:b/>
        </w:rPr>
        <w:t>/confirm-upload/</w:t>
      </w:r>
    </w:p>
    <w:p w:rsidR="000E5069" w:rsidRDefault="007A3F00">
      <w:pPr>
        <w:pStyle w:val="BodyText"/>
        <w:spacing w:before="2"/>
        <w:ind w:left="477"/>
      </w:pPr>
      <w:r>
        <w:t>Входни параметри:</w:t>
      </w:r>
    </w:p>
    <w:p w:rsidR="000E5069" w:rsidRDefault="007A3F00">
      <w:pPr>
        <w:pStyle w:val="ListParagraph"/>
        <w:numPr>
          <w:ilvl w:val="1"/>
          <w:numId w:val="4"/>
        </w:numPr>
        <w:tabs>
          <w:tab w:val="left" w:pos="837"/>
          <w:tab w:val="left" w:pos="838"/>
        </w:tabs>
        <w:spacing w:before="1" w:line="269" w:lineRule="exact"/>
        <w:ind w:left="837" w:hanging="361"/>
      </w:pPr>
      <w:r>
        <w:t>username: (задължително поле) –</w:t>
      </w:r>
      <w:r>
        <w:rPr>
          <w:spacing w:val="-3"/>
        </w:rPr>
        <w:t xml:space="preserve"> </w:t>
      </w:r>
      <w:r>
        <w:t>потребител;</w:t>
      </w:r>
    </w:p>
    <w:p w:rsidR="000E5069" w:rsidRDefault="007A3F00">
      <w:pPr>
        <w:pStyle w:val="ListParagraph"/>
        <w:numPr>
          <w:ilvl w:val="1"/>
          <w:numId w:val="4"/>
        </w:numPr>
        <w:tabs>
          <w:tab w:val="left" w:pos="837"/>
          <w:tab w:val="left" w:pos="838"/>
        </w:tabs>
        <w:spacing w:line="266" w:lineRule="exact"/>
        <w:ind w:left="837" w:hanging="361"/>
      </w:pPr>
      <w:r>
        <w:t>password: (задължително поле) – текуща</w:t>
      </w:r>
      <w:r>
        <w:rPr>
          <w:spacing w:val="-6"/>
        </w:rPr>
        <w:t xml:space="preserve"> </w:t>
      </w:r>
      <w:r>
        <w:t>парола;</w:t>
      </w:r>
    </w:p>
    <w:p w:rsidR="000E5069" w:rsidRDefault="007A3F00">
      <w:pPr>
        <w:pStyle w:val="ListParagraph"/>
        <w:numPr>
          <w:ilvl w:val="1"/>
          <w:numId w:val="4"/>
        </w:numPr>
        <w:tabs>
          <w:tab w:val="left" w:pos="838"/>
        </w:tabs>
        <w:ind w:left="837" w:right="707"/>
        <w:jc w:val="both"/>
      </w:pPr>
      <w:r>
        <w:t>msg_id: (задължително поле) – уникален идентификатор на качено от клиента съобщение;</w:t>
      </w:r>
    </w:p>
    <w:p w:rsidR="000E5069" w:rsidRDefault="007A3F00">
      <w:pPr>
        <w:pStyle w:val="ListParagraph"/>
        <w:numPr>
          <w:ilvl w:val="1"/>
          <w:numId w:val="4"/>
        </w:numPr>
        <w:tabs>
          <w:tab w:val="left" w:pos="838"/>
        </w:tabs>
        <w:spacing w:line="237" w:lineRule="auto"/>
        <w:ind w:left="837" w:right="708"/>
        <w:jc w:val="both"/>
      </w:pPr>
      <w:r>
        <w:t>msg_hash:</w:t>
      </w:r>
      <w:r>
        <w:rPr>
          <w:spacing w:val="-10"/>
        </w:rPr>
        <w:t xml:space="preserve"> </w:t>
      </w:r>
      <w:r>
        <w:t>(задължително</w:t>
      </w:r>
      <w:r>
        <w:rPr>
          <w:spacing w:val="-12"/>
        </w:rPr>
        <w:t xml:space="preserve"> </w:t>
      </w:r>
      <w:r>
        <w:t>поле)</w:t>
      </w:r>
      <w:r>
        <w:rPr>
          <w:spacing w:val="-16"/>
        </w:rPr>
        <w:t xml:space="preserve"> </w:t>
      </w:r>
      <w:r>
        <w:t>hash</w:t>
      </w:r>
      <w:r>
        <w:rPr>
          <w:spacing w:val="-13"/>
        </w:rPr>
        <w:t xml:space="preserve"> </w:t>
      </w:r>
      <w:r>
        <w:t>сума</w:t>
      </w:r>
      <w:r>
        <w:rPr>
          <w:spacing w:val="-13"/>
        </w:rPr>
        <w:t xml:space="preserve"> </w:t>
      </w:r>
      <w:r>
        <w:t>на</w:t>
      </w:r>
      <w:r>
        <w:rPr>
          <w:spacing w:val="-13"/>
        </w:rPr>
        <w:t xml:space="preserve"> </w:t>
      </w:r>
      <w:r>
        <w:rPr>
          <w:spacing w:val="-2"/>
        </w:rPr>
        <w:t>XML</w:t>
      </w:r>
      <w:r>
        <w:rPr>
          <w:spacing w:val="-8"/>
        </w:rPr>
        <w:t xml:space="preserve"> </w:t>
      </w:r>
      <w:r>
        <w:t>съдържанието,</w:t>
      </w:r>
      <w:r>
        <w:rPr>
          <w:spacing w:val="-14"/>
        </w:rPr>
        <w:t xml:space="preserve"> </w:t>
      </w:r>
      <w:r>
        <w:t>пресметнато</w:t>
      </w:r>
      <w:r>
        <w:rPr>
          <w:spacing w:val="-17"/>
        </w:rPr>
        <w:t xml:space="preserve"> </w:t>
      </w:r>
      <w:r>
        <w:t>от клиента. Hash сумата се предава като стринг, като всеки байт е представен в шестнадесетична бройна</w:t>
      </w:r>
      <w:r>
        <w:rPr>
          <w:spacing w:val="5"/>
        </w:rPr>
        <w:t xml:space="preserve"> </w:t>
      </w:r>
      <w:r>
        <w:t>система.</w:t>
      </w:r>
    </w:p>
    <w:p w:rsidR="000E5069" w:rsidRDefault="000E5069">
      <w:pPr>
        <w:pStyle w:val="BodyText"/>
        <w:spacing w:before="5"/>
      </w:pPr>
    </w:p>
    <w:p w:rsidR="000E5069" w:rsidRDefault="007A3F00">
      <w:pPr>
        <w:pStyle w:val="BodyText"/>
        <w:ind w:left="117"/>
        <w:jc w:val="both"/>
      </w:pPr>
      <w:r>
        <w:t>Примерен начин за потвърждаване на изпратен XML документ:</w:t>
      </w:r>
    </w:p>
    <w:p w:rsidR="000E5069" w:rsidRDefault="000E5069">
      <w:pPr>
        <w:pStyle w:val="BodyText"/>
        <w:spacing w:before="9"/>
        <w:rPr>
          <w:sz w:val="21"/>
        </w:rPr>
      </w:pPr>
    </w:p>
    <w:p w:rsidR="000E5069" w:rsidRDefault="007A3F00">
      <w:pPr>
        <w:pStyle w:val="Heading4"/>
      </w:pPr>
      <w:proofErr w:type="gramStart"/>
      <w:r>
        <w:t>shell&gt;</w:t>
      </w:r>
      <w:proofErr w:type="gramEnd"/>
      <w:r>
        <w:t>curl --cert public-certificate.pem --key private-key.pem -X POST –F username='EIC-valid-username' –F password='current_password' -F msg_hash='28ed9227e73e1cf1c11dff4c97a253139889c7a1d98448355e1e7cb323ea8041'</w:t>
      </w:r>
    </w:p>
    <w:p w:rsidR="000E5069" w:rsidRDefault="007A3F00">
      <w:pPr>
        <w:ind w:left="117" w:right="4391"/>
        <w:rPr>
          <w:b/>
          <w:i/>
        </w:rPr>
      </w:pPr>
      <w:r>
        <w:rPr>
          <w:b/>
          <w:i/>
        </w:rPr>
        <w:t>-F msg_id='83017a7a-e08a-4f30-9a82-5c11ede44a30' https://web.server.domain/confirm-upload/</w:t>
      </w:r>
    </w:p>
    <w:p w:rsidR="000E5069" w:rsidRDefault="000E5069">
      <w:pPr>
        <w:pStyle w:val="BodyText"/>
        <w:spacing w:before="11"/>
        <w:rPr>
          <w:b/>
          <w:i/>
          <w:sz w:val="21"/>
        </w:rPr>
      </w:pPr>
    </w:p>
    <w:p w:rsidR="000E5069" w:rsidRDefault="007A3F00">
      <w:pPr>
        <w:pStyle w:val="BodyText"/>
        <w:ind w:left="117"/>
        <w:jc w:val="both"/>
      </w:pPr>
      <w:r>
        <w:t>Сервизът връща един от следните статус кодове:</w:t>
      </w:r>
    </w:p>
    <w:p w:rsidR="000E5069" w:rsidRDefault="007A3F00">
      <w:pPr>
        <w:pStyle w:val="ListParagraph"/>
        <w:numPr>
          <w:ilvl w:val="1"/>
          <w:numId w:val="4"/>
        </w:numPr>
        <w:tabs>
          <w:tab w:val="left" w:pos="838"/>
        </w:tabs>
        <w:spacing w:before="1"/>
        <w:ind w:left="837" w:right="706"/>
        <w:jc w:val="both"/>
      </w:pPr>
      <w:r>
        <w:t>200 ОК –има успешно записано и потвърдено съобщение от този клиент с подадените</w:t>
      </w:r>
      <w:r>
        <w:rPr>
          <w:spacing w:val="-9"/>
        </w:rPr>
        <w:t xml:space="preserve"> </w:t>
      </w:r>
      <w:r>
        <w:t>идентификатор</w:t>
      </w:r>
      <w:r>
        <w:rPr>
          <w:spacing w:val="-4"/>
        </w:rPr>
        <w:t xml:space="preserve"> </w:t>
      </w:r>
      <w:r>
        <w:t>msg_id</w:t>
      </w:r>
      <w:r>
        <w:rPr>
          <w:spacing w:val="-4"/>
        </w:rPr>
        <w:t xml:space="preserve"> </w:t>
      </w:r>
      <w:r>
        <w:t>и</w:t>
      </w:r>
      <w:r>
        <w:rPr>
          <w:spacing w:val="-9"/>
        </w:rPr>
        <w:t xml:space="preserve"> </w:t>
      </w:r>
      <w:r>
        <w:t>hash</w:t>
      </w:r>
      <w:r>
        <w:rPr>
          <w:spacing w:val="-9"/>
        </w:rPr>
        <w:t xml:space="preserve"> </w:t>
      </w:r>
      <w:r>
        <w:t>msg_hash.</w:t>
      </w:r>
      <w:r>
        <w:rPr>
          <w:spacing w:val="-10"/>
        </w:rPr>
        <w:t xml:space="preserve"> </w:t>
      </w:r>
      <w:r>
        <w:t>С</w:t>
      </w:r>
      <w:r>
        <w:rPr>
          <w:spacing w:val="-7"/>
        </w:rPr>
        <w:t xml:space="preserve"> </w:t>
      </w:r>
      <w:r>
        <w:t>настоящото</w:t>
      </w:r>
      <w:r>
        <w:rPr>
          <w:spacing w:val="-4"/>
        </w:rPr>
        <w:t xml:space="preserve"> </w:t>
      </w:r>
      <w:r>
        <w:rPr>
          <w:spacing w:val="-3"/>
        </w:rPr>
        <w:t>се</w:t>
      </w:r>
      <w:r>
        <w:rPr>
          <w:spacing w:val="-4"/>
        </w:rPr>
        <w:t xml:space="preserve"> </w:t>
      </w:r>
      <w:r>
        <w:t>приема,</w:t>
      </w:r>
      <w:r>
        <w:rPr>
          <w:spacing w:val="-10"/>
        </w:rPr>
        <w:t xml:space="preserve"> </w:t>
      </w:r>
      <w:r>
        <w:t xml:space="preserve">че това, което е получила системата </w:t>
      </w:r>
      <w:r>
        <w:rPr>
          <w:spacing w:val="-4"/>
        </w:rPr>
        <w:t xml:space="preserve">на </w:t>
      </w:r>
      <w:r>
        <w:t>съответният МО е съдържанието, което клиентът</w:t>
      </w:r>
      <w:r>
        <w:rPr>
          <w:spacing w:val="-10"/>
        </w:rPr>
        <w:t xml:space="preserve"> </w:t>
      </w:r>
      <w:r>
        <w:t>е</w:t>
      </w:r>
      <w:r>
        <w:rPr>
          <w:spacing w:val="-12"/>
        </w:rPr>
        <w:t xml:space="preserve"> </w:t>
      </w:r>
      <w:r>
        <w:t>изпратил.</w:t>
      </w:r>
      <w:r>
        <w:rPr>
          <w:spacing w:val="-9"/>
        </w:rPr>
        <w:t xml:space="preserve"> </w:t>
      </w:r>
      <w:r>
        <w:t>При</w:t>
      </w:r>
      <w:r>
        <w:rPr>
          <w:spacing w:val="-7"/>
        </w:rPr>
        <w:t xml:space="preserve"> </w:t>
      </w:r>
      <w:r>
        <w:t>следващ</w:t>
      </w:r>
      <w:r>
        <w:rPr>
          <w:spacing w:val="-8"/>
        </w:rPr>
        <w:t xml:space="preserve"> </w:t>
      </w:r>
      <w:r>
        <w:t>опит</w:t>
      </w:r>
      <w:r>
        <w:rPr>
          <w:spacing w:val="-5"/>
        </w:rPr>
        <w:t xml:space="preserve"> </w:t>
      </w:r>
      <w:r>
        <w:rPr>
          <w:spacing w:val="-3"/>
        </w:rPr>
        <w:t>за</w:t>
      </w:r>
      <w:r>
        <w:rPr>
          <w:spacing w:val="-7"/>
        </w:rPr>
        <w:t xml:space="preserve"> </w:t>
      </w:r>
      <w:r>
        <w:t>качване</w:t>
      </w:r>
      <w:r>
        <w:rPr>
          <w:spacing w:val="-3"/>
        </w:rPr>
        <w:t xml:space="preserve"> </w:t>
      </w:r>
      <w:r>
        <w:rPr>
          <w:spacing w:val="-4"/>
        </w:rPr>
        <w:t>на</w:t>
      </w:r>
      <w:r>
        <w:rPr>
          <w:spacing w:val="-6"/>
        </w:rPr>
        <w:t xml:space="preserve"> </w:t>
      </w:r>
      <w:r>
        <w:t>XML</w:t>
      </w:r>
      <w:r>
        <w:rPr>
          <w:spacing w:val="-7"/>
        </w:rPr>
        <w:t xml:space="preserve"> </w:t>
      </w:r>
      <w:r>
        <w:t>съобщение</w:t>
      </w:r>
      <w:r>
        <w:rPr>
          <w:spacing w:val="-8"/>
        </w:rPr>
        <w:t xml:space="preserve"> </w:t>
      </w:r>
      <w:r>
        <w:t>със</w:t>
      </w:r>
      <w:r>
        <w:rPr>
          <w:spacing w:val="-9"/>
        </w:rPr>
        <w:t xml:space="preserve"> </w:t>
      </w:r>
      <w:r>
        <w:t xml:space="preserve">същия идентификатор чрез сервиза /upload/ от т. 3.6.2. системата </w:t>
      </w:r>
      <w:r>
        <w:rPr>
          <w:spacing w:val="-3"/>
        </w:rPr>
        <w:t xml:space="preserve">ще </w:t>
      </w:r>
      <w:r>
        <w:t>връща 403 Forbidden;</w:t>
      </w:r>
    </w:p>
    <w:p w:rsidR="000E5069" w:rsidRDefault="000E5069">
      <w:pPr>
        <w:jc w:val="both"/>
        <w:sectPr w:rsidR="000E5069">
          <w:pgSz w:w="11900" w:h="16840"/>
          <w:pgMar w:top="1440" w:right="620" w:bottom="1140" w:left="1320" w:header="567" w:footer="954" w:gutter="0"/>
          <w:cols w:space="708"/>
        </w:sectPr>
      </w:pPr>
    </w:p>
    <w:p w:rsidR="000E5069" w:rsidRDefault="007A3F00">
      <w:pPr>
        <w:pStyle w:val="ListParagraph"/>
        <w:numPr>
          <w:ilvl w:val="1"/>
          <w:numId w:val="4"/>
        </w:numPr>
        <w:tabs>
          <w:tab w:val="left" w:pos="837"/>
          <w:tab w:val="left" w:pos="838"/>
        </w:tabs>
        <w:spacing w:before="91"/>
        <w:ind w:left="837" w:right="707"/>
      </w:pPr>
      <w:r>
        <w:lastRenderedPageBreak/>
        <w:t>401</w:t>
      </w:r>
      <w:r>
        <w:rPr>
          <w:spacing w:val="-8"/>
        </w:rPr>
        <w:t xml:space="preserve"> </w:t>
      </w:r>
      <w:r>
        <w:t>Unauthorized</w:t>
      </w:r>
      <w:r>
        <w:rPr>
          <w:spacing w:val="-13"/>
        </w:rPr>
        <w:t xml:space="preserve"> </w:t>
      </w:r>
      <w:r>
        <w:t>–</w:t>
      </w:r>
      <w:r>
        <w:rPr>
          <w:spacing w:val="-13"/>
        </w:rPr>
        <w:t xml:space="preserve"> </w:t>
      </w:r>
      <w:r>
        <w:t>сертификатът</w:t>
      </w:r>
      <w:r>
        <w:rPr>
          <w:spacing w:val="-19"/>
        </w:rPr>
        <w:t xml:space="preserve"> </w:t>
      </w:r>
      <w:r>
        <w:t>е</w:t>
      </w:r>
      <w:r>
        <w:rPr>
          <w:spacing w:val="-13"/>
        </w:rPr>
        <w:t xml:space="preserve"> </w:t>
      </w:r>
      <w:r>
        <w:t>изтекъл</w:t>
      </w:r>
      <w:r>
        <w:rPr>
          <w:spacing w:val="-13"/>
        </w:rPr>
        <w:t xml:space="preserve"> </w:t>
      </w:r>
      <w:r>
        <w:t>или</w:t>
      </w:r>
      <w:r>
        <w:rPr>
          <w:spacing w:val="-18"/>
        </w:rPr>
        <w:t xml:space="preserve"> </w:t>
      </w:r>
      <w:r>
        <w:t>не</w:t>
      </w:r>
      <w:r>
        <w:rPr>
          <w:spacing w:val="-8"/>
        </w:rPr>
        <w:t xml:space="preserve"> </w:t>
      </w:r>
      <w:r>
        <w:t>отговаря</w:t>
      </w:r>
      <w:r>
        <w:rPr>
          <w:spacing w:val="-13"/>
        </w:rPr>
        <w:t xml:space="preserve"> </w:t>
      </w:r>
      <w:r>
        <w:t>на</w:t>
      </w:r>
      <w:r>
        <w:rPr>
          <w:spacing w:val="-13"/>
        </w:rPr>
        <w:t xml:space="preserve"> </w:t>
      </w:r>
      <w:r>
        <w:t>условията</w:t>
      </w:r>
      <w:r>
        <w:rPr>
          <w:spacing w:val="-13"/>
        </w:rPr>
        <w:t xml:space="preserve"> </w:t>
      </w:r>
      <w:r>
        <w:t>на</w:t>
      </w:r>
      <w:r>
        <w:rPr>
          <w:spacing w:val="-12"/>
        </w:rPr>
        <w:t xml:space="preserve"> </w:t>
      </w:r>
      <w:r>
        <w:t>т.</w:t>
      </w:r>
      <w:r>
        <w:rPr>
          <w:spacing w:val="-14"/>
        </w:rPr>
        <w:t xml:space="preserve"> </w:t>
      </w:r>
      <w:r>
        <w:t xml:space="preserve">2.3/ т. 2.4, потребителят или паролата </w:t>
      </w:r>
      <w:r>
        <w:rPr>
          <w:spacing w:val="-3"/>
        </w:rPr>
        <w:t>са</w:t>
      </w:r>
      <w:r>
        <w:rPr>
          <w:spacing w:val="2"/>
        </w:rPr>
        <w:t xml:space="preserve"> </w:t>
      </w:r>
      <w:r>
        <w:t>невалидни;</w:t>
      </w:r>
    </w:p>
    <w:p w:rsidR="000E5069" w:rsidRDefault="007A3F00">
      <w:pPr>
        <w:pStyle w:val="ListParagraph"/>
        <w:numPr>
          <w:ilvl w:val="1"/>
          <w:numId w:val="4"/>
        </w:numPr>
        <w:tabs>
          <w:tab w:val="left" w:pos="837"/>
          <w:tab w:val="left" w:pos="838"/>
        </w:tabs>
        <w:spacing w:before="5" w:line="235" w:lineRule="auto"/>
        <w:ind w:left="837" w:right="707"/>
      </w:pPr>
      <w:r>
        <w:t>403 Forbidden – msg_hash hash на съобщението с идентификатор msg_id не е този, който е пресметнат от</w:t>
      </w:r>
      <w:r>
        <w:rPr>
          <w:spacing w:val="-5"/>
        </w:rPr>
        <w:t xml:space="preserve"> </w:t>
      </w:r>
      <w:r>
        <w:t>системата;</w:t>
      </w:r>
    </w:p>
    <w:p w:rsidR="000E5069" w:rsidRDefault="007A3F00">
      <w:pPr>
        <w:pStyle w:val="ListParagraph"/>
        <w:numPr>
          <w:ilvl w:val="1"/>
          <w:numId w:val="4"/>
        </w:numPr>
        <w:tabs>
          <w:tab w:val="left" w:pos="837"/>
          <w:tab w:val="left" w:pos="838"/>
        </w:tabs>
        <w:spacing w:before="2"/>
        <w:ind w:left="837" w:hanging="361"/>
      </w:pPr>
      <w:r>
        <w:t>404 Not found – няма качено съобщение с такъв</w:t>
      </w:r>
      <w:r>
        <w:rPr>
          <w:spacing w:val="1"/>
        </w:rPr>
        <w:t xml:space="preserve"> </w:t>
      </w:r>
      <w:r>
        <w:t>идентификатор.</w:t>
      </w:r>
    </w:p>
    <w:p w:rsidR="000E5069" w:rsidRDefault="000E5069">
      <w:pPr>
        <w:pStyle w:val="BodyText"/>
      </w:pPr>
    </w:p>
    <w:p w:rsidR="000E5069" w:rsidRDefault="007A3F00">
      <w:pPr>
        <w:pStyle w:val="BodyText"/>
        <w:spacing w:before="1"/>
        <w:ind w:left="117" w:right="704"/>
        <w:jc w:val="both"/>
      </w:pPr>
      <w:r>
        <w:t>При опит за потвърждаване на hash, който връща статус 403, задължение на клиента е да пристъпи към повторно изпълнение на /upload/ на съответният документ, със същия идентификатор.</w:t>
      </w:r>
    </w:p>
    <w:p w:rsidR="000E5069" w:rsidRDefault="000E5069">
      <w:pPr>
        <w:pStyle w:val="BodyText"/>
        <w:spacing w:before="3"/>
        <w:rPr>
          <w:sz w:val="23"/>
        </w:rPr>
      </w:pPr>
    </w:p>
    <w:p w:rsidR="000E5069" w:rsidRDefault="007A3F00">
      <w:pPr>
        <w:pStyle w:val="Heading3"/>
        <w:numPr>
          <w:ilvl w:val="2"/>
          <w:numId w:val="1"/>
        </w:numPr>
        <w:tabs>
          <w:tab w:val="left" w:pos="2278"/>
        </w:tabs>
        <w:ind w:hanging="721"/>
      </w:pPr>
      <w:r>
        <w:t>Сервиз за download на XML</w:t>
      </w:r>
      <w:r>
        <w:rPr>
          <w:spacing w:val="-3"/>
        </w:rPr>
        <w:t xml:space="preserve"> </w:t>
      </w:r>
      <w:r>
        <w:t>съдържание</w:t>
      </w:r>
    </w:p>
    <w:p w:rsidR="000E5069" w:rsidRDefault="000E5069">
      <w:pPr>
        <w:pStyle w:val="BodyText"/>
        <w:spacing w:before="10"/>
        <w:rPr>
          <w:b/>
          <w:sz w:val="21"/>
        </w:rPr>
      </w:pPr>
    </w:p>
    <w:p w:rsidR="000E5069" w:rsidRDefault="007A3F00">
      <w:pPr>
        <w:pStyle w:val="BodyText"/>
        <w:ind w:left="477"/>
      </w:pPr>
      <w:r>
        <w:t>Метод: POST</w:t>
      </w:r>
    </w:p>
    <w:p w:rsidR="000E5069" w:rsidRDefault="007A3F00">
      <w:pPr>
        <w:spacing w:before="1"/>
        <w:ind w:left="477"/>
        <w:rPr>
          <w:b/>
        </w:rPr>
      </w:pPr>
      <w:r>
        <w:t xml:space="preserve">Релативен URL: </w:t>
      </w:r>
      <w:r>
        <w:rPr>
          <w:b/>
        </w:rPr>
        <w:t>/download/</w:t>
      </w:r>
    </w:p>
    <w:p w:rsidR="000E5069" w:rsidRDefault="007A3F00">
      <w:pPr>
        <w:pStyle w:val="BodyText"/>
        <w:spacing w:before="2"/>
        <w:ind w:left="477"/>
      </w:pPr>
      <w:r>
        <w:t>Входящи параметри:</w:t>
      </w:r>
    </w:p>
    <w:p w:rsidR="000E5069" w:rsidRDefault="007A3F00">
      <w:pPr>
        <w:pStyle w:val="ListParagraph"/>
        <w:numPr>
          <w:ilvl w:val="1"/>
          <w:numId w:val="4"/>
        </w:numPr>
        <w:tabs>
          <w:tab w:val="left" w:pos="837"/>
          <w:tab w:val="left" w:pos="838"/>
        </w:tabs>
        <w:spacing w:before="1" w:line="267" w:lineRule="exact"/>
        <w:ind w:left="837" w:hanging="361"/>
      </w:pPr>
      <w:r>
        <w:t>username: (задължително поле) –</w:t>
      </w:r>
      <w:r>
        <w:rPr>
          <w:spacing w:val="-3"/>
        </w:rPr>
        <w:t xml:space="preserve"> </w:t>
      </w:r>
      <w:r>
        <w:t>потребител,</w:t>
      </w:r>
    </w:p>
    <w:p w:rsidR="000E5069" w:rsidRDefault="007A3F00">
      <w:pPr>
        <w:pStyle w:val="ListParagraph"/>
        <w:numPr>
          <w:ilvl w:val="1"/>
          <w:numId w:val="4"/>
        </w:numPr>
        <w:tabs>
          <w:tab w:val="left" w:pos="837"/>
          <w:tab w:val="left" w:pos="838"/>
        </w:tabs>
        <w:spacing w:line="267" w:lineRule="exact"/>
        <w:ind w:left="837" w:hanging="361"/>
      </w:pPr>
      <w:r>
        <w:t>password: (задължително поле) – текуща</w:t>
      </w:r>
      <w:r>
        <w:rPr>
          <w:spacing w:val="-6"/>
        </w:rPr>
        <w:t xml:space="preserve"> </w:t>
      </w:r>
      <w:r>
        <w:t>парола</w:t>
      </w:r>
    </w:p>
    <w:p w:rsidR="000E5069" w:rsidRDefault="007A3F00">
      <w:pPr>
        <w:pStyle w:val="BodyText"/>
        <w:spacing w:before="230"/>
        <w:ind w:left="117" w:right="710"/>
        <w:jc w:val="both"/>
      </w:pPr>
      <w:r>
        <w:t>Настоящата заявка връща винаги първото налично и непотвърдено съобщение за изтегляне. Съобщението се връща като .XML файл. В отговора от сървъра присъстват следните headers:</w:t>
      </w:r>
    </w:p>
    <w:p w:rsidR="000E5069" w:rsidRDefault="000E5069">
      <w:pPr>
        <w:pStyle w:val="BodyText"/>
        <w:spacing w:before="1"/>
      </w:pPr>
    </w:p>
    <w:p w:rsidR="000E5069" w:rsidRDefault="007A3F00">
      <w:pPr>
        <w:pStyle w:val="Heading3"/>
      </w:pPr>
      <w:r>
        <w:t>Content-Type: application/xml; charset=UTF-8</w:t>
      </w:r>
    </w:p>
    <w:p w:rsidR="000E5069" w:rsidRDefault="007A3F00">
      <w:pPr>
        <w:spacing w:before="1"/>
        <w:ind w:left="117"/>
        <w:rPr>
          <w:b/>
        </w:rPr>
      </w:pPr>
      <w:r>
        <w:rPr>
          <w:b/>
        </w:rPr>
        <w:t>Content-Disposition: attachment; filename="&lt;unique id of the message&gt;"</w:t>
      </w:r>
    </w:p>
    <w:p w:rsidR="000E5069" w:rsidRDefault="000E5069">
      <w:pPr>
        <w:pStyle w:val="BodyText"/>
        <w:spacing w:before="10"/>
        <w:rPr>
          <w:b/>
          <w:sz w:val="21"/>
        </w:rPr>
      </w:pPr>
    </w:p>
    <w:p w:rsidR="000E5069" w:rsidRDefault="007A3F00">
      <w:pPr>
        <w:pStyle w:val="BodyText"/>
        <w:ind w:left="117" w:right="708"/>
        <w:jc w:val="both"/>
      </w:pPr>
      <w:r>
        <w:rPr>
          <w:b/>
        </w:rPr>
        <w:t>&lt;</w:t>
      </w:r>
      <w:proofErr w:type="gramStart"/>
      <w:r>
        <w:rPr>
          <w:b/>
        </w:rPr>
        <w:t>unique</w:t>
      </w:r>
      <w:proofErr w:type="gramEnd"/>
      <w:r>
        <w:rPr>
          <w:b/>
          <w:spacing w:val="-10"/>
        </w:rPr>
        <w:t xml:space="preserve"> </w:t>
      </w:r>
      <w:r>
        <w:rPr>
          <w:b/>
        </w:rPr>
        <w:t>id</w:t>
      </w:r>
      <w:r>
        <w:rPr>
          <w:b/>
          <w:spacing w:val="-10"/>
        </w:rPr>
        <w:t xml:space="preserve"> </w:t>
      </w:r>
      <w:r>
        <w:rPr>
          <w:b/>
        </w:rPr>
        <w:t>of</w:t>
      </w:r>
      <w:r>
        <w:rPr>
          <w:b/>
          <w:spacing w:val="-12"/>
        </w:rPr>
        <w:t xml:space="preserve"> </w:t>
      </w:r>
      <w:r>
        <w:rPr>
          <w:b/>
        </w:rPr>
        <w:t>the</w:t>
      </w:r>
      <w:r>
        <w:rPr>
          <w:b/>
          <w:spacing w:val="-9"/>
        </w:rPr>
        <w:t xml:space="preserve"> </w:t>
      </w:r>
      <w:r>
        <w:rPr>
          <w:b/>
        </w:rPr>
        <w:t>message&gt;</w:t>
      </w:r>
      <w:r>
        <w:rPr>
          <w:b/>
          <w:spacing w:val="-10"/>
        </w:rPr>
        <w:t xml:space="preserve"> </w:t>
      </w:r>
      <w:r>
        <w:t>e</w:t>
      </w:r>
      <w:r>
        <w:rPr>
          <w:spacing w:val="-9"/>
        </w:rPr>
        <w:t xml:space="preserve"> </w:t>
      </w:r>
      <w:r>
        <w:t>уникалния</w:t>
      </w:r>
      <w:r>
        <w:rPr>
          <w:spacing w:val="-15"/>
        </w:rPr>
        <w:t xml:space="preserve"> </w:t>
      </w:r>
      <w:r>
        <w:t>идентификатор</w:t>
      </w:r>
      <w:r>
        <w:rPr>
          <w:spacing w:val="-9"/>
        </w:rPr>
        <w:t xml:space="preserve"> </w:t>
      </w:r>
      <w:r>
        <w:t>на</w:t>
      </w:r>
      <w:r>
        <w:rPr>
          <w:spacing w:val="-9"/>
        </w:rPr>
        <w:t xml:space="preserve"> </w:t>
      </w:r>
      <w:r>
        <w:t>съобщението,</w:t>
      </w:r>
      <w:r>
        <w:rPr>
          <w:spacing w:val="-10"/>
        </w:rPr>
        <w:t xml:space="preserve"> </w:t>
      </w:r>
      <w:r>
        <w:t>който</w:t>
      </w:r>
      <w:r>
        <w:rPr>
          <w:spacing w:val="-9"/>
        </w:rPr>
        <w:t xml:space="preserve"> </w:t>
      </w:r>
      <w:r>
        <w:t xml:space="preserve">съвпада с DOCUMENTNUMBER tag от съдържанието на XML съобщението. Този идентификатор ще </w:t>
      </w:r>
      <w:r>
        <w:rPr>
          <w:spacing w:val="-3"/>
        </w:rPr>
        <w:t xml:space="preserve">се </w:t>
      </w:r>
      <w:r>
        <w:t xml:space="preserve">използва със следващата заявка от </w:t>
      </w:r>
      <w:r>
        <w:rPr>
          <w:spacing w:val="-3"/>
        </w:rPr>
        <w:t>т.</w:t>
      </w:r>
      <w:r>
        <w:rPr>
          <w:spacing w:val="5"/>
        </w:rPr>
        <w:t xml:space="preserve"> </w:t>
      </w:r>
      <w:r>
        <w:t>3.6.5</w:t>
      </w:r>
    </w:p>
    <w:p w:rsidR="000E5069" w:rsidRDefault="000E5069">
      <w:pPr>
        <w:pStyle w:val="BodyText"/>
      </w:pPr>
    </w:p>
    <w:p w:rsidR="000E5069" w:rsidRDefault="007A3F00">
      <w:pPr>
        <w:pStyle w:val="BodyText"/>
        <w:spacing w:before="1"/>
        <w:ind w:left="117" w:right="707"/>
      </w:pPr>
      <w:r>
        <w:t>Примерен начин за download на XML документ изпратен с уникален идентификатор '8df03ccd-f89e-41c7-b7c1-</w:t>
      </w:r>
      <w:proofErr w:type="gramStart"/>
      <w:r>
        <w:t>8555748f660b' :</w:t>
      </w:r>
      <w:proofErr w:type="gramEnd"/>
    </w:p>
    <w:p w:rsidR="000E5069" w:rsidRDefault="000E5069">
      <w:pPr>
        <w:pStyle w:val="BodyText"/>
        <w:spacing w:before="9"/>
        <w:rPr>
          <w:sz w:val="19"/>
        </w:rPr>
      </w:pPr>
    </w:p>
    <w:p w:rsidR="000E5069" w:rsidRDefault="007A3F00">
      <w:pPr>
        <w:pStyle w:val="Heading3"/>
        <w:spacing w:before="1"/>
        <w:ind w:right="2284"/>
      </w:pPr>
      <w:proofErr w:type="gramStart"/>
      <w:r>
        <w:t>shell&gt;</w:t>
      </w:r>
      <w:proofErr w:type="gramEnd"/>
      <w:r>
        <w:t>curl --cert public-certificate.pem --key private-key.pem -X POST –F username='EIC-valid-username' –F password='current_password' https://web.server.domain/download</w:t>
      </w:r>
    </w:p>
    <w:p w:rsidR="000E5069" w:rsidRDefault="000E5069">
      <w:pPr>
        <w:pStyle w:val="BodyText"/>
        <w:spacing w:before="11"/>
        <w:rPr>
          <w:b/>
          <w:sz w:val="19"/>
        </w:rPr>
      </w:pPr>
    </w:p>
    <w:p w:rsidR="000E5069" w:rsidRDefault="007A3F00">
      <w:pPr>
        <w:pStyle w:val="BodyText"/>
        <w:ind w:left="117" w:right="707"/>
        <w:jc w:val="both"/>
      </w:pPr>
      <w:r>
        <w:t xml:space="preserve">След получаване </w:t>
      </w:r>
      <w:r>
        <w:rPr>
          <w:spacing w:val="-4"/>
        </w:rPr>
        <w:t xml:space="preserve">на </w:t>
      </w:r>
      <w:r>
        <w:t>съобщението е наличен файл с име: 8df03ccd-f89e-41c7-b7c1- 8555748f660b.xml.</w:t>
      </w:r>
      <w:r>
        <w:rPr>
          <w:spacing w:val="-5"/>
        </w:rPr>
        <w:t xml:space="preserve"> </w:t>
      </w:r>
      <w:r>
        <w:t>Получателят</w:t>
      </w:r>
      <w:r>
        <w:rPr>
          <w:spacing w:val="-6"/>
        </w:rPr>
        <w:t xml:space="preserve"> </w:t>
      </w:r>
      <w:r>
        <w:t>пресмята</w:t>
      </w:r>
      <w:r>
        <w:rPr>
          <w:spacing w:val="-8"/>
        </w:rPr>
        <w:t xml:space="preserve"> </w:t>
      </w:r>
      <w:r>
        <w:t>hash</w:t>
      </w:r>
      <w:r>
        <w:rPr>
          <w:spacing w:val="-9"/>
        </w:rPr>
        <w:t xml:space="preserve"> </w:t>
      </w:r>
      <w:r>
        <w:t>сумата</w:t>
      </w:r>
      <w:r>
        <w:rPr>
          <w:spacing w:val="-3"/>
        </w:rPr>
        <w:t xml:space="preserve"> </w:t>
      </w:r>
      <w:r>
        <w:t>на</w:t>
      </w:r>
      <w:r>
        <w:rPr>
          <w:spacing w:val="-4"/>
        </w:rPr>
        <w:t xml:space="preserve"> </w:t>
      </w:r>
      <w:r>
        <w:t>съдържането</w:t>
      </w:r>
      <w:r>
        <w:rPr>
          <w:spacing w:val="-4"/>
        </w:rPr>
        <w:t xml:space="preserve"> </w:t>
      </w:r>
      <w:r>
        <w:t>на</w:t>
      </w:r>
      <w:r>
        <w:rPr>
          <w:spacing w:val="-8"/>
        </w:rPr>
        <w:t xml:space="preserve"> </w:t>
      </w:r>
      <w:r>
        <w:t xml:space="preserve">съобщението. Полученият hash </w:t>
      </w:r>
      <w:r>
        <w:rPr>
          <w:spacing w:val="-3"/>
        </w:rPr>
        <w:t xml:space="preserve">се </w:t>
      </w:r>
      <w:r>
        <w:t>връща в стринг, като всеки байт е представен в шестнадесетична бройна</w:t>
      </w:r>
      <w:r>
        <w:rPr>
          <w:spacing w:val="-2"/>
        </w:rPr>
        <w:t xml:space="preserve"> </w:t>
      </w:r>
      <w:r>
        <w:t>система.</w:t>
      </w:r>
    </w:p>
    <w:p w:rsidR="000E5069" w:rsidRDefault="000E5069">
      <w:pPr>
        <w:pStyle w:val="BodyText"/>
        <w:spacing w:before="2"/>
      </w:pPr>
    </w:p>
    <w:p w:rsidR="000E5069" w:rsidRDefault="007A3F00">
      <w:pPr>
        <w:pStyle w:val="BodyText"/>
        <w:ind w:left="117"/>
      </w:pPr>
      <w:r>
        <w:t>Примерен начин за пресмятане на hash:</w:t>
      </w:r>
    </w:p>
    <w:p w:rsidR="000E5069" w:rsidRDefault="000E5069">
      <w:pPr>
        <w:pStyle w:val="BodyText"/>
        <w:spacing w:before="10"/>
        <w:rPr>
          <w:sz w:val="21"/>
        </w:rPr>
      </w:pPr>
    </w:p>
    <w:p w:rsidR="000E5069" w:rsidRDefault="007A3F00">
      <w:pPr>
        <w:pStyle w:val="Heading3"/>
        <w:ind w:right="1189"/>
      </w:pPr>
      <w:r>
        <w:t>Shell&gt; sha256sum 8df03ccd-f89e-41c7-b7c1-8555748f660b f9f6a90c74a2b76c1f3ef3a3e66c7d1d84f6eec35c2c4b78f0581e2b5e52bf2e 8df03ccd- f89e-41c7-b7c1-8555748f660b</w:t>
      </w:r>
    </w:p>
    <w:p w:rsidR="000E5069" w:rsidRDefault="000E5069">
      <w:pPr>
        <w:pStyle w:val="BodyText"/>
        <w:rPr>
          <w:b/>
          <w:sz w:val="20"/>
        </w:rPr>
      </w:pPr>
    </w:p>
    <w:p w:rsidR="000E5069" w:rsidRDefault="007A3F00">
      <w:pPr>
        <w:pStyle w:val="BodyText"/>
        <w:ind w:left="117" w:right="918"/>
      </w:pPr>
      <w:r>
        <w:t>Полученият по този начин hash се използва за удостоверяване в сервиза за потвърждение по т. 3.6.5.</w:t>
      </w:r>
    </w:p>
    <w:p w:rsidR="000E5069" w:rsidRDefault="007A3F00">
      <w:pPr>
        <w:pStyle w:val="BodyText"/>
        <w:spacing w:before="5" w:line="237" w:lineRule="auto"/>
        <w:ind w:left="117" w:right="918"/>
      </w:pPr>
      <w:r>
        <w:t>Повторното изпълнение на същата заявка, без преминаване през т. 3.6.5 ще връща същото .XML съобщение и същия идентификатор.</w:t>
      </w:r>
    </w:p>
    <w:p w:rsidR="000E5069" w:rsidRDefault="000E5069">
      <w:pPr>
        <w:pStyle w:val="BodyText"/>
        <w:spacing w:before="2"/>
      </w:pPr>
    </w:p>
    <w:p w:rsidR="000E5069" w:rsidRDefault="007A3F00">
      <w:pPr>
        <w:pStyle w:val="BodyText"/>
        <w:spacing w:line="251" w:lineRule="exact"/>
        <w:ind w:left="117"/>
      </w:pPr>
      <w:r>
        <w:t>Сервизът връща един от следните статус кодове:</w:t>
      </w:r>
    </w:p>
    <w:p w:rsidR="000E5069" w:rsidRDefault="007A3F00">
      <w:pPr>
        <w:pStyle w:val="ListParagraph"/>
        <w:numPr>
          <w:ilvl w:val="1"/>
          <w:numId w:val="4"/>
        </w:numPr>
        <w:tabs>
          <w:tab w:val="left" w:pos="837"/>
          <w:tab w:val="left" w:pos="838"/>
        </w:tabs>
        <w:spacing w:line="268" w:lineRule="exact"/>
        <w:ind w:left="837" w:hanging="361"/>
      </w:pPr>
      <w:r>
        <w:t>200 ОК – успешно изпълнение – съобщението е</w:t>
      </w:r>
      <w:r>
        <w:rPr>
          <w:spacing w:val="-4"/>
        </w:rPr>
        <w:t xml:space="preserve"> </w:t>
      </w:r>
      <w:r>
        <w:t>изпратено;</w:t>
      </w:r>
    </w:p>
    <w:p w:rsidR="000E5069" w:rsidRDefault="000E5069">
      <w:pPr>
        <w:spacing w:line="268" w:lineRule="exact"/>
        <w:sectPr w:rsidR="000E5069">
          <w:pgSz w:w="11900" w:h="16840"/>
          <w:pgMar w:top="1440" w:right="620" w:bottom="1140" w:left="1320" w:header="567" w:footer="954" w:gutter="0"/>
          <w:cols w:space="708"/>
        </w:sectPr>
      </w:pPr>
    </w:p>
    <w:p w:rsidR="000E5069" w:rsidRDefault="007A3F00">
      <w:pPr>
        <w:pStyle w:val="ListParagraph"/>
        <w:numPr>
          <w:ilvl w:val="1"/>
          <w:numId w:val="4"/>
        </w:numPr>
        <w:tabs>
          <w:tab w:val="left" w:pos="838"/>
        </w:tabs>
        <w:spacing w:before="91"/>
        <w:ind w:left="837" w:right="707"/>
        <w:jc w:val="both"/>
      </w:pPr>
      <w:r>
        <w:lastRenderedPageBreak/>
        <w:t>401</w:t>
      </w:r>
      <w:r>
        <w:rPr>
          <w:spacing w:val="-8"/>
        </w:rPr>
        <w:t xml:space="preserve"> </w:t>
      </w:r>
      <w:r>
        <w:t>Unauthorized</w:t>
      </w:r>
      <w:r>
        <w:rPr>
          <w:spacing w:val="-13"/>
        </w:rPr>
        <w:t xml:space="preserve"> </w:t>
      </w:r>
      <w:r>
        <w:t>–</w:t>
      </w:r>
      <w:r>
        <w:rPr>
          <w:spacing w:val="-13"/>
        </w:rPr>
        <w:t xml:space="preserve"> </w:t>
      </w:r>
      <w:r>
        <w:t>сертификатът</w:t>
      </w:r>
      <w:r>
        <w:rPr>
          <w:spacing w:val="-19"/>
        </w:rPr>
        <w:t xml:space="preserve"> </w:t>
      </w:r>
      <w:r>
        <w:t>е</w:t>
      </w:r>
      <w:r>
        <w:rPr>
          <w:spacing w:val="-13"/>
        </w:rPr>
        <w:t xml:space="preserve"> </w:t>
      </w:r>
      <w:r>
        <w:t>изтекъл</w:t>
      </w:r>
      <w:r>
        <w:rPr>
          <w:spacing w:val="-13"/>
        </w:rPr>
        <w:t xml:space="preserve"> </w:t>
      </w:r>
      <w:r>
        <w:t>или</w:t>
      </w:r>
      <w:r>
        <w:rPr>
          <w:spacing w:val="-18"/>
        </w:rPr>
        <w:t xml:space="preserve"> </w:t>
      </w:r>
      <w:r>
        <w:t>не</w:t>
      </w:r>
      <w:r>
        <w:rPr>
          <w:spacing w:val="-8"/>
        </w:rPr>
        <w:t xml:space="preserve"> </w:t>
      </w:r>
      <w:r>
        <w:t>отговаря</w:t>
      </w:r>
      <w:r>
        <w:rPr>
          <w:spacing w:val="-13"/>
        </w:rPr>
        <w:t xml:space="preserve"> </w:t>
      </w:r>
      <w:r>
        <w:t>на</w:t>
      </w:r>
      <w:r>
        <w:rPr>
          <w:spacing w:val="-13"/>
        </w:rPr>
        <w:t xml:space="preserve"> </w:t>
      </w:r>
      <w:r>
        <w:t>условията</w:t>
      </w:r>
      <w:r>
        <w:rPr>
          <w:spacing w:val="-13"/>
        </w:rPr>
        <w:t xml:space="preserve"> </w:t>
      </w:r>
      <w:r>
        <w:t>на</w:t>
      </w:r>
      <w:r>
        <w:rPr>
          <w:spacing w:val="-12"/>
        </w:rPr>
        <w:t xml:space="preserve"> </w:t>
      </w:r>
      <w:r>
        <w:t>т.</w:t>
      </w:r>
      <w:r>
        <w:rPr>
          <w:spacing w:val="-14"/>
        </w:rPr>
        <w:t xml:space="preserve"> </w:t>
      </w:r>
      <w:r>
        <w:t xml:space="preserve">2.3/ т. 2.4, потребителят или паролата </w:t>
      </w:r>
      <w:r>
        <w:rPr>
          <w:spacing w:val="-3"/>
        </w:rPr>
        <w:t>са</w:t>
      </w:r>
      <w:r>
        <w:rPr>
          <w:spacing w:val="2"/>
        </w:rPr>
        <w:t xml:space="preserve"> </w:t>
      </w:r>
      <w:r>
        <w:t>невалидни;</w:t>
      </w:r>
    </w:p>
    <w:p w:rsidR="000E5069" w:rsidRDefault="007A3F00">
      <w:pPr>
        <w:pStyle w:val="ListParagraph"/>
        <w:numPr>
          <w:ilvl w:val="1"/>
          <w:numId w:val="4"/>
        </w:numPr>
        <w:tabs>
          <w:tab w:val="left" w:pos="838"/>
        </w:tabs>
        <w:ind w:left="837" w:hanging="361"/>
        <w:jc w:val="both"/>
      </w:pPr>
      <w:r>
        <w:t xml:space="preserve">204 No content – няма повече съобщения </w:t>
      </w:r>
      <w:r>
        <w:rPr>
          <w:spacing w:val="-3"/>
        </w:rPr>
        <w:t>за</w:t>
      </w:r>
      <w:r>
        <w:rPr>
          <w:spacing w:val="-9"/>
        </w:rPr>
        <w:t xml:space="preserve"> </w:t>
      </w:r>
      <w:r>
        <w:t>получаване.</w:t>
      </w:r>
    </w:p>
    <w:p w:rsidR="000E5069" w:rsidRDefault="000E5069">
      <w:pPr>
        <w:pStyle w:val="BodyText"/>
        <w:spacing w:before="4"/>
        <w:rPr>
          <w:sz w:val="23"/>
        </w:rPr>
      </w:pPr>
    </w:p>
    <w:p w:rsidR="000E5069" w:rsidRDefault="007A3F00">
      <w:pPr>
        <w:pStyle w:val="Heading3"/>
        <w:numPr>
          <w:ilvl w:val="2"/>
          <w:numId w:val="1"/>
        </w:numPr>
        <w:tabs>
          <w:tab w:val="left" w:pos="2278"/>
        </w:tabs>
        <w:ind w:hanging="721"/>
      </w:pPr>
      <w:r>
        <w:t>Сервиз за потвърждение на получено съобщение</w:t>
      </w:r>
      <w:r>
        <w:rPr>
          <w:spacing w:val="-5"/>
        </w:rPr>
        <w:t xml:space="preserve"> </w:t>
      </w:r>
      <w:r>
        <w:t>(download)</w:t>
      </w:r>
    </w:p>
    <w:p w:rsidR="000E5069" w:rsidRDefault="000E5069">
      <w:pPr>
        <w:pStyle w:val="BodyText"/>
        <w:spacing w:before="10"/>
        <w:rPr>
          <w:b/>
          <w:sz w:val="21"/>
        </w:rPr>
      </w:pPr>
    </w:p>
    <w:p w:rsidR="000E5069" w:rsidRDefault="007A3F00">
      <w:pPr>
        <w:pStyle w:val="BodyText"/>
        <w:ind w:left="477"/>
      </w:pPr>
      <w:r>
        <w:t>Метод: POST</w:t>
      </w:r>
    </w:p>
    <w:p w:rsidR="000E5069" w:rsidRDefault="007A3F00">
      <w:pPr>
        <w:spacing w:before="1"/>
        <w:ind w:left="477"/>
        <w:rPr>
          <w:b/>
        </w:rPr>
      </w:pPr>
      <w:r>
        <w:t xml:space="preserve">Релативен URL: </w:t>
      </w:r>
      <w:r>
        <w:rPr>
          <w:b/>
        </w:rPr>
        <w:t>/confirm-download/</w:t>
      </w:r>
    </w:p>
    <w:p w:rsidR="000E5069" w:rsidRDefault="007A3F00">
      <w:pPr>
        <w:pStyle w:val="BodyText"/>
        <w:spacing w:before="2" w:line="251" w:lineRule="exact"/>
        <w:ind w:left="477"/>
      </w:pPr>
      <w:r>
        <w:t>Входящи параметри:</w:t>
      </w:r>
    </w:p>
    <w:p w:rsidR="000E5069" w:rsidRDefault="007A3F00">
      <w:pPr>
        <w:pStyle w:val="ListParagraph"/>
        <w:numPr>
          <w:ilvl w:val="1"/>
          <w:numId w:val="4"/>
        </w:numPr>
        <w:tabs>
          <w:tab w:val="left" w:pos="837"/>
          <w:tab w:val="left" w:pos="838"/>
        </w:tabs>
        <w:spacing w:line="267" w:lineRule="exact"/>
        <w:ind w:left="837" w:hanging="361"/>
      </w:pPr>
      <w:r>
        <w:t>username: (задължително поле) –</w:t>
      </w:r>
      <w:r>
        <w:rPr>
          <w:spacing w:val="-3"/>
        </w:rPr>
        <w:t xml:space="preserve"> </w:t>
      </w:r>
      <w:r>
        <w:t>потребител;</w:t>
      </w:r>
    </w:p>
    <w:p w:rsidR="000E5069" w:rsidRDefault="007A3F00">
      <w:pPr>
        <w:pStyle w:val="ListParagraph"/>
        <w:numPr>
          <w:ilvl w:val="1"/>
          <w:numId w:val="4"/>
        </w:numPr>
        <w:tabs>
          <w:tab w:val="left" w:pos="837"/>
          <w:tab w:val="left" w:pos="838"/>
        </w:tabs>
        <w:spacing w:line="269" w:lineRule="exact"/>
        <w:ind w:left="837" w:hanging="361"/>
      </w:pPr>
      <w:r>
        <w:t>password: (задължително поле) – текуща</w:t>
      </w:r>
      <w:r>
        <w:rPr>
          <w:spacing w:val="-5"/>
        </w:rPr>
        <w:t xml:space="preserve"> </w:t>
      </w:r>
      <w:r>
        <w:t>парола;</w:t>
      </w:r>
    </w:p>
    <w:p w:rsidR="000E5069" w:rsidRDefault="007A3F00">
      <w:pPr>
        <w:pStyle w:val="ListParagraph"/>
        <w:numPr>
          <w:ilvl w:val="1"/>
          <w:numId w:val="4"/>
        </w:numPr>
        <w:tabs>
          <w:tab w:val="left" w:pos="838"/>
        </w:tabs>
        <w:ind w:left="837" w:right="712"/>
        <w:jc w:val="both"/>
      </w:pPr>
      <w:r>
        <w:t xml:space="preserve">msg_id: (задължително поле) – съдържа уникалния идентификатор </w:t>
      </w:r>
      <w:r>
        <w:rPr>
          <w:spacing w:val="-4"/>
        </w:rPr>
        <w:t xml:space="preserve">на </w:t>
      </w:r>
      <w:r>
        <w:t>съобщението, получено чрез сервиза /download/ – т.</w:t>
      </w:r>
      <w:r>
        <w:rPr>
          <w:spacing w:val="-2"/>
        </w:rPr>
        <w:t xml:space="preserve"> </w:t>
      </w:r>
      <w:r>
        <w:t>3.6.4;</w:t>
      </w:r>
    </w:p>
    <w:p w:rsidR="000E5069" w:rsidRDefault="007A3F00">
      <w:pPr>
        <w:pStyle w:val="ListParagraph"/>
        <w:numPr>
          <w:ilvl w:val="1"/>
          <w:numId w:val="4"/>
        </w:numPr>
        <w:tabs>
          <w:tab w:val="left" w:pos="838"/>
        </w:tabs>
        <w:ind w:left="837" w:right="707"/>
        <w:jc w:val="both"/>
      </w:pPr>
      <w:r>
        <w:t xml:space="preserve">msg_hash: (задължително поле) – съдържа пресметната hash сума от страна на клиента на полученото съдържание. Сумата </w:t>
      </w:r>
      <w:r>
        <w:rPr>
          <w:spacing w:val="-3"/>
        </w:rPr>
        <w:t xml:space="preserve">се </w:t>
      </w:r>
      <w:r>
        <w:t>изпраща като стринг, като всеки байт е представен в шестнадесетична бройна</w:t>
      </w:r>
      <w:r>
        <w:rPr>
          <w:spacing w:val="-4"/>
        </w:rPr>
        <w:t xml:space="preserve"> </w:t>
      </w:r>
      <w:r>
        <w:t>система.</w:t>
      </w:r>
    </w:p>
    <w:p w:rsidR="000E5069" w:rsidRDefault="000E5069">
      <w:pPr>
        <w:pStyle w:val="BodyText"/>
        <w:spacing w:before="6"/>
        <w:rPr>
          <w:sz w:val="21"/>
        </w:rPr>
      </w:pPr>
    </w:p>
    <w:p w:rsidR="000E5069" w:rsidRDefault="007A3F00">
      <w:pPr>
        <w:pStyle w:val="BodyText"/>
        <w:ind w:left="117" w:right="712"/>
        <w:jc w:val="both"/>
      </w:pPr>
      <w:r>
        <w:t>Сервизът /confirm-download/ се използва след като клиентът е валидирал полученото XML съобщение спрямо съответната .XSD схема, получено по т. 3.6.4.</w:t>
      </w:r>
    </w:p>
    <w:p w:rsidR="000E5069" w:rsidRDefault="000E5069">
      <w:pPr>
        <w:pStyle w:val="BodyText"/>
        <w:spacing w:before="11"/>
        <w:rPr>
          <w:sz w:val="21"/>
        </w:rPr>
      </w:pPr>
    </w:p>
    <w:p w:rsidR="000E5069" w:rsidRDefault="007A3F00">
      <w:pPr>
        <w:pStyle w:val="BodyText"/>
        <w:ind w:left="117"/>
        <w:jc w:val="both"/>
      </w:pPr>
      <w:r>
        <w:t>Примерен начин за потвърждаване на съобщение:</w:t>
      </w:r>
    </w:p>
    <w:p w:rsidR="000E5069" w:rsidRDefault="000E5069">
      <w:pPr>
        <w:pStyle w:val="BodyText"/>
        <w:spacing w:before="2"/>
      </w:pPr>
    </w:p>
    <w:p w:rsidR="000E5069" w:rsidRDefault="007A3F00">
      <w:pPr>
        <w:pStyle w:val="Heading3"/>
        <w:spacing w:before="1"/>
        <w:ind w:right="956"/>
      </w:pPr>
      <w:proofErr w:type="gramStart"/>
      <w:r>
        <w:t>shell&gt;</w:t>
      </w:r>
      <w:proofErr w:type="gramEnd"/>
      <w:r>
        <w:t>curl --cert public-certificate.pem --key private-key.pem -X POST –F username='EIC-valid-username' –F password='current_password' -F msg_id='8df03ccd-f89e-41c7-b7c1-8555748f660b' –F msg_hash='f9f6a90c74a2b76c1f3ef3a3e66c7d1d84f6eec35c2c4b78f0581e2b5e52bf2e' https://web.server.domain/confirm-download/</w:t>
      </w:r>
    </w:p>
    <w:p w:rsidR="000E5069" w:rsidRDefault="000E5069">
      <w:pPr>
        <w:pStyle w:val="BodyText"/>
        <w:spacing w:before="9"/>
        <w:rPr>
          <w:b/>
          <w:sz w:val="19"/>
        </w:rPr>
      </w:pPr>
    </w:p>
    <w:p w:rsidR="000E5069" w:rsidRDefault="007A3F00">
      <w:pPr>
        <w:pStyle w:val="BodyText"/>
        <w:ind w:left="117"/>
        <w:jc w:val="both"/>
      </w:pPr>
      <w:r>
        <w:t>Сервизът връща един от следните статус кодове:</w:t>
      </w:r>
    </w:p>
    <w:p w:rsidR="000E5069" w:rsidRDefault="007A3F00">
      <w:pPr>
        <w:pStyle w:val="ListParagraph"/>
        <w:numPr>
          <w:ilvl w:val="1"/>
          <w:numId w:val="4"/>
        </w:numPr>
        <w:tabs>
          <w:tab w:val="left" w:pos="838"/>
        </w:tabs>
        <w:spacing w:before="1"/>
        <w:ind w:left="837" w:right="708"/>
        <w:jc w:val="both"/>
      </w:pPr>
      <w:r>
        <w:t>200 ОК – успешно изпълнение – съобщението е потвърдено. Клиентът може да получи следващото съобщение, като извика сервиза</w:t>
      </w:r>
      <w:r>
        <w:rPr>
          <w:spacing w:val="-2"/>
        </w:rPr>
        <w:t xml:space="preserve"> </w:t>
      </w:r>
      <w:r>
        <w:t>/download/;</w:t>
      </w:r>
    </w:p>
    <w:p w:rsidR="000E5069" w:rsidRDefault="007A3F00">
      <w:pPr>
        <w:pStyle w:val="ListParagraph"/>
        <w:numPr>
          <w:ilvl w:val="1"/>
          <w:numId w:val="4"/>
        </w:numPr>
        <w:tabs>
          <w:tab w:val="left" w:pos="838"/>
        </w:tabs>
        <w:ind w:left="837" w:right="707"/>
        <w:jc w:val="both"/>
      </w:pPr>
      <w:r>
        <w:t>401</w:t>
      </w:r>
      <w:r>
        <w:rPr>
          <w:spacing w:val="-8"/>
        </w:rPr>
        <w:t xml:space="preserve"> </w:t>
      </w:r>
      <w:r>
        <w:t>Unauthorized</w:t>
      </w:r>
      <w:r>
        <w:rPr>
          <w:spacing w:val="-13"/>
        </w:rPr>
        <w:t xml:space="preserve"> </w:t>
      </w:r>
      <w:r>
        <w:t>–</w:t>
      </w:r>
      <w:r>
        <w:rPr>
          <w:spacing w:val="-13"/>
        </w:rPr>
        <w:t xml:space="preserve"> </w:t>
      </w:r>
      <w:r>
        <w:t>сертификатът</w:t>
      </w:r>
      <w:r>
        <w:rPr>
          <w:spacing w:val="-19"/>
        </w:rPr>
        <w:t xml:space="preserve"> </w:t>
      </w:r>
      <w:r>
        <w:t>е</w:t>
      </w:r>
      <w:r>
        <w:rPr>
          <w:spacing w:val="-13"/>
        </w:rPr>
        <w:t xml:space="preserve"> </w:t>
      </w:r>
      <w:r>
        <w:t>изтекъл</w:t>
      </w:r>
      <w:r>
        <w:rPr>
          <w:spacing w:val="-13"/>
        </w:rPr>
        <w:t xml:space="preserve"> </w:t>
      </w:r>
      <w:r>
        <w:t>или</w:t>
      </w:r>
      <w:r>
        <w:rPr>
          <w:spacing w:val="-18"/>
        </w:rPr>
        <w:t xml:space="preserve"> </w:t>
      </w:r>
      <w:r>
        <w:t>не</w:t>
      </w:r>
      <w:r>
        <w:rPr>
          <w:spacing w:val="-8"/>
        </w:rPr>
        <w:t xml:space="preserve"> </w:t>
      </w:r>
      <w:r>
        <w:t>отговаря</w:t>
      </w:r>
      <w:r>
        <w:rPr>
          <w:spacing w:val="-13"/>
        </w:rPr>
        <w:t xml:space="preserve"> </w:t>
      </w:r>
      <w:r>
        <w:t>на</w:t>
      </w:r>
      <w:r>
        <w:rPr>
          <w:spacing w:val="-13"/>
        </w:rPr>
        <w:t xml:space="preserve"> </w:t>
      </w:r>
      <w:r>
        <w:t>условията</w:t>
      </w:r>
      <w:r>
        <w:rPr>
          <w:spacing w:val="-13"/>
        </w:rPr>
        <w:t xml:space="preserve"> </w:t>
      </w:r>
      <w:r>
        <w:t>на</w:t>
      </w:r>
      <w:r>
        <w:rPr>
          <w:spacing w:val="-12"/>
        </w:rPr>
        <w:t xml:space="preserve"> </w:t>
      </w:r>
      <w:r>
        <w:t>т.</w:t>
      </w:r>
      <w:r>
        <w:rPr>
          <w:spacing w:val="-14"/>
        </w:rPr>
        <w:t xml:space="preserve"> </w:t>
      </w:r>
      <w:r>
        <w:t xml:space="preserve">2.3/ т. 2.4, потребителят или паролата </w:t>
      </w:r>
      <w:r>
        <w:rPr>
          <w:spacing w:val="-3"/>
        </w:rPr>
        <w:t>са</w:t>
      </w:r>
      <w:r>
        <w:rPr>
          <w:spacing w:val="2"/>
        </w:rPr>
        <w:t xml:space="preserve"> </w:t>
      </w:r>
      <w:r>
        <w:t>невалидни;</w:t>
      </w:r>
    </w:p>
    <w:p w:rsidR="000E5069" w:rsidRDefault="007A3F00">
      <w:pPr>
        <w:pStyle w:val="ListParagraph"/>
        <w:numPr>
          <w:ilvl w:val="1"/>
          <w:numId w:val="4"/>
        </w:numPr>
        <w:tabs>
          <w:tab w:val="left" w:pos="838"/>
        </w:tabs>
        <w:spacing w:line="237" w:lineRule="auto"/>
        <w:ind w:left="837" w:right="704"/>
        <w:jc w:val="both"/>
      </w:pPr>
      <w:r>
        <w:t>403</w:t>
      </w:r>
      <w:r>
        <w:rPr>
          <w:spacing w:val="-1"/>
        </w:rPr>
        <w:t xml:space="preserve"> </w:t>
      </w:r>
      <w:r>
        <w:t>Forbidden</w:t>
      </w:r>
      <w:r>
        <w:rPr>
          <w:spacing w:val="-4"/>
        </w:rPr>
        <w:t xml:space="preserve"> </w:t>
      </w:r>
      <w:r>
        <w:t>–</w:t>
      </w:r>
      <w:r>
        <w:rPr>
          <w:spacing w:val="-5"/>
        </w:rPr>
        <w:t xml:space="preserve"> </w:t>
      </w:r>
      <w:r>
        <w:t>hash сумите</w:t>
      </w:r>
      <w:r>
        <w:rPr>
          <w:spacing w:val="-5"/>
        </w:rPr>
        <w:t xml:space="preserve"> </w:t>
      </w:r>
      <w:r>
        <w:t>не</w:t>
      </w:r>
      <w:r>
        <w:rPr>
          <w:spacing w:val="-5"/>
        </w:rPr>
        <w:t xml:space="preserve"> </w:t>
      </w:r>
      <w:r>
        <w:t>съвпадат.</w:t>
      </w:r>
      <w:r>
        <w:rPr>
          <w:spacing w:val="-6"/>
        </w:rPr>
        <w:t xml:space="preserve"> </w:t>
      </w:r>
      <w:r>
        <w:t>Клиентът</w:t>
      </w:r>
      <w:r>
        <w:rPr>
          <w:spacing w:val="-3"/>
        </w:rPr>
        <w:t xml:space="preserve"> </w:t>
      </w:r>
      <w:r>
        <w:t xml:space="preserve">трябва </w:t>
      </w:r>
      <w:r>
        <w:rPr>
          <w:spacing w:val="-3"/>
        </w:rPr>
        <w:t>да</w:t>
      </w:r>
      <w:r>
        <w:rPr>
          <w:spacing w:val="-5"/>
        </w:rPr>
        <w:t xml:space="preserve"> </w:t>
      </w:r>
      <w:r>
        <w:t>се</w:t>
      </w:r>
      <w:r>
        <w:rPr>
          <w:spacing w:val="-9"/>
        </w:rPr>
        <w:t xml:space="preserve"> </w:t>
      </w:r>
      <w:r>
        <w:t>опита</w:t>
      </w:r>
      <w:r>
        <w:rPr>
          <w:spacing w:val="-5"/>
        </w:rPr>
        <w:t xml:space="preserve"> </w:t>
      </w:r>
      <w:r>
        <w:t>да</w:t>
      </w:r>
      <w:r>
        <w:rPr>
          <w:spacing w:val="-5"/>
        </w:rPr>
        <w:t xml:space="preserve"> </w:t>
      </w:r>
      <w:r>
        <w:t>получи съобщението</w:t>
      </w:r>
      <w:r>
        <w:rPr>
          <w:spacing w:val="-4"/>
        </w:rPr>
        <w:t xml:space="preserve"> </w:t>
      </w:r>
      <w:r>
        <w:t>отново</w:t>
      </w:r>
      <w:r>
        <w:rPr>
          <w:spacing w:val="-4"/>
        </w:rPr>
        <w:t xml:space="preserve"> </w:t>
      </w:r>
      <w:r>
        <w:t>чрез</w:t>
      </w:r>
      <w:r>
        <w:rPr>
          <w:spacing w:val="-6"/>
        </w:rPr>
        <w:t xml:space="preserve"> </w:t>
      </w:r>
      <w:r>
        <w:t>сервиза</w:t>
      </w:r>
      <w:r>
        <w:rPr>
          <w:spacing w:val="-3"/>
        </w:rPr>
        <w:t xml:space="preserve"> </w:t>
      </w:r>
      <w:r>
        <w:t>/download/,</w:t>
      </w:r>
      <w:r>
        <w:rPr>
          <w:spacing w:val="-10"/>
        </w:rPr>
        <w:t xml:space="preserve"> </w:t>
      </w:r>
      <w:r>
        <w:t>да</w:t>
      </w:r>
      <w:r>
        <w:rPr>
          <w:spacing w:val="-4"/>
        </w:rPr>
        <w:t xml:space="preserve"> </w:t>
      </w:r>
      <w:r>
        <w:t>пресметне</w:t>
      </w:r>
      <w:r>
        <w:rPr>
          <w:spacing w:val="-8"/>
        </w:rPr>
        <w:t xml:space="preserve"> </w:t>
      </w:r>
      <w:r>
        <w:t>hash</w:t>
      </w:r>
      <w:r>
        <w:rPr>
          <w:spacing w:val="-4"/>
        </w:rPr>
        <w:t xml:space="preserve"> </w:t>
      </w:r>
      <w:r>
        <w:t>сумата</w:t>
      </w:r>
      <w:r>
        <w:rPr>
          <w:spacing w:val="-4"/>
        </w:rPr>
        <w:t xml:space="preserve"> </w:t>
      </w:r>
      <w:r>
        <w:t>на</w:t>
      </w:r>
      <w:r>
        <w:rPr>
          <w:spacing w:val="-3"/>
        </w:rPr>
        <w:t xml:space="preserve"> </w:t>
      </w:r>
      <w:r>
        <w:t xml:space="preserve">ново- полученият документ и да опита отново </w:t>
      </w:r>
      <w:r>
        <w:rPr>
          <w:spacing w:val="-3"/>
        </w:rPr>
        <w:t xml:space="preserve">да </w:t>
      </w:r>
      <w:r>
        <w:t>го потвърди, чрез</w:t>
      </w:r>
      <w:r>
        <w:rPr>
          <w:spacing w:val="-19"/>
        </w:rPr>
        <w:t xml:space="preserve"> </w:t>
      </w:r>
      <w:r>
        <w:t>/confirm-download/;</w:t>
      </w:r>
    </w:p>
    <w:p w:rsidR="000E5069" w:rsidRDefault="007A3F00">
      <w:pPr>
        <w:pStyle w:val="ListParagraph"/>
        <w:numPr>
          <w:ilvl w:val="1"/>
          <w:numId w:val="4"/>
        </w:numPr>
        <w:tabs>
          <w:tab w:val="left" w:pos="838"/>
        </w:tabs>
        <w:spacing w:before="2"/>
        <w:ind w:left="837" w:hanging="361"/>
        <w:jc w:val="both"/>
      </w:pPr>
      <w:r>
        <w:t>404 Not Found – в системата няма съобщение с идентификатор</w:t>
      </w:r>
      <w:r>
        <w:rPr>
          <w:spacing w:val="-2"/>
        </w:rPr>
        <w:t xml:space="preserve"> </w:t>
      </w:r>
      <w:r>
        <w:t>'msg_id.</w:t>
      </w:r>
    </w:p>
    <w:sectPr w:rsidR="000E5069">
      <w:pgSz w:w="11900" w:h="16840"/>
      <w:pgMar w:top="1440" w:right="620" w:bottom="1140" w:left="1320" w:header="567" w:footer="9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23A" w:rsidRDefault="0048223A">
      <w:r>
        <w:separator/>
      </w:r>
    </w:p>
  </w:endnote>
  <w:endnote w:type="continuationSeparator" w:id="0">
    <w:p w:rsidR="0048223A" w:rsidRDefault="0048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069" w:rsidRDefault="00717FA5">
    <w:pPr>
      <w:pStyle w:val="BodyText"/>
      <w:spacing w:line="14" w:lineRule="auto"/>
      <w:rPr>
        <w:sz w:val="20"/>
      </w:rPr>
    </w:pPr>
    <w:r>
      <w:rPr>
        <w:noProof/>
        <w:lang w:val="bg-BG" w:eastAsia="bg-BG"/>
      </w:rPr>
      <mc:AlternateContent>
        <mc:Choice Requires="wps">
          <w:drawing>
            <wp:anchor distT="0" distB="0" distL="114300" distR="114300" simplePos="0" relativeHeight="251202560" behindDoc="1" locked="0" layoutInCell="1" allowOverlap="1">
              <wp:simplePos x="0" y="0"/>
              <wp:positionH relativeFrom="page">
                <wp:posOffset>6516370</wp:posOffset>
              </wp:positionH>
              <wp:positionV relativeFrom="page">
                <wp:posOffset>9947910</wp:posOffset>
              </wp:positionV>
              <wp:extent cx="233045" cy="2114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069" w:rsidRDefault="007A3F00">
                          <w:pPr>
                            <w:spacing w:before="20"/>
                            <w:ind w:left="60"/>
                            <w:rPr>
                              <w:rFonts w:ascii="Calibri"/>
                              <w:sz w:val="24"/>
                            </w:rPr>
                          </w:pPr>
                          <w:r>
                            <w:fldChar w:fldCharType="begin"/>
                          </w:r>
                          <w:r>
                            <w:rPr>
                              <w:rFonts w:ascii="Calibri"/>
                              <w:sz w:val="24"/>
                            </w:rPr>
                            <w:instrText xml:space="preserve"> PAGE </w:instrText>
                          </w:r>
                          <w:r>
                            <w:fldChar w:fldCharType="separate"/>
                          </w:r>
                          <w:r w:rsidR="00EF4652">
                            <w:rPr>
                              <w:rFonts w:ascii="Calibri"/>
                              <w:noProof/>
                              <w:sz w:val="24"/>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13.1pt;margin-top:783.3pt;width:18.35pt;height:16.65pt;z-index:-25211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" filled="f" stroked="f">
              <v:textbox inset="0,0,0,0">
                <w:txbxContent>
                  <w:p w:rsidR="000E5069" w:rsidRDefault="007A3F00">
                    <w:pPr>
                      <w:spacing w:before="20"/>
                      <w:ind w:left="60"/>
                      <w:rPr>
                        <w:rFonts w:ascii="Calibri"/>
                        <w:sz w:val="24"/>
                      </w:rPr>
                    </w:pPr>
                    <w:r>
                      <w:fldChar w:fldCharType="begin"/>
                    </w:r>
                    <w:r>
                      <w:rPr>
                        <w:rFonts w:ascii="Calibri"/>
                        <w:sz w:val="24"/>
                      </w:rPr>
                      <w:instrText xml:space="preserve"> PAGE </w:instrText>
                    </w:r>
                    <w:r>
                      <w:fldChar w:fldCharType="separate"/>
                    </w:r>
                    <w:r w:rsidR="00EF4652">
                      <w:rPr>
                        <w:rFonts w:ascii="Calibri"/>
                        <w:noProof/>
                        <w:sz w:val="24"/>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23A" w:rsidRDefault="0048223A">
      <w:r>
        <w:separator/>
      </w:r>
    </w:p>
  </w:footnote>
  <w:footnote w:type="continuationSeparator" w:id="0">
    <w:p w:rsidR="0048223A" w:rsidRDefault="00482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069" w:rsidRDefault="00717FA5">
    <w:pPr>
      <w:pStyle w:val="BodyText"/>
      <w:spacing w:line="14" w:lineRule="auto"/>
      <w:rPr>
        <w:sz w:val="20"/>
      </w:rPr>
    </w:pPr>
    <w:r>
      <w:rPr>
        <w:noProof/>
        <w:lang w:val="bg-BG" w:eastAsia="bg-BG"/>
      </w:rPr>
      <mc:AlternateContent>
        <mc:Choice Requires="wps">
          <w:drawing>
            <wp:anchor distT="0" distB="0" distL="114300" distR="114300" simplePos="0" relativeHeight="251201536" behindDoc="1" locked="0" layoutInCell="1" allowOverlap="1">
              <wp:simplePos x="0" y="0"/>
              <wp:positionH relativeFrom="page">
                <wp:posOffset>1141095</wp:posOffset>
              </wp:positionH>
              <wp:positionV relativeFrom="page">
                <wp:posOffset>347345</wp:posOffset>
              </wp:positionV>
              <wp:extent cx="5340350" cy="1549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069" w:rsidRDefault="007A3F00">
                          <w:pPr>
                            <w:spacing w:before="16"/>
                            <w:ind w:left="20"/>
                            <w:rPr>
                              <w:sz w:val="18"/>
                            </w:rPr>
                          </w:pPr>
                          <w:r>
                            <w:rPr>
                              <w:sz w:val="18"/>
                            </w:rPr>
                            <w:t>Техническа спецификация за обмен на данни между участници на пазара на електрическа енергия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9.85pt;margin-top:27.35pt;width:420.5pt;height:12.2pt;z-index:-25211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1UCrgIAAKkFAAAOAAAAZHJzL2Uyb0RvYy54bWysVNuOmzAQfa/Uf7D8znIJZAN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" filled="f" stroked="f">
              <v:textbox inset="0,0,0,0">
                <w:txbxContent>
                  <w:p w:rsidR="000E5069" w:rsidRDefault="007A3F00">
                    <w:pPr>
                      <w:spacing w:before="16"/>
                      <w:ind w:left="20"/>
                      <w:rPr>
                        <w:sz w:val="18"/>
                      </w:rPr>
                    </w:pPr>
                    <w:r>
                      <w:rPr>
                        <w:sz w:val="18"/>
                      </w:rPr>
                      <w:t>Техническа спецификация за обмен на данни между участници на пазара на електрическа енергия</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701"/>
    <w:multiLevelType w:val="multilevel"/>
    <w:tmpl w:val="B3FAFBD2"/>
    <w:lvl w:ilvl="0">
      <w:start w:val="2"/>
      <w:numFmt w:val="decimal"/>
      <w:lvlText w:val="%1"/>
      <w:lvlJc w:val="left"/>
      <w:pPr>
        <w:ind w:left="909" w:hanging="432"/>
        <w:jc w:val="left"/>
      </w:pPr>
      <w:rPr>
        <w:rFonts w:hint="default"/>
      </w:rPr>
    </w:lvl>
    <w:lvl w:ilvl="1">
      <w:start w:val="1"/>
      <w:numFmt w:val="decimal"/>
      <w:lvlText w:val="%1.%2."/>
      <w:lvlJc w:val="left"/>
      <w:pPr>
        <w:ind w:left="909" w:hanging="432"/>
        <w:jc w:val="left"/>
      </w:pPr>
      <w:rPr>
        <w:rFonts w:ascii="Arial" w:eastAsia="Arial" w:hAnsi="Arial" w:cs="Arial" w:hint="default"/>
        <w:b/>
        <w:bCs/>
        <w:w w:val="100"/>
        <w:sz w:val="24"/>
        <w:szCs w:val="24"/>
      </w:rPr>
    </w:lvl>
    <w:lvl w:ilvl="2">
      <w:numFmt w:val="bullet"/>
      <w:lvlText w:val="•"/>
      <w:lvlJc w:val="left"/>
      <w:pPr>
        <w:ind w:left="2102" w:hanging="432"/>
      </w:pPr>
      <w:rPr>
        <w:rFonts w:hint="default"/>
      </w:rPr>
    </w:lvl>
    <w:lvl w:ilvl="3">
      <w:numFmt w:val="bullet"/>
      <w:lvlText w:val="•"/>
      <w:lvlJc w:val="left"/>
      <w:pPr>
        <w:ind w:left="3084" w:hanging="432"/>
      </w:pPr>
      <w:rPr>
        <w:rFonts w:hint="default"/>
      </w:rPr>
    </w:lvl>
    <w:lvl w:ilvl="4">
      <w:numFmt w:val="bullet"/>
      <w:lvlText w:val="•"/>
      <w:lvlJc w:val="left"/>
      <w:pPr>
        <w:ind w:left="4066" w:hanging="432"/>
      </w:pPr>
      <w:rPr>
        <w:rFonts w:hint="default"/>
      </w:rPr>
    </w:lvl>
    <w:lvl w:ilvl="5">
      <w:numFmt w:val="bullet"/>
      <w:lvlText w:val="•"/>
      <w:lvlJc w:val="left"/>
      <w:pPr>
        <w:ind w:left="5048" w:hanging="432"/>
      </w:pPr>
      <w:rPr>
        <w:rFonts w:hint="default"/>
      </w:rPr>
    </w:lvl>
    <w:lvl w:ilvl="6">
      <w:numFmt w:val="bullet"/>
      <w:lvlText w:val="•"/>
      <w:lvlJc w:val="left"/>
      <w:pPr>
        <w:ind w:left="6031" w:hanging="432"/>
      </w:pPr>
      <w:rPr>
        <w:rFonts w:hint="default"/>
      </w:rPr>
    </w:lvl>
    <w:lvl w:ilvl="7">
      <w:numFmt w:val="bullet"/>
      <w:lvlText w:val="•"/>
      <w:lvlJc w:val="left"/>
      <w:pPr>
        <w:ind w:left="7013" w:hanging="432"/>
      </w:pPr>
      <w:rPr>
        <w:rFonts w:hint="default"/>
      </w:rPr>
    </w:lvl>
    <w:lvl w:ilvl="8">
      <w:numFmt w:val="bullet"/>
      <w:lvlText w:val="•"/>
      <w:lvlJc w:val="left"/>
      <w:pPr>
        <w:ind w:left="7995" w:hanging="432"/>
      </w:pPr>
      <w:rPr>
        <w:rFonts w:hint="default"/>
      </w:rPr>
    </w:lvl>
  </w:abstractNum>
  <w:abstractNum w:abstractNumId="1" w15:restartNumberingAfterBreak="0">
    <w:nsid w:val="31E60E22"/>
    <w:multiLevelType w:val="multilevel"/>
    <w:tmpl w:val="6D26AAA4"/>
    <w:lvl w:ilvl="0">
      <w:start w:val="2"/>
      <w:numFmt w:val="decimal"/>
      <w:lvlText w:val="%1"/>
      <w:lvlJc w:val="left"/>
      <w:pPr>
        <w:ind w:left="909" w:hanging="432"/>
        <w:jc w:val="left"/>
      </w:pPr>
      <w:rPr>
        <w:rFonts w:hint="default"/>
      </w:rPr>
    </w:lvl>
    <w:lvl w:ilvl="1">
      <w:start w:val="5"/>
      <w:numFmt w:val="decimal"/>
      <w:lvlText w:val="%1.%2."/>
      <w:lvlJc w:val="left"/>
      <w:pPr>
        <w:ind w:left="909" w:hanging="432"/>
        <w:jc w:val="left"/>
      </w:pPr>
      <w:rPr>
        <w:rFonts w:ascii="Arial" w:eastAsia="Arial" w:hAnsi="Arial" w:cs="Arial" w:hint="default"/>
        <w:b/>
        <w:bCs/>
        <w:w w:val="100"/>
        <w:sz w:val="24"/>
        <w:szCs w:val="24"/>
      </w:rPr>
    </w:lvl>
    <w:lvl w:ilvl="2">
      <w:numFmt w:val="bullet"/>
      <w:lvlText w:val="•"/>
      <w:lvlJc w:val="left"/>
      <w:pPr>
        <w:ind w:left="2712" w:hanging="432"/>
      </w:pPr>
      <w:rPr>
        <w:rFonts w:hint="default"/>
      </w:rPr>
    </w:lvl>
    <w:lvl w:ilvl="3">
      <w:numFmt w:val="bullet"/>
      <w:lvlText w:val="•"/>
      <w:lvlJc w:val="left"/>
      <w:pPr>
        <w:ind w:left="3618" w:hanging="432"/>
      </w:pPr>
      <w:rPr>
        <w:rFonts w:hint="default"/>
      </w:rPr>
    </w:lvl>
    <w:lvl w:ilvl="4">
      <w:numFmt w:val="bullet"/>
      <w:lvlText w:val="•"/>
      <w:lvlJc w:val="left"/>
      <w:pPr>
        <w:ind w:left="4524" w:hanging="432"/>
      </w:pPr>
      <w:rPr>
        <w:rFonts w:hint="default"/>
      </w:rPr>
    </w:lvl>
    <w:lvl w:ilvl="5">
      <w:numFmt w:val="bullet"/>
      <w:lvlText w:val="•"/>
      <w:lvlJc w:val="left"/>
      <w:pPr>
        <w:ind w:left="5430" w:hanging="432"/>
      </w:pPr>
      <w:rPr>
        <w:rFonts w:hint="default"/>
      </w:rPr>
    </w:lvl>
    <w:lvl w:ilvl="6">
      <w:numFmt w:val="bullet"/>
      <w:lvlText w:val="•"/>
      <w:lvlJc w:val="left"/>
      <w:pPr>
        <w:ind w:left="6336" w:hanging="432"/>
      </w:pPr>
      <w:rPr>
        <w:rFonts w:hint="default"/>
      </w:rPr>
    </w:lvl>
    <w:lvl w:ilvl="7">
      <w:numFmt w:val="bullet"/>
      <w:lvlText w:val="•"/>
      <w:lvlJc w:val="left"/>
      <w:pPr>
        <w:ind w:left="7242" w:hanging="432"/>
      </w:pPr>
      <w:rPr>
        <w:rFonts w:hint="default"/>
      </w:rPr>
    </w:lvl>
    <w:lvl w:ilvl="8">
      <w:numFmt w:val="bullet"/>
      <w:lvlText w:val="•"/>
      <w:lvlJc w:val="left"/>
      <w:pPr>
        <w:ind w:left="8148" w:hanging="432"/>
      </w:pPr>
      <w:rPr>
        <w:rFonts w:hint="default"/>
      </w:rPr>
    </w:lvl>
  </w:abstractNum>
  <w:abstractNum w:abstractNumId="2" w15:restartNumberingAfterBreak="0">
    <w:nsid w:val="6A3830AD"/>
    <w:multiLevelType w:val="multilevel"/>
    <w:tmpl w:val="C5F6F3D8"/>
    <w:lvl w:ilvl="0">
      <w:start w:val="1"/>
      <w:numFmt w:val="decimal"/>
      <w:lvlText w:val="%1."/>
      <w:lvlJc w:val="left"/>
      <w:pPr>
        <w:ind w:left="597" w:hanging="480"/>
        <w:jc w:val="left"/>
      </w:pPr>
      <w:rPr>
        <w:rFonts w:ascii="Calibri" w:eastAsia="Calibri" w:hAnsi="Calibri" w:cs="Calibri" w:hint="default"/>
        <w:b/>
        <w:bCs/>
        <w:spacing w:val="-2"/>
        <w:w w:val="100"/>
        <w:sz w:val="20"/>
        <w:szCs w:val="20"/>
      </w:rPr>
    </w:lvl>
    <w:lvl w:ilvl="1">
      <w:start w:val="1"/>
      <w:numFmt w:val="decimal"/>
      <w:lvlText w:val="%1.%2."/>
      <w:lvlJc w:val="left"/>
      <w:pPr>
        <w:ind w:left="1077" w:hanging="720"/>
        <w:jc w:val="left"/>
      </w:pPr>
      <w:rPr>
        <w:rFonts w:ascii="Calibri" w:eastAsia="Calibri" w:hAnsi="Calibri" w:cs="Calibri" w:hint="default"/>
        <w:spacing w:val="-2"/>
        <w:w w:val="100"/>
        <w:sz w:val="20"/>
        <w:szCs w:val="20"/>
      </w:rPr>
    </w:lvl>
    <w:lvl w:ilvl="2">
      <w:numFmt w:val="bullet"/>
      <w:lvlText w:val="•"/>
      <w:lvlJc w:val="left"/>
      <w:pPr>
        <w:ind w:left="2066" w:hanging="720"/>
      </w:pPr>
      <w:rPr>
        <w:rFonts w:hint="default"/>
      </w:rPr>
    </w:lvl>
    <w:lvl w:ilvl="3">
      <w:numFmt w:val="bullet"/>
      <w:lvlText w:val="•"/>
      <w:lvlJc w:val="left"/>
      <w:pPr>
        <w:ind w:left="3053" w:hanging="720"/>
      </w:pPr>
      <w:rPr>
        <w:rFonts w:hint="default"/>
      </w:rPr>
    </w:lvl>
    <w:lvl w:ilvl="4">
      <w:numFmt w:val="bullet"/>
      <w:lvlText w:val="•"/>
      <w:lvlJc w:val="left"/>
      <w:pPr>
        <w:ind w:left="4040" w:hanging="720"/>
      </w:pPr>
      <w:rPr>
        <w:rFonts w:hint="default"/>
      </w:rPr>
    </w:lvl>
    <w:lvl w:ilvl="5">
      <w:numFmt w:val="bullet"/>
      <w:lvlText w:val="•"/>
      <w:lvlJc w:val="left"/>
      <w:pPr>
        <w:ind w:left="5026" w:hanging="720"/>
      </w:pPr>
      <w:rPr>
        <w:rFonts w:hint="default"/>
      </w:rPr>
    </w:lvl>
    <w:lvl w:ilvl="6">
      <w:numFmt w:val="bullet"/>
      <w:lvlText w:val="•"/>
      <w:lvlJc w:val="left"/>
      <w:pPr>
        <w:ind w:left="6013" w:hanging="720"/>
      </w:pPr>
      <w:rPr>
        <w:rFonts w:hint="default"/>
      </w:rPr>
    </w:lvl>
    <w:lvl w:ilvl="7">
      <w:numFmt w:val="bullet"/>
      <w:lvlText w:val="•"/>
      <w:lvlJc w:val="left"/>
      <w:pPr>
        <w:ind w:left="7000" w:hanging="720"/>
      </w:pPr>
      <w:rPr>
        <w:rFonts w:hint="default"/>
      </w:rPr>
    </w:lvl>
    <w:lvl w:ilvl="8">
      <w:numFmt w:val="bullet"/>
      <w:lvlText w:val="•"/>
      <w:lvlJc w:val="left"/>
      <w:pPr>
        <w:ind w:left="7986" w:hanging="720"/>
      </w:pPr>
      <w:rPr>
        <w:rFonts w:hint="default"/>
      </w:rPr>
    </w:lvl>
  </w:abstractNum>
  <w:abstractNum w:abstractNumId="3" w15:restartNumberingAfterBreak="0">
    <w:nsid w:val="71FB01FE"/>
    <w:multiLevelType w:val="hybridMultilevel"/>
    <w:tmpl w:val="4BCA0938"/>
    <w:lvl w:ilvl="0" w:tplc="E3D2A3D8">
      <w:start w:val="1"/>
      <w:numFmt w:val="decimal"/>
      <w:lvlText w:val="%1."/>
      <w:lvlJc w:val="left"/>
      <w:pPr>
        <w:ind w:left="1192" w:hanging="1076"/>
        <w:jc w:val="left"/>
      </w:pPr>
      <w:rPr>
        <w:rFonts w:ascii="Arial" w:eastAsia="Arial" w:hAnsi="Arial" w:cs="Arial" w:hint="default"/>
        <w:b/>
        <w:bCs/>
        <w:spacing w:val="-2"/>
        <w:w w:val="99"/>
        <w:sz w:val="28"/>
        <w:szCs w:val="28"/>
      </w:rPr>
    </w:lvl>
    <w:lvl w:ilvl="1" w:tplc="453A181A">
      <w:numFmt w:val="bullet"/>
      <w:lvlText w:val=""/>
      <w:lvlJc w:val="left"/>
      <w:pPr>
        <w:ind w:left="1197" w:hanging="360"/>
      </w:pPr>
      <w:rPr>
        <w:rFonts w:ascii="Symbol" w:eastAsia="Symbol" w:hAnsi="Symbol" w:cs="Symbol" w:hint="default"/>
        <w:w w:val="100"/>
        <w:sz w:val="22"/>
        <w:szCs w:val="22"/>
      </w:rPr>
    </w:lvl>
    <w:lvl w:ilvl="2" w:tplc="08E6DA4C">
      <w:numFmt w:val="bullet"/>
      <w:lvlText w:val="•"/>
      <w:lvlJc w:val="left"/>
      <w:pPr>
        <w:ind w:left="2173" w:hanging="360"/>
      </w:pPr>
      <w:rPr>
        <w:rFonts w:hint="default"/>
      </w:rPr>
    </w:lvl>
    <w:lvl w:ilvl="3" w:tplc="182CB9B4">
      <w:numFmt w:val="bullet"/>
      <w:lvlText w:val="•"/>
      <w:lvlJc w:val="left"/>
      <w:pPr>
        <w:ind w:left="3146" w:hanging="360"/>
      </w:pPr>
      <w:rPr>
        <w:rFonts w:hint="default"/>
      </w:rPr>
    </w:lvl>
    <w:lvl w:ilvl="4" w:tplc="E1FAC14A">
      <w:numFmt w:val="bullet"/>
      <w:lvlText w:val="•"/>
      <w:lvlJc w:val="left"/>
      <w:pPr>
        <w:ind w:left="4120" w:hanging="360"/>
      </w:pPr>
      <w:rPr>
        <w:rFonts w:hint="default"/>
      </w:rPr>
    </w:lvl>
    <w:lvl w:ilvl="5" w:tplc="D0723B9C">
      <w:numFmt w:val="bullet"/>
      <w:lvlText w:val="•"/>
      <w:lvlJc w:val="left"/>
      <w:pPr>
        <w:ind w:left="5093" w:hanging="360"/>
      </w:pPr>
      <w:rPr>
        <w:rFonts w:hint="default"/>
      </w:rPr>
    </w:lvl>
    <w:lvl w:ilvl="6" w:tplc="1AB01D22">
      <w:numFmt w:val="bullet"/>
      <w:lvlText w:val="•"/>
      <w:lvlJc w:val="left"/>
      <w:pPr>
        <w:ind w:left="6066" w:hanging="360"/>
      </w:pPr>
      <w:rPr>
        <w:rFonts w:hint="default"/>
      </w:rPr>
    </w:lvl>
    <w:lvl w:ilvl="7" w:tplc="093A7392">
      <w:numFmt w:val="bullet"/>
      <w:lvlText w:val="•"/>
      <w:lvlJc w:val="left"/>
      <w:pPr>
        <w:ind w:left="7040" w:hanging="360"/>
      </w:pPr>
      <w:rPr>
        <w:rFonts w:hint="default"/>
      </w:rPr>
    </w:lvl>
    <w:lvl w:ilvl="8" w:tplc="4CA6E2C8">
      <w:numFmt w:val="bullet"/>
      <w:lvlText w:val="•"/>
      <w:lvlJc w:val="left"/>
      <w:pPr>
        <w:ind w:left="8013" w:hanging="360"/>
      </w:pPr>
      <w:rPr>
        <w:rFonts w:hint="default"/>
      </w:rPr>
    </w:lvl>
  </w:abstractNum>
  <w:abstractNum w:abstractNumId="4" w15:restartNumberingAfterBreak="0">
    <w:nsid w:val="75BC0E9F"/>
    <w:multiLevelType w:val="multilevel"/>
    <w:tmpl w:val="50BA54D8"/>
    <w:lvl w:ilvl="0">
      <w:start w:val="3"/>
      <w:numFmt w:val="decimal"/>
      <w:lvlText w:val="%1"/>
      <w:lvlJc w:val="left"/>
      <w:pPr>
        <w:ind w:left="909" w:hanging="432"/>
        <w:jc w:val="left"/>
      </w:pPr>
      <w:rPr>
        <w:rFonts w:hint="default"/>
      </w:rPr>
    </w:lvl>
    <w:lvl w:ilvl="1">
      <w:start w:val="1"/>
      <w:numFmt w:val="decimal"/>
      <w:lvlText w:val="%1.%2."/>
      <w:lvlJc w:val="left"/>
      <w:pPr>
        <w:ind w:left="909" w:hanging="432"/>
        <w:jc w:val="left"/>
      </w:pPr>
      <w:rPr>
        <w:rFonts w:ascii="Arial" w:eastAsia="Arial" w:hAnsi="Arial" w:cs="Arial" w:hint="default"/>
        <w:b/>
        <w:bCs/>
        <w:w w:val="100"/>
        <w:sz w:val="24"/>
        <w:szCs w:val="24"/>
      </w:rPr>
    </w:lvl>
    <w:lvl w:ilvl="2">
      <w:start w:val="1"/>
      <w:numFmt w:val="decimal"/>
      <w:lvlText w:val="%1.%2.%3."/>
      <w:lvlJc w:val="left"/>
      <w:pPr>
        <w:ind w:left="2277" w:hanging="720"/>
        <w:jc w:val="left"/>
      </w:pPr>
      <w:rPr>
        <w:rFonts w:ascii="Arial" w:eastAsia="Arial" w:hAnsi="Arial" w:cs="Arial" w:hint="default"/>
        <w:b/>
        <w:bCs/>
        <w:spacing w:val="-3"/>
        <w:w w:val="100"/>
        <w:sz w:val="22"/>
        <w:szCs w:val="22"/>
      </w:rPr>
    </w:lvl>
    <w:lvl w:ilvl="3">
      <w:numFmt w:val="bullet"/>
      <w:lvlText w:val="•"/>
      <w:lvlJc w:val="left"/>
      <w:pPr>
        <w:ind w:left="3986" w:hanging="720"/>
      </w:pPr>
      <w:rPr>
        <w:rFonts w:hint="default"/>
      </w:rPr>
    </w:lvl>
    <w:lvl w:ilvl="4">
      <w:numFmt w:val="bullet"/>
      <w:lvlText w:val="•"/>
      <w:lvlJc w:val="left"/>
      <w:pPr>
        <w:ind w:left="4840" w:hanging="720"/>
      </w:pPr>
      <w:rPr>
        <w:rFonts w:hint="default"/>
      </w:rPr>
    </w:lvl>
    <w:lvl w:ilvl="5">
      <w:numFmt w:val="bullet"/>
      <w:lvlText w:val="•"/>
      <w:lvlJc w:val="left"/>
      <w:pPr>
        <w:ind w:left="5693" w:hanging="720"/>
      </w:pPr>
      <w:rPr>
        <w:rFonts w:hint="default"/>
      </w:rPr>
    </w:lvl>
    <w:lvl w:ilvl="6">
      <w:numFmt w:val="bullet"/>
      <w:lvlText w:val="•"/>
      <w:lvlJc w:val="left"/>
      <w:pPr>
        <w:ind w:left="6546" w:hanging="720"/>
      </w:pPr>
      <w:rPr>
        <w:rFonts w:hint="default"/>
      </w:rPr>
    </w:lvl>
    <w:lvl w:ilvl="7">
      <w:numFmt w:val="bullet"/>
      <w:lvlText w:val="•"/>
      <w:lvlJc w:val="left"/>
      <w:pPr>
        <w:ind w:left="7400" w:hanging="720"/>
      </w:pPr>
      <w:rPr>
        <w:rFonts w:hint="default"/>
      </w:rPr>
    </w:lvl>
    <w:lvl w:ilvl="8">
      <w:numFmt w:val="bullet"/>
      <w:lvlText w:val="•"/>
      <w:lvlJc w:val="left"/>
      <w:pPr>
        <w:ind w:left="8253" w:hanging="72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69"/>
    <w:rsid w:val="00085A0D"/>
    <w:rsid w:val="000E5069"/>
    <w:rsid w:val="00111490"/>
    <w:rsid w:val="0048223A"/>
    <w:rsid w:val="004D28F9"/>
    <w:rsid w:val="00717FA5"/>
    <w:rsid w:val="0079291F"/>
    <w:rsid w:val="007A3F00"/>
    <w:rsid w:val="009F4141"/>
    <w:rsid w:val="00D72F74"/>
    <w:rsid w:val="00DE721F"/>
    <w:rsid w:val="00EF465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36F235"/>
  <w15:docId w15:val="{78C4CFCF-8FED-4FC7-9CB0-145BACC1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0"/>
      <w:ind w:left="1192" w:hanging="1076"/>
      <w:outlineLvl w:val="0"/>
    </w:pPr>
    <w:rPr>
      <w:b/>
      <w:bCs/>
      <w:sz w:val="28"/>
      <w:szCs w:val="28"/>
    </w:rPr>
  </w:style>
  <w:style w:type="paragraph" w:styleId="Heading2">
    <w:name w:val="heading 2"/>
    <w:basedOn w:val="Normal"/>
    <w:uiPriority w:val="1"/>
    <w:qFormat/>
    <w:pPr>
      <w:ind w:left="909" w:hanging="433"/>
      <w:outlineLvl w:val="1"/>
    </w:pPr>
    <w:rPr>
      <w:b/>
      <w:bCs/>
      <w:sz w:val="24"/>
      <w:szCs w:val="24"/>
    </w:rPr>
  </w:style>
  <w:style w:type="paragraph" w:styleId="Heading3">
    <w:name w:val="heading 3"/>
    <w:basedOn w:val="Normal"/>
    <w:uiPriority w:val="1"/>
    <w:qFormat/>
    <w:pPr>
      <w:ind w:left="117"/>
      <w:outlineLvl w:val="2"/>
    </w:pPr>
    <w:rPr>
      <w:b/>
      <w:bCs/>
    </w:rPr>
  </w:style>
  <w:style w:type="paragraph" w:styleId="Heading4">
    <w:name w:val="heading 4"/>
    <w:basedOn w:val="Normal"/>
    <w:uiPriority w:val="1"/>
    <w:qFormat/>
    <w:pPr>
      <w:ind w:left="117" w:right="788"/>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597" w:hanging="481"/>
    </w:pPr>
    <w:rPr>
      <w:rFonts w:ascii="Calibri" w:eastAsia="Calibri" w:hAnsi="Calibri" w:cs="Calibri"/>
      <w:b/>
      <w:bCs/>
      <w:sz w:val="20"/>
      <w:szCs w:val="20"/>
    </w:rPr>
  </w:style>
  <w:style w:type="paragraph" w:styleId="TOC2">
    <w:name w:val="toc 2"/>
    <w:basedOn w:val="Normal"/>
    <w:uiPriority w:val="1"/>
    <w:qFormat/>
    <w:pPr>
      <w:ind w:left="1077" w:hanging="721"/>
    </w:pPr>
    <w:rPr>
      <w:rFonts w:ascii="Calibri" w:eastAsia="Calibri" w:hAnsi="Calibri" w:cs="Calibri"/>
      <w:sz w:val="16"/>
      <w:szCs w:val="16"/>
    </w:rPr>
  </w:style>
  <w:style w:type="paragraph" w:styleId="TOC3">
    <w:name w:val="toc 3"/>
    <w:basedOn w:val="Normal"/>
    <w:uiPriority w:val="1"/>
    <w:qFormat/>
    <w:pPr>
      <w:spacing w:before="1"/>
      <w:ind w:left="1077" w:hanging="721"/>
    </w:pPr>
    <w:rPr>
      <w:rFonts w:ascii="Calibri" w:eastAsia="Calibri" w:hAnsi="Calibri" w:cs="Calibri"/>
      <w:b/>
      <w:bCs/>
      <w:i/>
    </w:rPr>
  </w:style>
  <w:style w:type="paragraph" w:styleId="BodyText">
    <w:name w:val="Body Text"/>
    <w:basedOn w:val="Normal"/>
    <w:uiPriority w:val="1"/>
    <w:qFormat/>
  </w:style>
  <w:style w:type="paragraph" w:styleId="ListParagraph">
    <w:name w:val="List Paragraph"/>
    <w:basedOn w:val="Normal"/>
    <w:uiPriority w:val="1"/>
    <w:qFormat/>
    <w:pPr>
      <w:ind w:left="837"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F4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141"/>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3086</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Microsoft Word - Приложение_6_20201027-tanev-final-1.1.docx</vt:lpstr>
    </vt:vector>
  </TitlesOfParts>
  <Company>ESO EAD</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Приложение_6_20201027-tanev-final-1.1.docx</dc:title>
  <dc:creator>Petromil Petropavlov</dc:creator>
  <cp:lastModifiedBy>Мария Йосифова Добранова</cp:lastModifiedBy>
  <cp:revision>3</cp:revision>
  <dcterms:created xsi:type="dcterms:W3CDTF">2021-03-19T13:28:00Z</dcterms:created>
  <dcterms:modified xsi:type="dcterms:W3CDTF">2021-03-19T13:33:00Z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Word</vt:lpwstr>
  </property>
  <property fmtid="{D5CDD505-2E9C-101B-9397-08002B2CF9AE}" pid="4" name="LastSaved">
    <vt:filetime>2021-03-16T00:00:00Z</vt:filetime>
  </property>
</Properties>
</file>