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5963211" w:displacedByCustomXml="next"/>
    <w:sdt>
      <w:sdtPr>
        <w:rPr>
          <w:rFonts w:ascii="Times New Roman" w:eastAsiaTheme="minorHAnsi" w:hAnsi="Times New Roman" w:cs="Times New Roman"/>
          <w:color w:val="auto"/>
          <w:sz w:val="24"/>
          <w:szCs w:val="24"/>
          <w:lang w:val="bg-BG"/>
        </w:rPr>
        <w:id w:val="1161969649"/>
        <w:docPartObj>
          <w:docPartGallery w:val="Table of Contents"/>
          <w:docPartUnique/>
        </w:docPartObj>
      </w:sdtPr>
      <w:sdtEndPr>
        <w:rPr>
          <w:b/>
          <w:bCs/>
          <w:noProof/>
        </w:rPr>
      </w:sdtEndPr>
      <w:sdtContent>
        <w:p w:rsidR="00171DC6" w:rsidRDefault="00813DC5">
          <w:pPr>
            <w:pStyle w:val="TOCHeading"/>
            <w:rPr>
              <w:rFonts w:ascii="Times New Roman" w:hAnsi="Times New Roman" w:cs="Times New Roman"/>
              <w:sz w:val="24"/>
              <w:szCs w:val="24"/>
              <w:lang w:val="bg-BG"/>
            </w:rPr>
          </w:pPr>
          <w:r>
            <w:rPr>
              <w:rFonts w:ascii="Times New Roman" w:hAnsi="Times New Roman" w:cs="Times New Roman"/>
              <w:b/>
              <w:color w:val="auto"/>
              <w:sz w:val="28"/>
              <w:szCs w:val="24"/>
              <w:lang w:val="bg-BG"/>
            </w:rPr>
            <w:t>СЪДЪРЖАНИЕ:</w:t>
          </w:r>
        </w:p>
        <w:p w:rsidR="00171DC6" w:rsidRDefault="00171DC6">
          <w:pPr>
            <w:rPr>
              <w:lang w:val="bg-BG"/>
            </w:rPr>
          </w:pPr>
        </w:p>
        <w:p w:rsidR="00E56D0E" w:rsidRDefault="00813DC5">
          <w:pPr>
            <w:pStyle w:val="TOC1"/>
            <w:tabs>
              <w:tab w:val="left" w:pos="440"/>
              <w:tab w:val="right" w:leader="dot" w:pos="9346"/>
            </w:tabs>
            <w:rPr>
              <w:rFonts w:eastAsiaTheme="minorEastAsia"/>
              <w:noProof/>
              <w:lang w:val="bg-BG" w:eastAsia="bg-BG"/>
            </w:rPr>
          </w:pPr>
          <w:r>
            <w:rPr>
              <w:rFonts w:ascii="Times New Roman" w:hAnsi="Times New Roman" w:cs="Times New Roman"/>
              <w:sz w:val="24"/>
              <w:szCs w:val="24"/>
              <w:lang w:val="bg-BG"/>
            </w:rPr>
            <w:fldChar w:fldCharType="begin"/>
          </w:r>
          <w:r>
            <w:rPr>
              <w:rFonts w:ascii="Times New Roman" w:hAnsi="Times New Roman" w:cs="Times New Roman"/>
              <w:sz w:val="24"/>
              <w:szCs w:val="24"/>
              <w:lang w:val="bg-BG"/>
            </w:rPr>
            <w:instrText xml:space="preserve"> TOC \o "1-3" \h \z \u </w:instrText>
          </w:r>
          <w:r>
            <w:rPr>
              <w:rFonts w:ascii="Times New Roman" w:hAnsi="Times New Roman" w:cs="Times New Roman"/>
              <w:sz w:val="24"/>
              <w:szCs w:val="24"/>
              <w:lang w:val="bg-BG"/>
            </w:rPr>
            <w:fldChar w:fldCharType="separate"/>
          </w:r>
          <w:hyperlink w:anchor="_Toc75177932" w:history="1">
            <w:r w:rsidR="00E56D0E" w:rsidRPr="00A26616">
              <w:rPr>
                <w:rStyle w:val="Hyperlink"/>
                <w:b/>
                <w:noProof/>
              </w:rPr>
              <w:t>1</w:t>
            </w:r>
            <w:r w:rsidR="00E56D0E">
              <w:rPr>
                <w:rFonts w:eastAsiaTheme="minorEastAsia"/>
                <w:noProof/>
                <w:lang w:val="bg-BG" w:eastAsia="bg-BG"/>
              </w:rPr>
              <w:tab/>
            </w:r>
            <w:r w:rsidR="00E56D0E" w:rsidRPr="00A26616">
              <w:rPr>
                <w:rStyle w:val="Hyperlink"/>
                <w:b/>
                <w:noProof/>
                <w:lang w:val="bg-BG"/>
              </w:rPr>
              <w:t>ВЪВЕДЕНИЕ</w:t>
            </w:r>
            <w:r w:rsidR="00E56D0E">
              <w:rPr>
                <w:noProof/>
                <w:webHidden/>
              </w:rPr>
              <w:tab/>
            </w:r>
            <w:r w:rsidR="00E56D0E">
              <w:rPr>
                <w:noProof/>
                <w:webHidden/>
              </w:rPr>
              <w:fldChar w:fldCharType="begin"/>
            </w:r>
            <w:r w:rsidR="00E56D0E">
              <w:rPr>
                <w:noProof/>
                <w:webHidden/>
              </w:rPr>
              <w:instrText xml:space="preserve"> PAGEREF _Toc75177932 \h </w:instrText>
            </w:r>
            <w:r w:rsidR="00E56D0E">
              <w:rPr>
                <w:noProof/>
                <w:webHidden/>
              </w:rPr>
            </w:r>
            <w:r w:rsidR="00E56D0E">
              <w:rPr>
                <w:noProof/>
                <w:webHidden/>
              </w:rPr>
              <w:fldChar w:fldCharType="separate"/>
            </w:r>
            <w:r w:rsidR="00E56D0E">
              <w:rPr>
                <w:noProof/>
                <w:webHidden/>
              </w:rPr>
              <w:t>3</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33" w:history="1">
            <w:r w:rsidR="00E56D0E" w:rsidRPr="00A26616">
              <w:rPr>
                <w:rStyle w:val="Hyperlink"/>
                <w:b/>
                <w:noProof/>
                <w:lang w:val="bg-BG"/>
              </w:rPr>
              <w:t>1.1.</w:t>
            </w:r>
            <w:r w:rsidR="00E56D0E">
              <w:rPr>
                <w:rFonts w:eastAsiaTheme="minorEastAsia"/>
                <w:noProof/>
                <w:lang w:val="bg-BG" w:eastAsia="bg-BG"/>
              </w:rPr>
              <w:tab/>
            </w:r>
            <w:r w:rsidR="00E56D0E" w:rsidRPr="00A26616">
              <w:rPr>
                <w:rStyle w:val="Hyperlink"/>
                <w:b/>
                <w:noProof/>
                <w:lang w:val="bg-BG"/>
              </w:rPr>
              <w:t>Цел</w:t>
            </w:r>
            <w:r w:rsidR="00E56D0E">
              <w:rPr>
                <w:noProof/>
                <w:webHidden/>
              </w:rPr>
              <w:tab/>
            </w:r>
            <w:r w:rsidR="00E56D0E">
              <w:rPr>
                <w:noProof/>
                <w:webHidden/>
              </w:rPr>
              <w:fldChar w:fldCharType="begin"/>
            </w:r>
            <w:r w:rsidR="00E56D0E">
              <w:rPr>
                <w:noProof/>
                <w:webHidden/>
              </w:rPr>
              <w:instrText xml:space="preserve"> PAGEREF _Toc75177933 \h </w:instrText>
            </w:r>
            <w:r w:rsidR="00E56D0E">
              <w:rPr>
                <w:noProof/>
                <w:webHidden/>
              </w:rPr>
            </w:r>
            <w:r w:rsidR="00E56D0E">
              <w:rPr>
                <w:noProof/>
                <w:webHidden/>
              </w:rPr>
              <w:fldChar w:fldCharType="separate"/>
            </w:r>
            <w:r w:rsidR="00E56D0E">
              <w:rPr>
                <w:noProof/>
                <w:webHidden/>
              </w:rPr>
              <w:t>3</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34" w:history="1">
            <w:r w:rsidR="00E56D0E" w:rsidRPr="00A26616">
              <w:rPr>
                <w:rStyle w:val="Hyperlink"/>
                <w:b/>
                <w:noProof/>
                <w:lang w:val="bg-BG"/>
              </w:rPr>
              <w:t>1.2.</w:t>
            </w:r>
            <w:r w:rsidR="00E56D0E">
              <w:rPr>
                <w:rFonts w:eastAsiaTheme="minorEastAsia"/>
                <w:noProof/>
                <w:lang w:val="bg-BG" w:eastAsia="bg-BG"/>
              </w:rPr>
              <w:tab/>
            </w:r>
            <w:r w:rsidR="00E56D0E" w:rsidRPr="00A26616">
              <w:rPr>
                <w:rStyle w:val="Hyperlink"/>
                <w:b/>
                <w:noProof/>
                <w:lang w:val="bg-BG"/>
              </w:rPr>
              <w:t>Определения и съкращения</w:t>
            </w:r>
            <w:r w:rsidR="00E56D0E">
              <w:rPr>
                <w:noProof/>
                <w:webHidden/>
              </w:rPr>
              <w:tab/>
            </w:r>
            <w:r w:rsidR="00E56D0E">
              <w:rPr>
                <w:noProof/>
                <w:webHidden/>
              </w:rPr>
              <w:fldChar w:fldCharType="begin"/>
            </w:r>
            <w:r w:rsidR="00E56D0E">
              <w:rPr>
                <w:noProof/>
                <w:webHidden/>
              </w:rPr>
              <w:instrText xml:space="preserve"> PAGEREF _Toc75177934 \h </w:instrText>
            </w:r>
            <w:r w:rsidR="00E56D0E">
              <w:rPr>
                <w:noProof/>
                <w:webHidden/>
              </w:rPr>
            </w:r>
            <w:r w:rsidR="00E56D0E">
              <w:rPr>
                <w:noProof/>
                <w:webHidden/>
              </w:rPr>
              <w:fldChar w:fldCharType="separate"/>
            </w:r>
            <w:r w:rsidR="00E56D0E">
              <w:rPr>
                <w:noProof/>
                <w:webHidden/>
              </w:rPr>
              <w:t>3</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35" w:history="1">
            <w:r w:rsidR="00E56D0E" w:rsidRPr="00A26616">
              <w:rPr>
                <w:rStyle w:val="Hyperlink"/>
                <w:b/>
                <w:noProof/>
                <w:lang w:val="bg-BG"/>
              </w:rPr>
              <w:t>1.3.</w:t>
            </w:r>
            <w:r w:rsidR="00E56D0E">
              <w:rPr>
                <w:rFonts w:eastAsiaTheme="minorEastAsia"/>
                <w:noProof/>
                <w:lang w:val="bg-BG" w:eastAsia="bg-BG"/>
              </w:rPr>
              <w:tab/>
            </w:r>
            <w:r w:rsidR="00E56D0E" w:rsidRPr="00A26616">
              <w:rPr>
                <w:rStyle w:val="Hyperlink"/>
                <w:b/>
                <w:noProof/>
                <w:lang w:val="bg-BG"/>
              </w:rPr>
              <w:t>Преглед</w:t>
            </w:r>
            <w:r w:rsidR="00E56D0E">
              <w:rPr>
                <w:noProof/>
                <w:webHidden/>
              </w:rPr>
              <w:tab/>
            </w:r>
            <w:r w:rsidR="00E56D0E">
              <w:rPr>
                <w:noProof/>
                <w:webHidden/>
              </w:rPr>
              <w:fldChar w:fldCharType="begin"/>
            </w:r>
            <w:r w:rsidR="00E56D0E">
              <w:rPr>
                <w:noProof/>
                <w:webHidden/>
              </w:rPr>
              <w:instrText xml:space="preserve"> PAGEREF _Toc75177935 \h </w:instrText>
            </w:r>
            <w:r w:rsidR="00E56D0E">
              <w:rPr>
                <w:noProof/>
                <w:webHidden/>
              </w:rPr>
            </w:r>
            <w:r w:rsidR="00E56D0E">
              <w:rPr>
                <w:noProof/>
                <w:webHidden/>
              </w:rPr>
              <w:fldChar w:fldCharType="separate"/>
            </w:r>
            <w:r w:rsidR="00E56D0E">
              <w:rPr>
                <w:noProof/>
                <w:webHidden/>
              </w:rPr>
              <w:t>3</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36" w:history="1">
            <w:r w:rsidR="00E56D0E" w:rsidRPr="00A26616">
              <w:rPr>
                <w:rStyle w:val="Hyperlink"/>
                <w:b/>
                <w:noProof/>
                <w:lang w:val="bg-BG"/>
              </w:rPr>
              <w:t>1.3.1.</w:t>
            </w:r>
            <w:r w:rsidR="00E56D0E">
              <w:rPr>
                <w:rFonts w:eastAsiaTheme="minorEastAsia"/>
                <w:noProof/>
                <w:lang w:val="bg-BG" w:eastAsia="bg-BG"/>
              </w:rPr>
              <w:tab/>
            </w:r>
            <w:r w:rsidR="00E56D0E" w:rsidRPr="00A26616">
              <w:rPr>
                <w:rStyle w:val="Hyperlink"/>
                <w:rFonts w:cs="Times New Roman"/>
                <w:b/>
                <w:noProof/>
                <w:lang w:val="bg-BG"/>
              </w:rPr>
              <w:t>Архитектура на системата</w:t>
            </w:r>
            <w:r w:rsidR="00E56D0E">
              <w:rPr>
                <w:noProof/>
                <w:webHidden/>
              </w:rPr>
              <w:tab/>
            </w:r>
            <w:r w:rsidR="00E56D0E">
              <w:rPr>
                <w:noProof/>
                <w:webHidden/>
              </w:rPr>
              <w:fldChar w:fldCharType="begin"/>
            </w:r>
            <w:r w:rsidR="00E56D0E">
              <w:rPr>
                <w:noProof/>
                <w:webHidden/>
              </w:rPr>
              <w:instrText xml:space="preserve"> PAGEREF _Toc75177936 \h </w:instrText>
            </w:r>
            <w:r w:rsidR="00E56D0E">
              <w:rPr>
                <w:noProof/>
                <w:webHidden/>
              </w:rPr>
            </w:r>
            <w:r w:rsidR="00E56D0E">
              <w:rPr>
                <w:noProof/>
                <w:webHidden/>
              </w:rPr>
              <w:fldChar w:fldCharType="separate"/>
            </w:r>
            <w:r w:rsidR="00E56D0E">
              <w:rPr>
                <w:noProof/>
                <w:webHidden/>
              </w:rPr>
              <w:t>3</w:t>
            </w:r>
            <w:r w:rsidR="00E56D0E">
              <w:rPr>
                <w:noProof/>
                <w:webHidden/>
              </w:rPr>
              <w:fldChar w:fldCharType="end"/>
            </w:r>
          </w:hyperlink>
        </w:p>
        <w:p w:rsidR="00E56D0E" w:rsidRDefault="002F142A">
          <w:pPr>
            <w:pStyle w:val="TOC1"/>
            <w:tabs>
              <w:tab w:val="left" w:pos="440"/>
              <w:tab w:val="right" w:leader="dot" w:pos="9346"/>
            </w:tabs>
            <w:rPr>
              <w:rFonts w:eastAsiaTheme="minorEastAsia"/>
              <w:noProof/>
              <w:lang w:val="bg-BG" w:eastAsia="bg-BG"/>
            </w:rPr>
          </w:pPr>
          <w:hyperlink w:anchor="_Toc75177937" w:history="1">
            <w:r w:rsidR="00E56D0E" w:rsidRPr="00A26616">
              <w:rPr>
                <w:rStyle w:val="Hyperlink"/>
                <w:b/>
                <w:noProof/>
                <w:lang w:val="bg-BG"/>
              </w:rPr>
              <w:t>2</w:t>
            </w:r>
            <w:r w:rsidR="00E56D0E">
              <w:rPr>
                <w:rFonts w:eastAsiaTheme="minorEastAsia"/>
                <w:noProof/>
                <w:lang w:val="bg-BG" w:eastAsia="bg-BG"/>
              </w:rPr>
              <w:tab/>
            </w:r>
            <w:r w:rsidR="00E56D0E" w:rsidRPr="00A26616">
              <w:rPr>
                <w:rStyle w:val="Hyperlink"/>
                <w:b/>
                <w:noProof/>
                <w:lang w:val="bg-BG"/>
              </w:rPr>
              <w:t>СИСТЕМА</w:t>
            </w:r>
            <w:r w:rsidR="00E56D0E">
              <w:rPr>
                <w:noProof/>
                <w:webHidden/>
              </w:rPr>
              <w:tab/>
            </w:r>
            <w:r w:rsidR="00E56D0E">
              <w:rPr>
                <w:noProof/>
                <w:webHidden/>
              </w:rPr>
              <w:fldChar w:fldCharType="begin"/>
            </w:r>
            <w:r w:rsidR="00E56D0E">
              <w:rPr>
                <w:noProof/>
                <w:webHidden/>
              </w:rPr>
              <w:instrText xml:space="preserve"> PAGEREF _Toc75177937 \h </w:instrText>
            </w:r>
            <w:r w:rsidR="00E56D0E">
              <w:rPr>
                <w:noProof/>
                <w:webHidden/>
              </w:rPr>
            </w:r>
            <w:r w:rsidR="00E56D0E">
              <w:rPr>
                <w:noProof/>
                <w:webHidden/>
              </w:rPr>
              <w:fldChar w:fldCharType="separate"/>
            </w:r>
            <w:r w:rsidR="00E56D0E">
              <w:rPr>
                <w:noProof/>
                <w:webHidden/>
              </w:rPr>
              <w:t>3</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38" w:history="1">
            <w:r w:rsidR="00E56D0E" w:rsidRPr="00A26616">
              <w:rPr>
                <w:rStyle w:val="Hyperlink"/>
                <w:b/>
                <w:noProof/>
                <w:lang w:val="bg-BG"/>
              </w:rPr>
              <w:t>2.1.</w:t>
            </w:r>
            <w:r w:rsidR="00E56D0E">
              <w:rPr>
                <w:rFonts w:eastAsiaTheme="minorEastAsia"/>
                <w:noProof/>
                <w:lang w:val="bg-BG" w:eastAsia="bg-BG"/>
              </w:rPr>
              <w:tab/>
            </w:r>
            <w:r w:rsidR="00E56D0E" w:rsidRPr="00A26616">
              <w:rPr>
                <w:rStyle w:val="Hyperlink"/>
                <w:b/>
                <w:noProof/>
                <w:lang w:val="bg-BG"/>
              </w:rPr>
              <w:t>Избор на език</w:t>
            </w:r>
            <w:r w:rsidR="00E56D0E">
              <w:rPr>
                <w:noProof/>
                <w:webHidden/>
              </w:rPr>
              <w:tab/>
            </w:r>
            <w:r w:rsidR="00E56D0E">
              <w:rPr>
                <w:noProof/>
                <w:webHidden/>
              </w:rPr>
              <w:fldChar w:fldCharType="begin"/>
            </w:r>
            <w:r w:rsidR="00E56D0E">
              <w:rPr>
                <w:noProof/>
                <w:webHidden/>
              </w:rPr>
              <w:instrText xml:space="preserve"> PAGEREF _Toc75177938 \h </w:instrText>
            </w:r>
            <w:r w:rsidR="00E56D0E">
              <w:rPr>
                <w:noProof/>
                <w:webHidden/>
              </w:rPr>
            </w:r>
            <w:r w:rsidR="00E56D0E">
              <w:rPr>
                <w:noProof/>
                <w:webHidden/>
              </w:rPr>
              <w:fldChar w:fldCharType="separate"/>
            </w:r>
            <w:r w:rsidR="00E56D0E">
              <w:rPr>
                <w:noProof/>
                <w:webHidden/>
              </w:rPr>
              <w:t>3</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39" w:history="1">
            <w:r w:rsidR="00E56D0E" w:rsidRPr="00A26616">
              <w:rPr>
                <w:rStyle w:val="Hyperlink"/>
                <w:b/>
                <w:noProof/>
                <w:lang w:val="bg-BG"/>
              </w:rPr>
              <w:t>2.2.</w:t>
            </w:r>
            <w:r w:rsidR="00E56D0E">
              <w:rPr>
                <w:rFonts w:eastAsiaTheme="minorEastAsia"/>
                <w:noProof/>
                <w:lang w:val="bg-BG" w:eastAsia="bg-BG"/>
              </w:rPr>
              <w:tab/>
            </w:r>
            <w:r w:rsidR="00E56D0E" w:rsidRPr="00A26616">
              <w:rPr>
                <w:rStyle w:val="Hyperlink"/>
                <w:b/>
                <w:noProof/>
                <w:lang w:val="bg-BG"/>
              </w:rPr>
              <w:t>Уведомления</w:t>
            </w:r>
            <w:r w:rsidR="00E56D0E">
              <w:rPr>
                <w:noProof/>
                <w:webHidden/>
              </w:rPr>
              <w:tab/>
            </w:r>
            <w:r w:rsidR="00E56D0E">
              <w:rPr>
                <w:noProof/>
                <w:webHidden/>
              </w:rPr>
              <w:fldChar w:fldCharType="begin"/>
            </w:r>
            <w:r w:rsidR="00E56D0E">
              <w:rPr>
                <w:noProof/>
                <w:webHidden/>
              </w:rPr>
              <w:instrText xml:space="preserve"> PAGEREF _Toc75177939 \h </w:instrText>
            </w:r>
            <w:r w:rsidR="00E56D0E">
              <w:rPr>
                <w:noProof/>
                <w:webHidden/>
              </w:rPr>
            </w:r>
            <w:r w:rsidR="00E56D0E">
              <w:rPr>
                <w:noProof/>
                <w:webHidden/>
              </w:rPr>
              <w:fldChar w:fldCharType="separate"/>
            </w:r>
            <w:r w:rsidR="00E56D0E">
              <w:rPr>
                <w:noProof/>
                <w:webHidden/>
              </w:rPr>
              <w:t>3</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40" w:history="1">
            <w:r w:rsidR="00E56D0E" w:rsidRPr="00A26616">
              <w:rPr>
                <w:rStyle w:val="Hyperlink"/>
                <w:b/>
                <w:noProof/>
                <w:lang w:val="bg-BG"/>
              </w:rPr>
              <w:t>2.3.</w:t>
            </w:r>
            <w:r w:rsidR="00E56D0E">
              <w:rPr>
                <w:rFonts w:eastAsiaTheme="minorEastAsia"/>
                <w:noProof/>
                <w:lang w:val="bg-BG" w:eastAsia="bg-BG"/>
              </w:rPr>
              <w:tab/>
            </w:r>
            <w:r w:rsidR="00E56D0E" w:rsidRPr="00A26616">
              <w:rPr>
                <w:rStyle w:val="Hyperlink"/>
                <w:b/>
                <w:noProof/>
                <w:lang w:val="bg-BG"/>
              </w:rPr>
              <w:t>Вход в системата</w:t>
            </w:r>
            <w:r w:rsidR="00E56D0E">
              <w:rPr>
                <w:noProof/>
                <w:webHidden/>
              </w:rPr>
              <w:tab/>
            </w:r>
            <w:r w:rsidR="00E56D0E">
              <w:rPr>
                <w:noProof/>
                <w:webHidden/>
              </w:rPr>
              <w:fldChar w:fldCharType="begin"/>
            </w:r>
            <w:r w:rsidR="00E56D0E">
              <w:rPr>
                <w:noProof/>
                <w:webHidden/>
              </w:rPr>
              <w:instrText xml:space="preserve"> PAGEREF _Toc75177940 \h </w:instrText>
            </w:r>
            <w:r w:rsidR="00E56D0E">
              <w:rPr>
                <w:noProof/>
                <w:webHidden/>
              </w:rPr>
            </w:r>
            <w:r w:rsidR="00E56D0E">
              <w:rPr>
                <w:noProof/>
                <w:webHidden/>
              </w:rPr>
              <w:fldChar w:fldCharType="separate"/>
            </w:r>
            <w:r w:rsidR="00E56D0E">
              <w:rPr>
                <w:noProof/>
                <w:webHidden/>
              </w:rPr>
              <w:t>4</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41" w:history="1">
            <w:r w:rsidR="00E56D0E" w:rsidRPr="00A26616">
              <w:rPr>
                <w:rStyle w:val="Hyperlink"/>
                <w:b/>
                <w:noProof/>
                <w:lang w:val="bg-BG"/>
              </w:rPr>
              <w:t>2.4.</w:t>
            </w:r>
            <w:r w:rsidR="00E56D0E">
              <w:rPr>
                <w:rFonts w:eastAsiaTheme="minorEastAsia"/>
                <w:noProof/>
                <w:lang w:val="bg-BG" w:eastAsia="bg-BG"/>
              </w:rPr>
              <w:tab/>
            </w:r>
            <w:r w:rsidR="00E56D0E" w:rsidRPr="00A26616">
              <w:rPr>
                <w:rStyle w:val="Hyperlink"/>
                <w:b/>
                <w:noProof/>
                <w:lang w:val="bg-BG"/>
              </w:rPr>
              <w:t>Избор на компания</w:t>
            </w:r>
            <w:r w:rsidR="00E56D0E">
              <w:rPr>
                <w:noProof/>
                <w:webHidden/>
              </w:rPr>
              <w:tab/>
            </w:r>
            <w:r w:rsidR="00E56D0E">
              <w:rPr>
                <w:noProof/>
                <w:webHidden/>
              </w:rPr>
              <w:fldChar w:fldCharType="begin"/>
            </w:r>
            <w:r w:rsidR="00E56D0E">
              <w:rPr>
                <w:noProof/>
                <w:webHidden/>
              </w:rPr>
              <w:instrText xml:space="preserve"> PAGEREF _Toc75177941 \h </w:instrText>
            </w:r>
            <w:r w:rsidR="00E56D0E">
              <w:rPr>
                <w:noProof/>
                <w:webHidden/>
              </w:rPr>
            </w:r>
            <w:r w:rsidR="00E56D0E">
              <w:rPr>
                <w:noProof/>
                <w:webHidden/>
              </w:rPr>
              <w:fldChar w:fldCharType="separate"/>
            </w:r>
            <w:r w:rsidR="00E56D0E">
              <w:rPr>
                <w:noProof/>
                <w:webHidden/>
              </w:rPr>
              <w:t>5</w:t>
            </w:r>
            <w:r w:rsidR="00E56D0E">
              <w:rPr>
                <w:noProof/>
                <w:webHidden/>
              </w:rPr>
              <w:fldChar w:fldCharType="end"/>
            </w:r>
          </w:hyperlink>
        </w:p>
        <w:p w:rsidR="00E56D0E" w:rsidRDefault="002F142A">
          <w:pPr>
            <w:pStyle w:val="TOC1"/>
            <w:tabs>
              <w:tab w:val="left" w:pos="440"/>
              <w:tab w:val="right" w:leader="dot" w:pos="9346"/>
            </w:tabs>
            <w:rPr>
              <w:rFonts w:eastAsiaTheme="minorEastAsia"/>
              <w:noProof/>
              <w:lang w:val="bg-BG" w:eastAsia="bg-BG"/>
            </w:rPr>
          </w:pPr>
          <w:hyperlink w:anchor="_Toc75177942" w:history="1">
            <w:r w:rsidR="00E56D0E" w:rsidRPr="00A26616">
              <w:rPr>
                <w:rStyle w:val="Hyperlink"/>
                <w:b/>
                <w:noProof/>
                <w:lang w:val="bg-BG"/>
              </w:rPr>
              <w:t>3</w:t>
            </w:r>
            <w:r w:rsidR="00E56D0E">
              <w:rPr>
                <w:rFonts w:eastAsiaTheme="minorEastAsia"/>
                <w:noProof/>
                <w:lang w:val="bg-BG" w:eastAsia="bg-BG"/>
              </w:rPr>
              <w:tab/>
            </w:r>
            <w:r w:rsidR="00E56D0E" w:rsidRPr="00A26616">
              <w:rPr>
                <w:rStyle w:val="Hyperlink"/>
                <w:b/>
                <w:noProof/>
                <w:lang w:val="bg-BG"/>
              </w:rPr>
              <w:t>МОДУЛ „ОСНОВНИ ДАННИ“ / “</w:t>
            </w:r>
            <w:r w:rsidR="00E56D0E" w:rsidRPr="00A26616">
              <w:rPr>
                <w:rStyle w:val="Hyperlink"/>
                <w:b/>
                <w:noProof/>
              </w:rPr>
              <w:t>BASIC</w:t>
            </w:r>
            <w:r w:rsidR="00E56D0E" w:rsidRPr="00A26616">
              <w:rPr>
                <w:rStyle w:val="Hyperlink"/>
                <w:b/>
                <w:noProof/>
                <w:lang w:val="bg-BG"/>
              </w:rPr>
              <w:t xml:space="preserve"> </w:t>
            </w:r>
            <w:r w:rsidR="00E56D0E" w:rsidRPr="00A26616">
              <w:rPr>
                <w:rStyle w:val="Hyperlink"/>
                <w:b/>
                <w:noProof/>
              </w:rPr>
              <w:t>DATA</w:t>
            </w:r>
            <w:r w:rsidR="00E56D0E" w:rsidRPr="00A26616">
              <w:rPr>
                <w:rStyle w:val="Hyperlink"/>
                <w:b/>
                <w:noProof/>
                <w:lang w:val="bg-BG"/>
              </w:rPr>
              <w:t>”</w:t>
            </w:r>
            <w:r w:rsidR="00E56D0E">
              <w:rPr>
                <w:noProof/>
                <w:webHidden/>
              </w:rPr>
              <w:tab/>
            </w:r>
            <w:r w:rsidR="00E56D0E">
              <w:rPr>
                <w:noProof/>
                <w:webHidden/>
              </w:rPr>
              <w:fldChar w:fldCharType="begin"/>
            </w:r>
            <w:r w:rsidR="00E56D0E">
              <w:rPr>
                <w:noProof/>
                <w:webHidden/>
              </w:rPr>
              <w:instrText xml:space="preserve"> PAGEREF _Toc75177942 \h </w:instrText>
            </w:r>
            <w:r w:rsidR="00E56D0E">
              <w:rPr>
                <w:noProof/>
                <w:webHidden/>
              </w:rPr>
            </w:r>
            <w:r w:rsidR="00E56D0E">
              <w:rPr>
                <w:noProof/>
                <w:webHidden/>
              </w:rPr>
              <w:fldChar w:fldCharType="separate"/>
            </w:r>
            <w:r w:rsidR="00E56D0E">
              <w:rPr>
                <w:noProof/>
                <w:webHidden/>
              </w:rPr>
              <w:t>5</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43" w:history="1">
            <w:r w:rsidR="00E56D0E" w:rsidRPr="00A26616">
              <w:rPr>
                <w:rStyle w:val="Hyperlink"/>
                <w:b/>
                <w:noProof/>
                <w:lang w:val="bg-BG"/>
              </w:rPr>
              <w:t>3.1.</w:t>
            </w:r>
            <w:r w:rsidR="00E56D0E">
              <w:rPr>
                <w:rFonts w:eastAsiaTheme="minorEastAsia"/>
                <w:noProof/>
                <w:lang w:val="bg-BG" w:eastAsia="bg-BG"/>
              </w:rPr>
              <w:tab/>
            </w:r>
            <w:r w:rsidR="00E56D0E" w:rsidRPr="00A26616">
              <w:rPr>
                <w:rStyle w:val="Hyperlink"/>
                <w:b/>
                <w:noProof/>
                <w:lang w:val="bg-BG"/>
              </w:rPr>
              <w:t>Компании</w:t>
            </w:r>
            <w:r w:rsidR="00E56D0E">
              <w:rPr>
                <w:noProof/>
                <w:webHidden/>
              </w:rPr>
              <w:tab/>
            </w:r>
            <w:r w:rsidR="00E56D0E">
              <w:rPr>
                <w:noProof/>
                <w:webHidden/>
              </w:rPr>
              <w:fldChar w:fldCharType="begin"/>
            </w:r>
            <w:r w:rsidR="00E56D0E">
              <w:rPr>
                <w:noProof/>
                <w:webHidden/>
              </w:rPr>
              <w:instrText xml:space="preserve"> PAGEREF _Toc75177943 \h </w:instrText>
            </w:r>
            <w:r w:rsidR="00E56D0E">
              <w:rPr>
                <w:noProof/>
                <w:webHidden/>
              </w:rPr>
            </w:r>
            <w:r w:rsidR="00E56D0E">
              <w:rPr>
                <w:noProof/>
                <w:webHidden/>
              </w:rPr>
              <w:fldChar w:fldCharType="separate"/>
            </w:r>
            <w:r w:rsidR="00E56D0E">
              <w:rPr>
                <w:noProof/>
                <w:webHidden/>
              </w:rPr>
              <w:t>5</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44" w:history="1">
            <w:r w:rsidR="00E56D0E" w:rsidRPr="00A26616">
              <w:rPr>
                <w:rStyle w:val="Hyperlink"/>
                <w:rFonts w:cs="Times New Roman"/>
                <w:b/>
                <w:noProof/>
                <w:lang w:val="bg-BG"/>
              </w:rPr>
              <w:t>3.1.1.</w:t>
            </w:r>
            <w:r w:rsidR="00E56D0E">
              <w:rPr>
                <w:rFonts w:eastAsiaTheme="minorEastAsia"/>
                <w:noProof/>
                <w:lang w:val="bg-BG" w:eastAsia="bg-BG"/>
              </w:rPr>
              <w:tab/>
            </w:r>
            <w:r w:rsidR="00E56D0E" w:rsidRPr="00A26616">
              <w:rPr>
                <w:rStyle w:val="Hyperlink"/>
                <w:rFonts w:cs="Times New Roman"/>
                <w:b/>
                <w:noProof/>
                <w:lang w:val="bg-BG"/>
              </w:rPr>
              <w:t>Потребители</w:t>
            </w:r>
            <w:r w:rsidR="00E56D0E">
              <w:rPr>
                <w:noProof/>
                <w:webHidden/>
              </w:rPr>
              <w:tab/>
            </w:r>
            <w:r w:rsidR="00E56D0E">
              <w:rPr>
                <w:noProof/>
                <w:webHidden/>
              </w:rPr>
              <w:fldChar w:fldCharType="begin"/>
            </w:r>
            <w:r w:rsidR="00E56D0E">
              <w:rPr>
                <w:noProof/>
                <w:webHidden/>
              </w:rPr>
              <w:instrText xml:space="preserve"> PAGEREF _Toc75177944 \h </w:instrText>
            </w:r>
            <w:r w:rsidR="00E56D0E">
              <w:rPr>
                <w:noProof/>
                <w:webHidden/>
              </w:rPr>
            </w:r>
            <w:r w:rsidR="00E56D0E">
              <w:rPr>
                <w:noProof/>
                <w:webHidden/>
              </w:rPr>
              <w:fldChar w:fldCharType="separate"/>
            </w:r>
            <w:r w:rsidR="00E56D0E">
              <w:rPr>
                <w:noProof/>
                <w:webHidden/>
              </w:rPr>
              <w:t>6</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45" w:history="1">
            <w:r w:rsidR="00E56D0E" w:rsidRPr="00A26616">
              <w:rPr>
                <w:rStyle w:val="Hyperlink"/>
                <w:rFonts w:cs="Times New Roman"/>
                <w:b/>
                <w:noProof/>
                <w:lang w:val="bg-BG"/>
              </w:rPr>
              <w:t>3.1.2.</w:t>
            </w:r>
            <w:r w:rsidR="00E56D0E">
              <w:rPr>
                <w:rFonts w:eastAsiaTheme="minorEastAsia"/>
                <w:noProof/>
                <w:lang w:val="bg-BG" w:eastAsia="bg-BG"/>
              </w:rPr>
              <w:tab/>
            </w:r>
            <w:r w:rsidR="00E56D0E" w:rsidRPr="00A26616">
              <w:rPr>
                <w:rStyle w:val="Hyperlink"/>
                <w:rFonts w:cs="Times New Roman"/>
                <w:b/>
                <w:noProof/>
                <w:lang w:val="bg-BG"/>
              </w:rPr>
              <w:t>Информиране</w:t>
            </w:r>
            <w:r w:rsidR="00E56D0E">
              <w:rPr>
                <w:noProof/>
                <w:webHidden/>
              </w:rPr>
              <w:tab/>
            </w:r>
            <w:r w:rsidR="00E56D0E">
              <w:rPr>
                <w:noProof/>
                <w:webHidden/>
              </w:rPr>
              <w:fldChar w:fldCharType="begin"/>
            </w:r>
            <w:r w:rsidR="00E56D0E">
              <w:rPr>
                <w:noProof/>
                <w:webHidden/>
              </w:rPr>
              <w:instrText xml:space="preserve"> PAGEREF _Toc75177945 \h </w:instrText>
            </w:r>
            <w:r w:rsidR="00E56D0E">
              <w:rPr>
                <w:noProof/>
                <w:webHidden/>
              </w:rPr>
            </w:r>
            <w:r w:rsidR="00E56D0E">
              <w:rPr>
                <w:noProof/>
                <w:webHidden/>
              </w:rPr>
              <w:fldChar w:fldCharType="separate"/>
            </w:r>
            <w:r w:rsidR="00E56D0E">
              <w:rPr>
                <w:noProof/>
                <w:webHidden/>
              </w:rPr>
              <w:t>7</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46" w:history="1">
            <w:r w:rsidR="00E56D0E" w:rsidRPr="00A26616">
              <w:rPr>
                <w:rStyle w:val="Hyperlink"/>
                <w:rFonts w:cs="Times New Roman"/>
                <w:b/>
                <w:noProof/>
                <w:lang w:val="bg-BG"/>
              </w:rPr>
              <w:t>3.1.3.</w:t>
            </w:r>
            <w:r w:rsidR="00E56D0E">
              <w:rPr>
                <w:rFonts w:eastAsiaTheme="minorEastAsia"/>
                <w:noProof/>
                <w:lang w:val="bg-BG" w:eastAsia="bg-BG"/>
              </w:rPr>
              <w:tab/>
            </w:r>
            <w:r w:rsidR="00E56D0E" w:rsidRPr="00A26616">
              <w:rPr>
                <w:rStyle w:val="Hyperlink"/>
                <w:rFonts w:cs="Times New Roman"/>
                <w:b/>
                <w:noProof/>
                <w:lang w:val="bg-BG"/>
              </w:rPr>
              <w:t>Настройки</w:t>
            </w:r>
            <w:r w:rsidR="00E56D0E">
              <w:rPr>
                <w:noProof/>
                <w:webHidden/>
              </w:rPr>
              <w:tab/>
            </w:r>
            <w:r w:rsidR="00E56D0E">
              <w:rPr>
                <w:noProof/>
                <w:webHidden/>
              </w:rPr>
              <w:fldChar w:fldCharType="begin"/>
            </w:r>
            <w:r w:rsidR="00E56D0E">
              <w:rPr>
                <w:noProof/>
                <w:webHidden/>
              </w:rPr>
              <w:instrText xml:space="preserve"> PAGEREF _Toc75177946 \h </w:instrText>
            </w:r>
            <w:r w:rsidR="00E56D0E">
              <w:rPr>
                <w:noProof/>
                <w:webHidden/>
              </w:rPr>
            </w:r>
            <w:r w:rsidR="00E56D0E">
              <w:rPr>
                <w:noProof/>
                <w:webHidden/>
              </w:rPr>
              <w:fldChar w:fldCharType="separate"/>
            </w:r>
            <w:r w:rsidR="00E56D0E">
              <w:rPr>
                <w:noProof/>
                <w:webHidden/>
              </w:rPr>
              <w:t>7</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47" w:history="1">
            <w:r w:rsidR="00E56D0E" w:rsidRPr="00A26616">
              <w:rPr>
                <w:rStyle w:val="Hyperlink"/>
                <w:rFonts w:cs="Times New Roman"/>
                <w:b/>
                <w:noProof/>
                <w:lang w:val="bg-BG"/>
              </w:rPr>
              <w:t>3.1.4.</w:t>
            </w:r>
            <w:r w:rsidR="00E56D0E">
              <w:rPr>
                <w:rFonts w:eastAsiaTheme="minorEastAsia"/>
                <w:noProof/>
                <w:lang w:val="bg-BG" w:eastAsia="bg-BG"/>
              </w:rPr>
              <w:tab/>
            </w:r>
            <w:r w:rsidR="00E56D0E" w:rsidRPr="00A26616">
              <w:rPr>
                <w:rStyle w:val="Hyperlink"/>
                <w:rFonts w:cs="Times New Roman"/>
                <w:b/>
                <w:noProof/>
                <w:lang w:val="bg-BG"/>
              </w:rPr>
              <w:t>Търг роли</w:t>
            </w:r>
            <w:r w:rsidR="00E56D0E">
              <w:rPr>
                <w:noProof/>
                <w:webHidden/>
              </w:rPr>
              <w:tab/>
            </w:r>
            <w:r w:rsidR="00E56D0E">
              <w:rPr>
                <w:noProof/>
                <w:webHidden/>
              </w:rPr>
              <w:fldChar w:fldCharType="begin"/>
            </w:r>
            <w:r w:rsidR="00E56D0E">
              <w:rPr>
                <w:noProof/>
                <w:webHidden/>
              </w:rPr>
              <w:instrText xml:space="preserve"> PAGEREF _Toc75177947 \h </w:instrText>
            </w:r>
            <w:r w:rsidR="00E56D0E">
              <w:rPr>
                <w:noProof/>
                <w:webHidden/>
              </w:rPr>
            </w:r>
            <w:r w:rsidR="00E56D0E">
              <w:rPr>
                <w:noProof/>
                <w:webHidden/>
              </w:rPr>
              <w:fldChar w:fldCharType="separate"/>
            </w:r>
            <w:r w:rsidR="00E56D0E">
              <w:rPr>
                <w:noProof/>
                <w:webHidden/>
              </w:rPr>
              <w:t>7</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48" w:history="1">
            <w:r w:rsidR="00E56D0E" w:rsidRPr="00A26616">
              <w:rPr>
                <w:rStyle w:val="Hyperlink"/>
                <w:rFonts w:cs="Times New Roman"/>
                <w:b/>
                <w:noProof/>
                <w:lang w:val="bg-BG"/>
              </w:rPr>
              <w:t>3.1.5.</w:t>
            </w:r>
            <w:r w:rsidR="00E56D0E">
              <w:rPr>
                <w:rFonts w:eastAsiaTheme="minorEastAsia"/>
                <w:noProof/>
                <w:lang w:val="bg-BG" w:eastAsia="bg-BG"/>
              </w:rPr>
              <w:tab/>
            </w:r>
            <w:r w:rsidR="00E56D0E" w:rsidRPr="00A26616">
              <w:rPr>
                <w:rStyle w:val="Hyperlink"/>
                <w:rFonts w:cs="Times New Roman"/>
                <w:b/>
                <w:noProof/>
                <w:lang w:val="bg-BG"/>
              </w:rPr>
              <w:t>Банки</w:t>
            </w:r>
            <w:r w:rsidR="00E56D0E">
              <w:rPr>
                <w:noProof/>
                <w:webHidden/>
              </w:rPr>
              <w:tab/>
            </w:r>
            <w:r w:rsidR="00E56D0E">
              <w:rPr>
                <w:noProof/>
                <w:webHidden/>
              </w:rPr>
              <w:fldChar w:fldCharType="begin"/>
            </w:r>
            <w:r w:rsidR="00E56D0E">
              <w:rPr>
                <w:noProof/>
                <w:webHidden/>
              </w:rPr>
              <w:instrText xml:space="preserve"> PAGEREF _Toc75177948 \h </w:instrText>
            </w:r>
            <w:r w:rsidR="00E56D0E">
              <w:rPr>
                <w:noProof/>
                <w:webHidden/>
              </w:rPr>
            </w:r>
            <w:r w:rsidR="00E56D0E">
              <w:rPr>
                <w:noProof/>
                <w:webHidden/>
              </w:rPr>
              <w:fldChar w:fldCharType="separate"/>
            </w:r>
            <w:r w:rsidR="00E56D0E">
              <w:rPr>
                <w:noProof/>
                <w:webHidden/>
              </w:rPr>
              <w:t>8</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49" w:history="1">
            <w:r w:rsidR="00E56D0E" w:rsidRPr="00A26616">
              <w:rPr>
                <w:rStyle w:val="Hyperlink"/>
                <w:rFonts w:cs="Times New Roman"/>
                <w:b/>
                <w:noProof/>
                <w:lang w:val="bg-BG"/>
              </w:rPr>
              <w:t>3.1.6.</w:t>
            </w:r>
            <w:r w:rsidR="00E56D0E">
              <w:rPr>
                <w:rFonts w:eastAsiaTheme="minorEastAsia"/>
                <w:noProof/>
                <w:lang w:val="bg-BG" w:eastAsia="bg-BG"/>
              </w:rPr>
              <w:tab/>
            </w:r>
            <w:r w:rsidR="00E56D0E" w:rsidRPr="00A26616">
              <w:rPr>
                <w:rStyle w:val="Hyperlink"/>
                <w:rFonts w:cs="Times New Roman"/>
                <w:b/>
                <w:noProof/>
                <w:lang w:val="bg-BG"/>
              </w:rPr>
              <w:t>Делегиране на небаланс</w:t>
            </w:r>
            <w:r w:rsidR="00E56D0E">
              <w:rPr>
                <w:noProof/>
                <w:webHidden/>
              </w:rPr>
              <w:tab/>
            </w:r>
            <w:r w:rsidR="00E56D0E">
              <w:rPr>
                <w:noProof/>
                <w:webHidden/>
              </w:rPr>
              <w:fldChar w:fldCharType="begin"/>
            </w:r>
            <w:r w:rsidR="00E56D0E">
              <w:rPr>
                <w:noProof/>
                <w:webHidden/>
              </w:rPr>
              <w:instrText xml:space="preserve"> PAGEREF _Toc75177949 \h </w:instrText>
            </w:r>
            <w:r w:rsidR="00E56D0E">
              <w:rPr>
                <w:noProof/>
                <w:webHidden/>
              </w:rPr>
            </w:r>
            <w:r w:rsidR="00E56D0E">
              <w:rPr>
                <w:noProof/>
                <w:webHidden/>
              </w:rPr>
              <w:fldChar w:fldCharType="separate"/>
            </w:r>
            <w:r w:rsidR="00E56D0E">
              <w:rPr>
                <w:noProof/>
                <w:webHidden/>
              </w:rPr>
              <w:t>8</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50" w:history="1">
            <w:r w:rsidR="00E56D0E" w:rsidRPr="00A26616">
              <w:rPr>
                <w:rStyle w:val="Hyperlink"/>
                <w:rFonts w:cs="Times New Roman"/>
                <w:b/>
                <w:noProof/>
                <w:lang w:val="bg-BG"/>
              </w:rPr>
              <w:t>3.1.7.</w:t>
            </w:r>
            <w:r w:rsidR="00E56D0E">
              <w:rPr>
                <w:rFonts w:eastAsiaTheme="minorEastAsia"/>
                <w:noProof/>
                <w:lang w:val="bg-BG" w:eastAsia="bg-BG"/>
              </w:rPr>
              <w:tab/>
            </w:r>
            <w:r w:rsidR="00E56D0E" w:rsidRPr="00A26616">
              <w:rPr>
                <w:rStyle w:val="Hyperlink"/>
                <w:rFonts w:cs="Times New Roman"/>
                <w:b/>
                <w:noProof/>
                <w:lang w:val="bg-BG"/>
              </w:rPr>
              <w:t>Балансиращи групи</w:t>
            </w:r>
            <w:r w:rsidR="00E56D0E">
              <w:rPr>
                <w:noProof/>
                <w:webHidden/>
              </w:rPr>
              <w:tab/>
            </w:r>
            <w:r w:rsidR="00E56D0E">
              <w:rPr>
                <w:noProof/>
                <w:webHidden/>
              </w:rPr>
              <w:fldChar w:fldCharType="begin"/>
            </w:r>
            <w:r w:rsidR="00E56D0E">
              <w:rPr>
                <w:noProof/>
                <w:webHidden/>
              </w:rPr>
              <w:instrText xml:space="preserve"> PAGEREF _Toc75177950 \h </w:instrText>
            </w:r>
            <w:r w:rsidR="00E56D0E">
              <w:rPr>
                <w:noProof/>
                <w:webHidden/>
              </w:rPr>
            </w:r>
            <w:r w:rsidR="00E56D0E">
              <w:rPr>
                <w:noProof/>
                <w:webHidden/>
              </w:rPr>
              <w:fldChar w:fldCharType="separate"/>
            </w:r>
            <w:r w:rsidR="00E56D0E">
              <w:rPr>
                <w:noProof/>
                <w:webHidden/>
              </w:rPr>
              <w:t>8</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51" w:history="1">
            <w:r w:rsidR="00E56D0E" w:rsidRPr="00A26616">
              <w:rPr>
                <w:rStyle w:val="Hyperlink"/>
                <w:rFonts w:cs="Times New Roman"/>
                <w:b/>
                <w:noProof/>
                <w:lang w:val="bg-BG"/>
              </w:rPr>
              <w:t>3.1.8.</w:t>
            </w:r>
            <w:r w:rsidR="00E56D0E">
              <w:rPr>
                <w:rFonts w:eastAsiaTheme="minorEastAsia"/>
                <w:noProof/>
                <w:lang w:val="bg-BG" w:eastAsia="bg-BG"/>
              </w:rPr>
              <w:tab/>
            </w:r>
            <w:r w:rsidR="00E56D0E" w:rsidRPr="00A26616">
              <w:rPr>
                <w:rStyle w:val="Hyperlink"/>
                <w:rFonts w:cs="Times New Roman"/>
                <w:b/>
                <w:noProof/>
                <w:lang w:val="bg-BG"/>
              </w:rPr>
              <w:t>Местоположение</w:t>
            </w:r>
            <w:r w:rsidR="00E56D0E">
              <w:rPr>
                <w:noProof/>
                <w:webHidden/>
              </w:rPr>
              <w:tab/>
            </w:r>
            <w:r w:rsidR="00E56D0E">
              <w:rPr>
                <w:noProof/>
                <w:webHidden/>
              </w:rPr>
              <w:fldChar w:fldCharType="begin"/>
            </w:r>
            <w:r w:rsidR="00E56D0E">
              <w:rPr>
                <w:noProof/>
                <w:webHidden/>
              </w:rPr>
              <w:instrText xml:space="preserve"> PAGEREF _Toc75177951 \h </w:instrText>
            </w:r>
            <w:r w:rsidR="00E56D0E">
              <w:rPr>
                <w:noProof/>
                <w:webHidden/>
              </w:rPr>
            </w:r>
            <w:r w:rsidR="00E56D0E">
              <w:rPr>
                <w:noProof/>
                <w:webHidden/>
              </w:rPr>
              <w:fldChar w:fldCharType="separate"/>
            </w:r>
            <w:r w:rsidR="00E56D0E">
              <w:rPr>
                <w:noProof/>
                <w:webHidden/>
              </w:rPr>
              <w:t>9</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52" w:history="1">
            <w:r w:rsidR="00E56D0E" w:rsidRPr="00A26616">
              <w:rPr>
                <w:rStyle w:val="Hyperlink"/>
                <w:rFonts w:cs="Times New Roman"/>
                <w:b/>
                <w:noProof/>
                <w:lang w:val="bg-BG"/>
              </w:rPr>
              <w:t>3.1.9.</w:t>
            </w:r>
            <w:r w:rsidR="00E56D0E">
              <w:rPr>
                <w:rFonts w:eastAsiaTheme="minorEastAsia"/>
                <w:noProof/>
                <w:lang w:val="bg-BG" w:eastAsia="bg-BG"/>
              </w:rPr>
              <w:tab/>
            </w:r>
            <w:r w:rsidR="00E56D0E" w:rsidRPr="00A26616">
              <w:rPr>
                <w:rStyle w:val="Hyperlink"/>
                <w:rFonts w:cs="Times New Roman"/>
                <w:b/>
                <w:noProof/>
                <w:lang w:val="bg-BG"/>
              </w:rPr>
              <w:t>Счетоводно отчитане</w:t>
            </w:r>
            <w:r w:rsidR="00E56D0E">
              <w:rPr>
                <w:noProof/>
                <w:webHidden/>
              </w:rPr>
              <w:tab/>
            </w:r>
            <w:r w:rsidR="00E56D0E">
              <w:rPr>
                <w:noProof/>
                <w:webHidden/>
              </w:rPr>
              <w:fldChar w:fldCharType="begin"/>
            </w:r>
            <w:r w:rsidR="00E56D0E">
              <w:rPr>
                <w:noProof/>
                <w:webHidden/>
              </w:rPr>
              <w:instrText xml:space="preserve"> PAGEREF _Toc75177952 \h </w:instrText>
            </w:r>
            <w:r w:rsidR="00E56D0E">
              <w:rPr>
                <w:noProof/>
                <w:webHidden/>
              </w:rPr>
            </w:r>
            <w:r w:rsidR="00E56D0E">
              <w:rPr>
                <w:noProof/>
                <w:webHidden/>
              </w:rPr>
              <w:fldChar w:fldCharType="separate"/>
            </w:r>
            <w:r w:rsidR="00E56D0E">
              <w:rPr>
                <w:noProof/>
                <w:webHidden/>
              </w:rPr>
              <w:t>9</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53" w:history="1">
            <w:r w:rsidR="00E56D0E" w:rsidRPr="00A26616">
              <w:rPr>
                <w:rStyle w:val="Hyperlink"/>
                <w:rFonts w:cs="Times New Roman"/>
                <w:b/>
                <w:noProof/>
                <w:lang w:val="bg-BG"/>
              </w:rPr>
              <w:t>3.2.</w:t>
            </w:r>
            <w:r w:rsidR="00E56D0E">
              <w:rPr>
                <w:rFonts w:eastAsiaTheme="minorEastAsia"/>
                <w:noProof/>
                <w:lang w:val="bg-BG" w:eastAsia="bg-BG"/>
              </w:rPr>
              <w:tab/>
            </w:r>
            <w:r w:rsidR="00E56D0E" w:rsidRPr="00A26616">
              <w:rPr>
                <w:rStyle w:val="Hyperlink"/>
                <w:rFonts w:cs="Times New Roman"/>
                <w:b/>
                <w:noProof/>
                <w:lang w:val="bg-BG"/>
              </w:rPr>
              <w:t>Балансиращи групи</w:t>
            </w:r>
            <w:r w:rsidR="00E56D0E">
              <w:rPr>
                <w:noProof/>
                <w:webHidden/>
              </w:rPr>
              <w:tab/>
            </w:r>
            <w:r w:rsidR="00E56D0E">
              <w:rPr>
                <w:noProof/>
                <w:webHidden/>
              </w:rPr>
              <w:fldChar w:fldCharType="begin"/>
            </w:r>
            <w:r w:rsidR="00E56D0E">
              <w:rPr>
                <w:noProof/>
                <w:webHidden/>
              </w:rPr>
              <w:instrText xml:space="preserve"> PAGEREF _Toc75177953 \h </w:instrText>
            </w:r>
            <w:r w:rsidR="00E56D0E">
              <w:rPr>
                <w:noProof/>
                <w:webHidden/>
              </w:rPr>
            </w:r>
            <w:r w:rsidR="00E56D0E">
              <w:rPr>
                <w:noProof/>
                <w:webHidden/>
              </w:rPr>
              <w:fldChar w:fldCharType="separate"/>
            </w:r>
            <w:r w:rsidR="00E56D0E">
              <w:rPr>
                <w:noProof/>
                <w:webHidden/>
              </w:rPr>
              <w:t>9</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54" w:history="1">
            <w:r w:rsidR="00E56D0E" w:rsidRPr="00A26616">
              <w:rPr>
                <w:rStyle w:val="Hyperlink"/>
                <w:rFonts w:cs="Times New Roman"/>
                <w:b/>
                <w:noProof/>
                <w:lang w:val="bg-BG"/>
              </w:rPr>
              <w:t>3.2.1.</w:t>
            </w:r>
            <w:r w:rsidR="00E56D0E">
              <w:rPr>
                <w:rFonts w:eastAsiaTheme="minorEastAsia"/>
                <w:noProof/>
                <w:lang w:val="bg-BG" w:eastAsia="bg-BG"/>
              </w:rPr>
              <w:tab/>
            </w:r>
            <w:r w:rsidR="00E56D0E" w:rsidRPr="00A26616">
              <w:rPr>
                <w:rStyle w:val="Hyperlink"/>
                <w:rFonts w:cs="Times New Roman"/>
                <w:b/>
                <w:noProof/>
                <w:lang w:val="bg-BG"/>
              </w:rPr>
              <w:t>Делегиране на балансиращите групи</w:t>
            </w:r>
            <w:r w:rsidR="00E56D0E">
              <w:rPr>
                <w:noProof/>
                <w:webHidden/>
              </w:rPr>
              <w:tab/>
            </w:r>
            <w:r w:rsidR="00E56D0E">
              <w:rPr>
                <w:noProof/>
                <w:webHidden/>
              </w:rPr>
              <w:fldChar w:fldCharType="begin"/>
            </w:r>
            <w:r w:rsidR="00E56D0E">
              <w:rPr>
                <w:noProof/>
                <w:webHidden/>
              </w:rPr>
              <w:instrText xml:space="preserve"> PAGEREF _Toc75177954 \h </w:instrText>
            </w:r>
            <w:r w:rsidR="00E56D0E">
              <w:rPr>
                <w:noProof/>
                <w:webHidden/>
              </w:rPr>
            </w:r>
            <w:r w:rsidR="00E56D0E">
              <w:rPr>
                <w:noProof/>
                <w:webHidden/>
              </w:rPr>
              <w:fldChar w:fldCharType="separate"/>
            </w:r>
            <w:r w:rsidR="00E56D0E">
              <w:rPr>
                <w:noProof/>
                <w:webHidden/>
              </w:rPr>
              <w:t>10</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55" w:history="1">
            <w:r w:rsidR="00E56D0E" w:rsidRPr="00A26616">
              <w:rPr>
                <w:rStyle w:val="Hyperlink"/>
                <w:rFonts w:cs="Times New Roman"/>
                <w:b/>
                <w:noProof/>
                <w:lang w:val="bg-BG"/>
              </w:rPr>
              <w:t>3.2.2.</w:t>
            </w:r>
            <w:r w:rsidR="00E56D0E">
              <w:rPr>
                <w:rFonts w:eastAsiaTheme="minorEastAsia"/>
                <w:noProof/>
                <w:lang w:val="bg-BG" w:eastAsia="bg-BG"/>
              </w:rPr>
              <w:tab/>
            </w:r>
            <w:r w:rsidR="00E56D0E" w:rsidRPr="00A26616">
              <w:rPr>
                <w:rStyle w:val="Hyperlink"/>
                <w:rFonts w:cs="Times New Roman"/>
                <w:b/>
                <w:noProof/>
                <w:lang w:val="bg-BG"/>
              </w:rPr>
              <w:t>Зони</w:t>
            </w:r>
            <w:r w:rsidR="00E56D0E">
              <w:rPr>
                <w:noProof/>
                <w:webHidden/>
              </w:rPr>
              <w:tab/>
            </w:r>
            <w:r w:rsidR="00E56D0E">
              <w:rPr>
                <w:noProof/>
                <w:webHidden/>
              </w:rPr>
              <w:fldChar w:fldCharType="begin"/>
            </w:r>
            <w:r w:rsidR="00E56D0E">
              <w:rPr>
                <w:noProof/>
                <w:webHidden/>
              </w:rPr>
              <w:instrText xml:space="preserve"> PAGEREF _Toc75177955 \h </w:instrText>
            </w:r>
            <w:r w:rsidR="00E56D0E">
              <w:rPr>
                <w:noProof/>
                <w:webHidden/>
              </w:rPr>
            </w:r>
            <w:r w:rsidR="00E56D0E">
              <w:rPr>
                <w:noProof/>
                <w:webHidden/>
              </w:rPr>
              <w:fldChar w:fldCharType="separate"/>
            </w:r>
            <w:r w:rsidR="00E56D0E">
              <w:rPr>
                <w:noProof/>
                <w:webHidden/>
              </w:rPr>
              <w:t>10</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56" w:history="1">
            <w:r w:rsidR="00E56D0E" w:rsidRPr="00A26616">
              <w:rPr>
                <w:rStyle w:val="Hyperlink"/>
                <w:rFonts w:cs="Times New Roman"/>
                <w:b/>
                <w:noProof/>
                <w:lang w:val="bg-BG"/>
              </w:rPr>
              <w:t>3.2.3.</w:t>
            </w:r>
            <w:r w:rsidR="00E56D0E">
              <w:rPr>
                <w:rFonts w:eastAsiaTheme="minorEastAsia"/>
                <w:noProof/>
                <w:lang w:val="bg-BG" w:eastAsia="bg-BG"/>
              </w:rPr>
              <w:tab/>
            </w:r>
            <w:r w:rsidR="00E56D0E" w:rsidRPr="00A26616">
              <w:rPr>
                <w:rStyle w:val="Hyperlink"/>
                <w:rFonts w:cs="Times New Roman"/>
                <w:b/>
                <w:noProof/>
                <w:lang w:val="bg-BG"/>
              </w:rPr>
              <w:t>Точки на измерване</w:t>
            </w:r>
            <w:r w:rsidR="00E56D0E">
              <w:rPr>
                <w:noProof/>
                <w:webHidden/>
              </w:rPr>
              <w:tab/>
            </w:r>
            <w:r w:rsidR="00E56D0E">
              <w:rPr>
                <w:noProof/>
                <w:webHidden/>
              </w:rPr>
              <w:fldChar w:fldCharType="begin"/>
            </w:r>
            <w:r w:rsidR="00E56D0E">
              <w:rPr>
                <w:noProof/>
                <w:webHidden/>
              </w:rPr>
              <w:instrText xml:space="preserve"> PAGEREF _Toc75177956 \h </w:instrText>
            </w:r>
            <w:r w:rsidR="00E56D0E">
              <w:rPr>
                <w:noProof/>
                <w:webHidden/>
              </w:rPr>
            </w:r>
            <w:r w:rsidR="00E56D0E">
              <w:rPr>
                <w:noProof/>
                <w:webHidden/>
              </w:rPr>
              <w:fldChar w:fldCharType="separate"/>
            </w:r>
            <w:r w:rsidR="00E56D0E">
              <w:rPr>
                <w:noProof/>
                <w:webHidden/>
              </w:rPr>
              <w:t>11</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57" w:history="1">
            <w:r w:rsidR="00E56D0E" w:rsidRPr="00A26616">
              <w:rPr>
                <w:rStyle w:val="Hyperlink"/>
                <w:rFonts w:cs="Times New Roman"/>
                <w:b/>
                <w:noProof/>
                <w:lang w:val="bg-BG"/>
              </w:rPr>
              <w:t>3.2.4.</w:t>
            </w:r>
            <w:r w:rsidR="00E56D0E">
              <w:rPr>
                <w:rFonts w:eastAsiaTheme="minorEastAsia"/>
                <w:noProof/>
                <w:lang w:val="bg-BG" w:eastAsia="bg-BG"/>
              </w:rPr>
              <w:tab/>
            </w:r>
            <w:r w:rsidR="00E56D0E" w:rsidRPr="00A26616">
              <w:rPr>
                <w:rStyle w:val="Hyperlink"/>
                <w:rFonts w:cs="Times New Roman"/>
                <w:b/>
                <w:noProof/>
                <w:lang w:val="bg-BG"/>
              </w:rPr>
              <w:t>Тръжни процедури за изготвяне на приоритетни списъци на предложение за електроенергия за регулиране нагоре и надолу</w:t>
            </w:r>
            <w:r w:rsidR="00E56D0E">
              <w:rPr>
                <w:noProof/>
                <w:webHidden/>
              </w:rPr>
              <w:tab/>
            </w:r>
            <w:r w:rsidR="00E56D0E">
              <w:rPr>
                <w:noProof/>
                <w:webHidden/>
              </w:rPr>
              <w:fldChar w:fldCharType="begin"/>
            </w:r>
            <w:r w:rsidR="00E56D0E">
              <w:rPr>
                <w:noProof/>
                <w:webHidden/>
              </w:rPr>
              <w:instrText xml:space="preserve"> PAGEREF _Toc75177957 \h </w:instrText>
            </w:r>
            <w:r w:rsidR="00E56D0E">
              <w:rPr>
                <w:noProof/>
                <w:webHidden/>
              </w:rPr>
            </w:r>
            <w:r w:rsidR="00E56D0E">
              <w:rPr>
                <w:noProof/>
                <w:webHidden/>
              </w:rPr>
              <w:fldChar w:fldCharType="separate"/>
            </w:r>
            <w:r w:rsidR="00E56D0E">
              <w:rPr>
                <w:noProof/>
                <w:webHidden/>
              </w:rPr>
              <w:t>11</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58" w:history="1">
            <w:r w:rsidR="00E56D0E" w:rsidRPr="00A26616">
              <w:rPr>
                <w:rStyle w:val="Hyperlink"/>
                <w:rFonts w:cs="Times New Roman"/>
                <w:b/>
                <w:noProof/>
                <w:lang w:val="bg-BG"/>
              </w:rPr>
              <w:t>3.3.</w:t>
            </w:r>
            <w:r w:rsidR="00E56D0E">
              <w:rPr>
                <w:rFonts w:eastAsiaTheme="minorEastAsia"/>
                <w:noProof/>
                <w:lang w:val="bg-BG" w:eastAsia="bg-BG"/>
              </w:rPr>
              <w:tab/>
            </w:r>
            <w:r w:rsidR="00E56D0E" w:rsidRPr="00A26616">
              <w:rPr>
                <w:rStyle w:val="Hyperlink"/>
                <w:rFonts w:cs="Times New Roman"/>
                <w:b/>
                <w:noProof/>
                <w:lang w:val="bg-BG"/>
              </w:rPr>
              <w:t>Потребители</w:t>
            </w:r>
            <w:r w:rsidR="00E56D0E">
              <w:rPr>
                <w:noProof/>
                <w:webHidden/>
              </w:rPr>
              <w:tab/>
            </w:r>
            <w:r w:rsidR="00E56D0E">
              <w:rPr>
                <w:noProof/>
                <w:webHidden/>
              </w:rPr>
              <w:fldChar w:fldCharType="begin"/>
            </w:r>
            <w:r w:rsidR="00E56D0E">
              <w:rPr>
                <w:noProof/>
                <w:webHidden/>
              </w:rPr>
              <w:instrText xml:space="preserve"> PAGEREF _Toc75177958 \h </w:instrText>
            </w:r>
            <w:r w:rsidR="00E56D0E">
              <w:rPr>
                <w:noProof/>
                <w:webHidden/>
              </w:rPr>
            </w:r>
            <w:r w:rsidR="00E56D0E">
              <w:rPr>
                <w:noProof/>
                <w:webHidden/>
              </w:rPr>
              <w:fldChar w:fldCharType="separate"/>
            </w:r>
            <w:r w:rsidR="00E56D0E">
              <w:rPr>
                <w:noProof/>
                <w:webHidden/>
              </w:rPr>
              <w:t>11</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59" w:history="1">
            <w:r w:rsidR="00E56D0E" w:rsidRPr="00A26616">
              <w:rPr>
                <w:rStyle w:val="Hyperlink"/>
                <w:rFonts w:cs="Times New Roman"/>
                <w:b/>
                <w:noProof/>
                <w:lang w:val="bg-BG"/>
              </w:rPr>
              <w:t>3.3.1.</w:t>
            </w:r>
            <w:r w:rsidR="00E56D0E">
              <w:rPr>
                <w:rFonts w:eastAsiaTheme="minorEastAsia"/>
                <w:noProof/>
                <w:lang w:val="bg-BG" w:eastAsia="bg-BG"/>
              </w:rPr>
              <w:tab/>
            </w:r>
            <w:r w:rsidR="00E56D0E" w:rsidRPr="00A26616">
              <w:rPr>
                <w:rStyle w:val="Hyperlink"/>
                <w:rFonts w:cs="Times New Roman"/>
                <w:b/>
                <w:noProof/>
                <w:lang w:val="bg-BG"/>
              </w:rPr>
              <w:t>Роли на потребителя в компанията</w:t>
            </w:r>
            <w:r w:rsidR="00E56D0E">
              <w:rPr>
                <w:noProof/>
                <w:webHidden/>
              </w:rPr>
              <w:tab/>
            </w:r>
            <w:r w:rsidR="00E56D0E">
              <w:rPr>
                <w:noProof/>
                <w:webHidden/>
              </w:rPr>
              <w:fldChar w:fldCharType="begin"/>
            </w:r>
            <w:r w:rsidR="00E56D0E">
              <w:rPr>
                <w:noProof/>
                <w:webHidden/>
              </w:rPr>
              <w:instrText xml:space="preserve"> PAGEREF _Toc75177959 \h </w:instrText>
            </w:r>
            <w:r w:rsidR="00E56D0E">
              <w:rPr>
                <w:noProof/>
                <w:webHidden/>
              </w:rPr>
            </w:r>
            <w:r w:rsidR="00E56D0E">
              <w:rPr>
                <w:noProof/>
                <w:webHidden/>
              </w:rPr>
              <w:fldChar w:fldCharType="separate"/>
            </w:r>
            <w:r w:rsidR="00E56D0E">
              <w:rPr>
                <w:noProof/>
                <w:webHidden/>
              </w:rPr>
              <w:t>12</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60" w:history="1">
            <w:r w:rsidR="00E56D0E" w:rsidRPr="00A26616">
              <w:rPr>
                <w:rStyle w:val="Hyperlink"/>
                <w:rFonts w:cs="Times New Roman"/>
                <w:b/>
                <w:noProof/>
                <w:lang w:val="bg-BG"/>
              </w:rPr>
              <w:t>3.4.</w:t>
            </w:r>
            <w:r w:rsidR="00E56D0E">
              <w:rPr>
                <w:rFonts w:eastAsiaTheme="minorEastAsia"/>
                <w:noProof/>
                <w:lang w:val="bg-BG" w:eastAsia="bg-BG"/>
              </w:rPr>
              <w:tab/>
            </w:r>
            <w:r w:rsidR="00E56D0E" w:rsidRPr="00A26616">
              <w:rPr>
                <w:rStyle w:val="Hyperlink"/>
                <w:rFonts w:cs="Times New Roman"/>
                <w:b/>
                <w:noProof/>
                <w:lang w:val="bg-BG"/>
              </w:rPr>
              <w:t>Инсталации</w:t>
            </w:r>
            <w:r w:rsidR="00E56D0E">
              <w:rPr>
                <w:noProof/>
                <w:webHidden/>
              </w:rPr>
              <w:tab/>
            </w:r>
            <w:r w:rsidR="00E56D0E">
              <w:rPr>
                <w:noProof/>
                <w:webHidden/>
              </w:rPr>
              <w:fldChar w:fldCharType="begin"/>
            </w:r>
            <w:r w:rsidR="00E56D0E">
              <w:rPr>
                <w:noProof/>
                <w:webHidden/>
              </w:rPr>
              <w:instrText xml:space="preserve"> PAGEREF _Toc75177960 \h </w:instrText>
            </w:r>
            <w:r w:rsidR="00E56D0E">
              <w:rPr>
                <w:noProof/>
                <w:webHidden/>
              </w:rPr>
            </w:r>
            <w:r w:rsidR="00E56D0E">
              <w:rPr>
                <w:noProof/>
                <w:webHidden/>
              </w:rPr>
              <w:fldChar w:fldCharType="separate"/>
            </w:r>
            <w:r w:rsidR="00E56D0E">
              <w:rPr>
                <w:noProof/>
                <w:webHidden/>
              </w:rPr>
              <w:t>13</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61" w:history="1">
            <w:r w:rsidR="00E56D0E" w:rsidRPr="00A26616">
              <w:rPr>
                <w:rStyle w:val="Hyperlink"/>
                <w:rFonts w:cs="Times New Roman"/>
                <w:b/>
                <w:noProof/>
                <w:lang w:val="bg-BG"/>
              </w:rPr>
              <w:t>3.4.1.</w:t>
            </w:r>
            <w:r w:rsidR="00E56D0E">
              <w:rPr>
                <w:rFonts w:eastAsiaTheme="minorEastAsia"/>
                <w:noProof/>
                <w:lang w:val="bg-BG" w:eastAsia="bg-BG"/>
              </w:rPr>
              <w:tab/>
            </w:r>
            <w:r w:rsidR="00E56D0E" w:rsidRPr="00A26616">
              <w:rPr>
                <w:rStyle w:val="Hyperlink"/>
                <w:rFonts w:cs="Times New Roman"/>
                <w:b/>
                <w:noProof/>
                <w:lang w:val="bg-BG"/>
              </w:rPr>
              <w:t>Електроцентрали</w:t>
            </w:r>
            <w:r w:rsidR="00E56D0E">
              <w:rPr>
                <w:noProof/>
                <w:webHidden/>
              </w:rPr>
              <w:tab/>
            </w:r>
            <w:r w:rsidR="00E56D0E">
              <w:rPr>
                <w:noProof/>
                <w:webHidden/>
              </w:rPr>
              <w:fldChar w:fldCharType="begin"/>
            </w:r>
            <w:r w:rsidR="00E56D0E">
              <w:rPr>
                <w:noProof/>
                <w:webHidden/>
              </w:rPr>
              <w:instrText xml:space="preserve"> PAGEREF _Toc75177961 \h </w:instrText>
            </w:r>
            <w:r w:rsidR="00E56D0E">
              <w:rPr>
                <w:noProof/>
                <w:webHidden/>
              </w:rPr>
            </w:r>
            <w:r w:rsidR="00E56D0E">
              <w:rPr>
                <w:noProof/>
                <w:webHidden/>
              </w:rPr>
              <w:fldChar w:fldCharType="separate"/>
            </w:r>
            <w:r w:rsidR="00E56D0E">
              <w:rPr>
                <w:noProof/>
                <w:webHidden/>
              </w:rPr>
              <w:t>13</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62" w:history="1">
            <w:r w:rsidR="00E56D0E" w:rsidRPr="00A26616">
              <w:rPr>
                <w:rStyle w:val="Hyperlink"/>
                <w:rFonts w:cs="Times New Roman"/>
                <w:b/>
                <w:noProof/>
                <w:lang w:val="bg-BG"/>
              </w:rPr>
              <w:t>3.4.2.</w:t>
            </w:r>
            <w:r w:rsidR="00E56D0E">
              <w:rPr>
                <w:rFonts w:eastAsiaTheme="minorEastAsia"/>
                <w:noProof/>
                <w:lang w:val="bg-BG" w:eastAsia="bg-BG"/>
              </w:rPr>
              <w:tab/>
            </w:r>
            <w:r w:rsidR="00E56D0E" w:rsidRPr="00A26616">
              <w:rPr>
                <w:rStyle w:val="Hyperlink"/>
                <w:rFonts w:cs="Times New Roman"/>
                <w:b/>
                <w:noProof/>
                <w:lang w:val="bg-BG"/>
              </w:rPr>
              <w:t>Генератори</w:t>
            </w:r>
            <w:r w:rsidR="00E56D0E">
              <w:rPr>
                <w:noProof/>
                <w:webHidden/>
              </w:rPr>
              <w:tab/>
            </w:r>
            <w:r w:rsidR="00E56D0E">
              <w:rPr>
                <w:noProof/>
                <w:webHidden/>
              </w:rPr>
              <w:fldChar w:fldCharType="begin"/>
            </w:r>
            <w:r w:rsidR="00E56D0E">
              <w:rPr>
                <w:noProof/>
                <w:webHidden/>
              </w:rPr>
              <w:instrText xml:space="preserve"> PAGEREF _Toc75177962 \h </w:instrText>
            </w:r>
            <w:r w:rsidR="00E56D0E">
              <w:rPr>
                <w:noProof/>
                <w:webHidden/>
              </w:rPr>
            </w:r>
            <w:r w:rsidR="00E56D0E">
              <w:rPr>
                <w:noProof/>
                <w:webHidden/>
              </w:rPr>
              <w:fldChar w:fldCharType="separate"/>
            </w:r>
            <w:r w:rsidR="00E56D0E">
              <w:rPr>
                <w:noProof/>
                <w:webHidden/>
              </w:rPr>
              <w:t>13</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63" w:history="1">
            <w:r w:rsidR="00E56D0E" w:rsidRPr="00A26616">
              <w:rPr>
                <w:rStyle w:val="Hyperlink"/>
                <w:rFonts w:cs="Times New Roman"/>
                <w:b/>
                <w:noProof/>
                <w:lang w:val="bg-BG"/>
              </w:rPr>
              <w:t>3.4.3.</w:t>
            </w:r>
            <w:r w:rsidR="00E56D0E">
              <w:rPr>
                <w:rFonts w:eastAsiaTheme="minorEastAsia"/>
                <w:noProof/>
                <w:lang w:val="bg-BG" w:eastAsia="bg-BG"/>
              </w:rPr>
              <w:tab/>
            </w:r>
            <w:r w:rsidR="00E56D0E" w:rsidRPr="00A26616">
              <w:rPr>
                <w:rStyle w:val="Hyperlink"/>
                <w:rFonts w:cs="Times New Roman"/>
                <w:b/>
                <w:noProof/>
                <w:lang w:val="bg-BG"/>
              </w:rPr>
              <w:t>Помпи</w:t>
            </w:r>
            <w:r w:rsidR="00E56D0E">
              <w:rPr>
                <w:noProof/>
                <w:webHidden/>
              </w:rPr>
              <w:tab/>
            </w:r>
            <w:r w:rsidR="00E56D0E">
              <w:rPr>
                <w:noProof/>
                <w:webHidden/>
              </w:rPr>
              <w:fldChar w:fldCharType="begin"/>
            </w:r>
            <w:r w:rsidR="00E56D0E">
              <w:rPr>
                <w:noProof/>
                <w:webHidden/>
              </w:rPr>
              <w:instrText xml:space="preserve"> PAGEREF _Toc75177963 \h </w:instrText>
            </w:r>
            <w:r w:rsidR="00E56D0E">
              <w:rPr>
                <w:noProof/>
                <w:webHidden/>
              </w:rPr>
            </w:r>
            <w:r w:rsidR="00E56D0E">
              <w:rPr>
                <w:noProof/>
                <w:webHidden/>
              </w:rPr>
              <w:fldChar w:fldCharType="separate"/>
            </w:r>
            <w:r w:rsidR="00E56D0E">
              <w:rPr>
                <w:noProof/>
                <w:webHidden/>
              </w:rPr>
              <w:t>14</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64" w:history="1">
            <w:r w:rsidR="00E56D0E" w:rsidRPr="00A26616">
              <w:rPr>
                <w:rStyle w:val="Hyperlink"/>
                <w:rFonts w:cs="Times New Roman"/>
                <w:b/>
                <w:noProof/>
                <w:lang w:val="bg-BG"/>
              </w:rPr>
              <w:t>3.4.4.</w:t>
            </w:r>
            <w:r w:rsidR="00E56D0E">
              <w:rPr>
                <w:rFonts w:eastAsiaTheme="minorEastAsia"/>
                <w:noProof/>
                <w:lang w:val="bg-BG" w:eastAsia="bg-BG"/>
              </w:rPr>
              <w:tab/>
            </w:r>
            <w:r w:rsidR="00E56D0E" w:rsidRPr="00A26616">
              <w:rPr>
                <w:rStyle w:val="Hyperlink"/>
                <w:rFonts w:cs="Times New Roman"/>
                <w:b/>
                <w:noProof/>
                <w:lang w:val="bg-BG"/>
              </w:rPr>
              <w:t>Точки на измерване</w:t>
            </w:r>
            <w:r w:rsidR="00E56D0E">
              <w:rPr>
                <w:noProof/>
                <w:webHidden/>
              </w:rPr>
              <w:tab/>
            </w:r>
            <w:r w:rsidR="00E56D0E">
              <w:rPr>
                <w:noProof/>
                <w:webHidden/>
              </w:rPr>
              <w:fldChar w:fldCharType="begin"/>
            </w:r>
            <w:r w:rsidR="00E56D0E">
              <w:rPr>
                <w:noProof/>
                <w:webHidden/>
              </w:rPr>
              <w:instrText xml:space="preserve"> PAGEREF _Toc75177964 \h </w:instrText>
            </w:r>
            <w:r w:rsidR="00E56D0E">
              <w:rPr>
                <w:noProof/>
                <w:webHidden/>
              </w:rPr>
            </w:r>
            <w:r w:rsidR="00E56D0E">
              <w:rPr>
                <w:noProof/>
                <w:webHidden/>
              </w:rPr>
              <w:fldChar w:fldCharType="separate"/>
            </w:r>
            <w:r w:rsidR="00E56D0E">
              <w:rPr>
                <w:noProof/>
                <w:webHidden/>
              </w:rPr>
              <w:t>14</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65" w:history="1">
            <w:r w:rsidR="00E56D0E" w:rsidRPr="00A26616">
              <w:rPr>
                <w:rStyle w:val="Hyperlink"/>
                <w:rFonts w:cs="Times New Roman"/>
                <w:b/>
                <w:noProof/>
                <w:lang w:val="bg-BG"/>
              </w:rPr>
              <w:t>3.5.</w:t>
            </w:r>
            <w:r w:rsidR="00E56D0E">
              <w:rPr>
                <w:rFonts w:eastAsiaTheme="minorEastAsia"/>
                <w:noProof/>
                <w:lang w:val="bg-BG" w:eastAsia="bg-BG"/>
              </w:rPr>
              <w:tab/>
            </w:r>
            <w:r w:rsidR="00E56D0E" w:rsidRPr="00A26616">
              <w:rPr>
                <w:rStyle w:val="Hyperlink"/>
                <w:rFonts w:cs="Times New Roman"/>
                <w:b/>
                <w:noProof/>
                <w:lang w:val="bg-BG"/>
              </w:rPr>
              <w:t>Система</w:t>
            </w:r>
            <w:r w:rsidR="00E56D0E">
              <w:rPr>
                <w:noProof/>
                <w:webHidden/>
              </w:rPr>
              <w:tab/>
            </w:r>
            <w:r w:rsidR="00E56D0E">
              <w:rPr>
                <w:noProof/>
                <w:webHidden/>
              </w:rPr>
              <w:fldChar w:fldCharType="begin"/>
            </w:r>
            <w:r w:rsidR="00E56D0E">
              <w:rPr>
                <w:noProof/>
                <w:webHidden/>
              </w:rPr>
              <w:instrText xml:space="preserve"> PAGEREF _Toc75177965 \h </w:instrText>
            </w:r>
            <w:r w:rsidR="00E56D0E">
              <w:rPr>
                <w:noProof/>
                <w:webHidden/>
              </w:rPr>
            </w:r>
            <w:r w:rsidR="00E56D0E">
              <w:rPr>
                <w:noProof/>
                <w:webHidden/>
              </w:rPr>
              <w:fldChar w:fldCharType="separate"/>
            </w:r>
            <w:r w:rsidR="00E56D0E">
              <w:rPr>
                <w:noProof/>
                <w:webHidden/>
              </w:rPr>
              <w:t>15</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66" w:history="1">
            <w:r w:rsidR="00E56D0E" w:rsidRPr="00A26616">
              <w:rPr>
                <w:rStyle w:val="Hyperlink"/>
                <w:rFonts w:cs="Times New Roman"/>
                <w:b/>
                <w:noProof/>
                <w:lang w:val="bg-BG"/>
              </w:rPr>
              <w:t>3.5.1.</w:t>
            </w:r>
            <w:r w:rsidR="00E56D0E">
              <w:rPr>
                <w:rFonts w:eastAsiaTheme="minorEastAsia"/>
                <w:noProof/>
                <w:lang w:val="bg-BG" w:eastAsia="bg-BG"/>
              </w:rPr>
              <w:tab/>
            </w:r>
            <w:r w:rsidR="00E56D0E" w:rsidRPr="00A26616">
              <w:rPr>
                <w:rStyle w:val="Hyperlink"/>
                <w:rFonts w:cs="Times New Roman"/>
                <w:b/>
                <w:noProof/>
                <w:lang w:val="bg-BG"/>
              </w:rPr>
              <w:t>Активни потребители</w:t>
            </w:r>
            <w:r w:rsidR="00E56D0E">
              <w:rPr>
                <w:noProof/>
                <w:webHidden/>
              </w:rPr>
              <w:tab/>
            </w:r>
            <w:r w:rsidR="00E56D0E">
              <w:rPr>
                <w:noProof/>
                <w:webHidden/>
              </w:rPr>
              <w:fldChar w:fldCharType="begin"/>
            </w:r>
            <w:r w:rsidR="00E56D0E">
              <w:rPr>
                <w:noProof/>
                <w:webHidden/>
              </w:rPr>
              <w:instrText xml:space="preserve"> PAGEREF _Toc75177966 \h </w:instrText>
            </w:r>
            <w:r w:rsidR="00E56D0E">
              <w:rPr>
                <w:noProof/>
                <w:webHidden/>
              </w:rPr>
            </w:r>
            <w:r w:rsidR="00E56D0E">
              <w:rPr>
                <w:noProof/>
                <w:webHidden/>
              </w:rPr>
              <w:fldChar w:fldCharType="separate"/>
            </w:r>
            <w:r w:rsidR="00E56D0E">
              <w:rPr>
                <w:noProof/>
                <w:webHidden/>
              </w:rPr>
              <w:t>15</w:t>
            </w:r>
            <w:r w:rsidR="00E56D0E">
              <w:rPr>
                <w:noProof/>
                <w:webHidden/>
              </w:rPr>
              <w:fldChar w:fldCharType="end"/>
            </w:r>
          </w:hyperlink>
        </w:p>
        <w:p w:rsidR="00E56D0E" w:rsidRDefault="002F142A">
          <w:pPr>
            <w:pStyle w:val="TOC1"/>
            <w:tabs>
              <w:tab w:val="left" w:pos="440"/>
              <w:tab w:val="right" w:leader="dot" w:pos="9346"/>
            </w:tabs>
            <w:rPr>
              <w:rFonts w:eastAsiaTheme="minorEastAsia"/>
              <w:noProof/>
              <w:lang w:val="bg-BG" w:eastAsia="bg-BG"/>
            </w:rPr>
          </w:pPr>
          <w:hyperlink w:anchor="_Toc75177967" w:history="1">
            <w:r w:rsidR="00E56D0E" w:rsidRPr="00A26616">
              <w:rPr>
                <w:rStyle w:val="Hyperlink"/>
                <w:rFonts w:cs="Times New Roman"/>
                <w:b/>
                <w:bCs/>
                <w:noProof/>
                <w:lang w:val="bg-BG"/>
              </w:rPr>
              <w:t>4</w:t>
            </w:r>
            <w:r w:rsidR="00E56D0E">
              <w:rPr>
                <w:rFonts w:eastAsiaTheme="minorEastAsia"/>
                <w:noProof/>
                <w:lang w:val="bg-BG" w:eastAsia="bg-BG"/>
              </w:rPr>
              <w:tab/>
            </w:r>
            <w:r w:rsidR="00E56D0E" w:rsidRPr="00A26616">
              <w:rPr>
                <w:rStyle w:val="Hyperlink"/>
                <w:b/>
                <w:noProof/>
                <w:lang w:val="bg-BG"/>
              </w:rPr>
              <w:t>МОДУЛ</w:t>
            </w:r>
            <w:r w:rsidR="00E56D0E" w:rsidRPr="00A26616">
              <w:rPr>
                <w:rStyle w:val="Hyperlink"/>
                <w:rFonts w:cs="Times New Roman"/>
                <w:b/>
                <w:bCs/>
                <w:noProof/>
                <w:lang w:val="bg-BG"/>
              </w:rPr>
              <w:t xml:space="preserve"> „БАЛАНСИРАНЕ“</w:t>
            </w:r>
            <w:r w:rsidR="00E56D0E">
              <w:rPr>
                <w:noProof/>
                <w:webHidden/>
              </w:rPr>
              <w:tab/>
            </w:r>
            <w:r w:rsidR="00E56D0E">
              <w:rPr>
                <w:noProof/>
                <w:webHidden/>
              </w:rPr>
              <w:fldChar w:fldCharType="begin"/>
            </w:r>
            <w:r w:rsidR="00E56D0E">
              <w:rPr>
                <w:noProof/>
                <w:webHidden/>
              </w:rPr>
              <w:instrText xml:space="preserve"> PAGEREF _Toc75177967 \h </w:instrText>
            </w:r>
            <w:r w:rsidR="00E56D0E">
              <w:rPr>
                <w:noProof/>
                <w:webHidden/>
              </w:rPr>
            </w:r>
            <w:r w:rsidR="00E56D0E">
              <w:rPr>
                <w:noProof/>
                <w:webHidden/>
              </w:rPr>
              <w:fldChar w:fldCharType="separate"/>
            </w:r>
            <w:r w:rsidR="00E56D0E">
              <w:rPr>
                <w:noProof/>
                <w:webHidden/>
              </w:rPr>
              <w:t>15</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68" w:history="1">
            <w:r w:rsidR="00E56D0E" w:rsidRPr="00A26616">
              <w:rPr>
                <w:rStyle w:val="Hyperlink"/>
                <w:rFonts w:cs="Times New Roman"/>
                <w:b/>
                <w:noProof/>
                <w:lang w:val="bg-BG"/>
              </w:rPr>
              <w:t>4.1.</w:t>
            </w:r>
            <w:r w:rsidR="00E56D0E">
              <w:rPr>
                <w:rFonts w:eastAsiaTheme="minorEastAsia"/>
                <w:noProof/>
                <w:lang w:val="bg-BG" w:eastAsia="bg-BG"/>
              </w:rPr>
              <w:tab/>
            </w:r>
            <w:r w:rsidR="00E56D0E" w:rsidRPr="00A26616">
              <w:rPr>
                <w:rStyle w:val="Hyperlink"/>
                <w:rFonts w:cs="Times New Roman"/>
                <w:b/>
                <w:noProof/>
                <w:lang w:val="bg-BG"/>
              </w:rPr>
              <w:t>Тръжни процедури</w:t>
            </w:r>
            <w:r w:rsidR="00E56D0E">
              <w:rPr>
                <w:noProof/>
                <w:webHidden/>
              </w:rPr>
              <w:tab/>
            </w:r>
            <w:r w:rsidR="00E56D0E">
              <w:rPr>
                <w:noProof/>
                <w:webHidden/>
              </w:rPr>
              <w:fldChar w:fldCharType="begin"/>
            </w:r>
            <w:r w:rsidR="00E56D0E">
              <w:rPr>
                <w:noProof/>
                <w:webHidden/>
              </w:rPr>
              <w:instrText xml:space="preserve"> PAGEREF _Toc75177968 \h </w:instrText>
            </w:r>
            <w:r w:rsidR="00E56D0E">
              <w:rPr>
                <w:noProof/>
                <w:webHidden/>
              </w:rPr>
            </w:r>
            <w:r w:rsidR="00E56D0E">
              <w:rPr>
                <w:noProof/>
                <w:webHidden/>
              </w:rPr>
              <w:fldChar w:fldCharType="separate"/>
            </w:r>
            <w:r w:rsidR="00E56D0E">
              <w:rPr>
                <w:noProof/>
                <w:webHidden/>
              </w:rPr>
              <w:t>15</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69" w:history="1">
            <w:r w:rsidR="00E56D0E" w:rsidRPr="00A26616">
              <w:rPr>
                <w:rStyle w:val="Hyperlink"/>
                <w:rFonts w:cs="Times New Roman"/>
                <w:b/>
                <w:noProof/>
                <w:lang w:val="bg-BG"/>
              </w:rPr>
              <w:t>4.1.1.</w:t>
            </w:r>
            <w:r w:rsidR="00E56D0E">
              <w:rPr>
                <w:rFonts w:eastAsiaTheme="minorEastAsia"/>
                <w:noProof/>
                <w:lang w:val="bg-BG" w:eastAsia="bg-BG"/>
              </w:rPr>
              <w:tab/>
            </w:r>
            <w:r w:rsidR="00E56D0E" w:rsidRPr="00A26616">
              <w:rPr>
                <w:rStyle w:val="Hyperlink"/>
                <w:rFonts w:cs="Times New Roman"/>
                <w:b/>
                <w:noProof/>
                <w:lang w:val="bg-BG"/>
              </w:rPr>
              <w:t>Избор на тръжна процедура</w:t>
            </w:r>
            <w:r w:rsidR="00E56D0E">
              <w:rPr>
                <w:noProof/>
                <w:webHidden/>
              </w:rPr>
              <w:tab/>
            </w:r>
            <w:r w:rsidR="00E56D0E">
              <w:rPr>
                <w:noProof/>
                <w:webHidden/>
              </w:rPr>
              <w:fldChar w:fldCharType="begin"/>
            </w:r>
            <w:r w:rsidR="00E56D0E">
              <w:rPr>
                <w:noProof/>
                <w:webHidden/>
              </w:rPr>
              <w:instrText xml:space="preserve"> PAGEREF _Toc75177969 \h </w:instrText>
            </w:r>
            <w:r w:rsidR="00E56D0E">
              <w:rPr>
                <w:noProof/>
                <w:webHidden/>
              </w:rPr>
            </w:r>
            <w:r w:rsidR="00E56D0E">
              <w:rPr>
                <w:noProof/>
                <w:webHidden/>
              </w:rPr>
              <w:fldChar w:fldCharType="separate"/>
            </w:r>
            <w:r w:rsidR="00E56D0E">
              <w:rPr>
                <w:noProof/>
                <w:webHidden/>
              </w:rPr>
              <w:t>16</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70" w:history="1">
            <w:r w:rsidR="00E56D0E" w:rsidRPr="00A26616">
              <w:rPr>
                <w:rStyle w:val="Hyperlink"/>
                <w:rFonts w:cs="Times New Roman"/>
                <w:b/>
                <w:noProof/>
                <w:lang w:val="bg-BG"/>
              </w:rPr>
              <w:t>4.1.2.</w:t>
            </w:r>
            <w:r w:rsidR="00E56D0E">
              <w:rPr>
                <w:rFonts w:eastAsiaTheme="minorEastAsia"/>
                <w:noProof/>
                <w:lang w:val="bg-BG" w:eastAsia="bg-BG"/>
              </w:rPr>
              <w:tab/>
            </w:r>
            <w:r w:rsidR="00E56D0E" w:rsidRPr="00A26616">
              <w:rPr>
                <w:rStyle w:val="Hyperlink"/>
                <w:rFonts w:cs="Times New Roman"/>
                <w:b/>
                <w:noProof/>
                <w:lang w:val="bg-BG"/>
              </w:rPr>
              <w:t>Предложения</w:t>
            </w:r>
            <w:r w:rsidR="00E56D0E">
              <w:rPr>
                <w:noProof/>
                <w:webHidden/>
              </w:rPr>
              <w:tab/>
            </w:r>
            <w:r w:rsidR="00E56D0E">
              <w:rPr>
                <w:noProof/>
                <w:webHidden/>
              </w:rPr>
              <w:fldChar w:fldCharType="begin"/>
            </w:r>
            <w:r w:rsidR="00E56D0E">
              <w:rPr>
                <w:noProof/>
                <w:webHidden/>
              </w:rPr>
              <w:instrText xml:space="preserve"> PAGEREF _Toc75177970 \h </w:instrText>
            </w:r>
            <w:r w:rsidR="00E56D0E">
              <w:rPr>
                <w:noProof/>
                <w:webHidden/>
              </w:rPr>
            </w:r>
            <w:r w:rsidR="00E56D0E">
              <w:rPr>
                <w:noProof/>
                <w:webHidden/>
              </w:rPr>
              <w:fldChar w:fldCharType="separate"/>
            </w:r>
            <w:r w:rsidR="00E56D0E">
              <w:rPr>
                <w:noProof/>
                <w:webHidden/>
              </w:rPr>
              <w:t>17</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71" w:history="1">
            <w:r w:rsidR="00E56D0E" w:rsidRPr="00A26616">
              <w:rPr>
                <w:rStyle w:val="Hyperlink"/>
                <w:rFonts w:cs="Times New Roman"/>
                <w:b/>
                <w:noProof/>
                <w:lang w:val="bg-BG"/>
              </w:rPr>
              <w:t>4.1.3.</w:t>
            </w:r>
            <w:r w:rsidR="00E56D0E">
              <w:rPr>
                <w:rFonts w:eastAsiaTheme="minorEastAsia"/>
                <w:noProof/>
                <w:lang w:val="bg-BG" w:eastAsia="bg-BG"/>
              </w:rPr>
              <w:tab/>
            </w:r>
            <w:r w:rsidR="00E56D0E" w:rsidRPr="00A26616">
              <w:rPr>
                <w:rStyle w:val="Hyperlink"/>
                <w:rFonts w:cs="Times New Roman"/>
                <w:b/>
                <w:noProof/>
                <w:lang w:val="bg-BG"/>
              </w:rPr>
              <w:t>Подаване на предложение</w:t>
            </w:r>
            <w:r w:rsidR="00E56D0E">
              <w:rPr>
                <w:noProof/>
                <w:webHidden/>
              </w:rPr>
              <w:tab/>
            </w:r>
            <w:r w:rsidR="00E56D0E">
              <w:rPr>
                <w:noProof/>
                <w:webHidden/>
              </w:rPr>
              <w:fldChar w:fldCharType="begin"/>
            </w:r>
            <w:r w:rsidR="00E56D0E">
              <w:rPr>
                <w:noProof/>
                <w:webHidden/>
              </w:rPr>
              <w:instrText xml:space="preserve"> PAGEREF _Toc75177971 \h </w:instrText>
            </w:r>
            <w:r w:rsidR="00E56D0E">
              <w:rPr>
                <w:noProof/>
                <w:webHidden/>
              </w:rPr>
            </w:r>
            <w:r w:rsidR="00E56D0E">
              <w:rPr>
                <w:noProof/>
                <w:webHidden/>
              </w:rPr>
              <w:fldChar w:fldCharType="separate"/>
            </w:r>
            <w:r w:rsidR="00E56D0E">
              <w:rPr>
                <w:noProof/>
                <w:webHidden/>
              </w:rPr>
              <w:t>17</w:t>
            </w:r>
            <w:r w:rsidR="00E56D0E">
              <w:rPr>
                <w:noProof/>
                <w:webHidden/>
              </w:rPr>
              <w:fldChar w:fldCharType="end"/>
            </w:r>
          </w:hyperlink>
        </w:p>
        <w:p w:rsidR="00E56D0E" w:rsidRDefault="002F142A">
          <w:pPr>
            <w:pStyle w:val="TOC1"/>
            <w:tabs>
              <w:tab w:val="left" w:pos="1100"/>
              <w:tab w:val="right" w:leader="dot" w:pos="9346"/>
            </w:tabs>
            <w:rPr>
              <w:rFonts w:eastAsiaTheme="minorEastAsia"/>
              <w:noProof/>
              <w:lang w:val="bg-BG" w:eastAsia="bg-BG"/>
            </w:rPr>
          </w:pPr>
          <w:hyperlink w:anchor="_Toc75177972" w:history="1">
            <w:r w:rsidR="00E56D0E" w:rsidRPr="00A26616">
              <w:rPr>
                <w:rStyle w:val="Hyperlink"/>
                <w:rFonts w:cs="Times New Roman"/>
                <w:b/>
                <w:noProof/>
                <w:lang w:val="bg-BG"/>
              </w:rPr>
              <w:t>4.1.3.1.</w:t>
            </w:r>
            <w:r w:rsidR="00E56D0E">
              <w:rPr>
                <w:rFonts w:eastAsiaTheme="minorEastAsia"/>
                <w:noProof/>
                <w:lang w:val="bg-BG" w:eastAsia="bg-BG"/>
              </w:rPr>
              <w:tab/>
            </w:r>
            <w:r w:rsidR="00E56D0E" w:rsidRPr="00A26616">
              <w:rPr>
                <w:rStyle w:val="Hyperlink"/>
                <w:rFonts w:cs="Times New Roman"/>
                <w:b/>
                <w:noProof/>
                <w:lang w:val="bg-BG"/>
              </w:rPr>
              <w:t>Директно въвеждане на предложение в системата</w:t>
            </w:r>
            <w:r w:rsidR="00E56D0E">
              <w:rPr>
                <w:noProof/>
                <w:webHidden/>
              </w:rPr>
              <w:tab/>
            </w:r>
            <w:r w:rsidR="00E56D0E">
              <w:rPr>
                <w:noProof/>
                <w:webHidden/>
              </w:rPr>
              <w:fldChar w:fldCharType="begin"/>
            </w:r>
            <w:r w:rsidR="00E56D0E">
              <w:rPr>
                <w:noProof/>
                <w:webHidden/>
              </w:rPr>
              <w:instrText xml:space="preserve"> PAGEREF _Toc75177972 \h </w:instrText>
            </w:r>
            <w:r w:rsidR="00E56D0E">
              <w:rPr>
                <w:noProof/>
                <w:webHidden/>
              </w:rPr>
            </w:r>
            <w:r w:rsidR="00E56D0E">
              <w:rPr>
                <w:noProof/>
                <w:webHidden/>
              </w:rPr>
              <w:fldChar w:fldCharType="separate"/>
            </w:r>
            <w:r w:rsidR="00E56D0E">
              <w:rPr>
                <w:noProof/>
                <w:webHidden/>
              </w:rPr>
              <w:t>18</w:t>
            </w:r>
            <w:r w:rsidR="00E56D0E">
              <w:rPr>
                <w:noProof/>
                <w:webHidden/>
              </w:rPr>
              <w:fldChar w:fldCharType="end"/>
            </w:r>
          </w:hyperlink>
        </w:p>
        <w:p w:rsidR="00E56D0E" w:rsidRDefault="002F142A">
          <w:pPr>
            <w:pStyle w:val="TOC1"/>
            <w:tabs>
              <w:tab w:val="left" w:pos="1100"/>
              <w:tab w:val="right" w:leader="dot" w:pos="9346"/>
            </w:tabs>
            <w:rPr>
              <w:rFonts w:eastAsiaTheme="minorEastAsia"/>
              <w:noProof/>
              <w:lang w:val="bg-BG" w:eastAsia="bg-BG"/>
            </w:rPr>
          </w:pPr>
          <w:hyperlink w:anchor="_Toc75177973" w:history="1">
            <w:r w:rsidR="00E56D0E" w:rsidRPr="00A26616">
              <w:rPr>
                <w:rStyle w:val="Hyperlink"/>
                <w:rFonts w:cs="Times New Roman"/>
                <w:b/>
                <w:noProof/>
                <w:lang w:val="bg-BG"/>
              </w:rPr>
              <w:t>4.1.3.2.</w:t>
            </w:r>
            <w:r w:rsidR="00E56D0E">
              <w:rPr>
                <w:rFonts w:eastAsiaTheme="minorEastAsia"/>
                <w:noProof/>
                <w:lang w:val="bg-BG" w:eastAsia="bg-BG"/>
              </w:rPr>
              <w:tab/>
            </w:r>
            <w:r w:rsidR="00E56D0E" w:rsidRPr="00A26616">
              <w:rPr>
                <w:rStyle w:val="Hyperlink"/>
                <w:rFonts w:cs="Times New Roman"/>
                <w:b/>
                <w:noProof/>
                <w:lang w:val="bg-BG"/>
              </w:rPr>
              <w:t>Подаване на предложение посредством шаблон</w:t>
            </w:r>
            <w:r w:rsidR="00E56D0E">
              <w:rPr>
                <w:noProof/>
                <w:webHidden/>
              </w:rPr>
              <w:tab/>
            </w:r>
            <w:r w:rsidR="00E56D0E">
              <w:rPr>
                <w:noProof/>
                <w:webHidden/>
              </w:rPr>
              <w:fldChar w:fldCharType="begin"/>
            </w:r>
            <w:r w:rsidR="00E56D0E">
              <w:rPr>
                <w:noProof/>
                <w:webHidden/>
              </w:rPr>
              <w:instrText xml:space="preserve"> PAGEREF _Toc75177973 \h </w:instrText>
            </w:r>
            <w:r w:rsidR="00E56D0E">
              <w:rPr>
                <w:noProof/>
                <w:webHidden/>
              </w:rPr>
            </w:r>
            <w:r w:rsidR="00E56D0E">
              <w:rPr>
                <w:noProof/>
                <w:webHidden/>
              </w:rPr>
              <w:fldChar w:fldCharType="separate"/>
            </w:r>
            <w:r w:rsidR="00E56D0E">
              <w:rPr>
                <w:noProof/>
                <w:webHidden/>
              </w:rPr>
              <w:t>18</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74" w:history="1">
            <w:r w:rsidR="00E56D0E" w:rsidRPr="00A26616">
              <w:rPr>
                <w:rStyle w:val="Hyperlink"/>
                <w:rFonts w:cs="Times New Roman"/>
                <w:b/>
                <w:noProof/>
                <w:lang w:val="bg-BG"/>
              </w:rPr>
              <w:t>4.2.</w:t>
            </w:r>
            <w:r w:rsidR="00E56D0E">
              <w:rPr>
                <w:rFonts w:eastAsiaTheme="minorEastAsia"/>
                <w:noProof/>
                <w:lang w:val="bg-BG" w:eastAsia="bg-BG"/>
              </w:rPr>
              <w:tab/>
            </w:r>
            <w:r w:rsidR="00E56D0E" w:rsidRPr="00A26616">
              <w:rPr>
                <w:rStyle w:val="Hyperlink"/>
                <w:rFonts w:cs="Times New Roman"/>
                <w:b/>
                <w:noProof/>
                <w:lang w:val="bg-BG"/>
              </w:rPr>
              <w:t>Тръжни резултати</w:t>
            </w:r>
            <w:r w:rsidR="00E56D0E">
              <w:rPr>
                <w:noProof/>
                <w:webHidden/>
              </w:rPr>
              <w:tab/>
            </w:r>
            <w:r w:rsidR="00E56D0E">
              <w:rPr>
                <w:noProof/>
                <w:webHidden/>
              </w:rPr>
              <w:fldChar w:fldCharType="begin"/>
            </w:r>
            <w:r w:rsidR="00E56D0E">
              <w:rPr>
                <w:noProof/>
                <w:webHidden/>
              </w:rPr>
              <w:instrText xml:space="preserve"> PAGEREF _Toc75177974 \h </w:instrText>
            </w:r>
            <w:r w:rsidR="00E56D0E">
              <w:rPr>
                <w:noProof/>
                <w:webHidden/>
              </w:rPr>
            </w:r>
            <w:r w:rsidR="00E56D0E">
              <w:rPr>
                <w:noProof/>
                <w:webHidden/>
              </w:rPr>
              <w:fldChar w:fldCharType="separate"/>
            </w:r>
            <w:r w:rsidR="00E56D0E">
              <w:rPr>
                <w:noProof/>
                <w:webHidden/>
              </w:rPr>
              <w:t>20</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75" w:history="1">
            <w:r w:rsidR="00E56D0E" w:rsidRPr="00A26616">
              <w:rPr>
                <w:rStyle w:val="Hyperlink"/>
                <w:rFonts w:cs="Times New Roman"/>
                <w:b/>
                <w:noProof/>
                <w:lang w:val="bg-BG"/>
              </w:rPr>
              <w:t>4.2.1.</w:t>
            </w:r>
            <w:r w:rsidR="00E56D0E">
              <w:rPr>
                <w:rFonts w:eastAsiaTheme="minorEastAsia"/>
                <w:noProof/>
                <w:lang w:val="bg-BG" w:eastAsia="bg-BG"/>
              </w:rPr>
              <w:tab/>
            </w:r>
            <w:r w:rsidR="00E56D0E" w:rsidRPr="00A26616">
              <w:rPr>
                <w:rStyle w:val="Hyperlink"/>
                <w:rFonts w:cs="Times New Roman"/>
                <w:b/>
                <w:noProof/>
                <w:lang w:val="bg-BG"/>
              </w:rPr>
              <w:t>Общ преглед</w:t>
            </w:r>
            <w:r w:rsidR="00E56D0E">
              <w:rPr>
                <w:noProof/>
                <w:webHidden/>
              </w:rPr>
              <w:tab/>
            </w:r>
            <w:r w:rsidR="00E56D0E">
              <w:rPr>
                <w:noProof/>
                <w:webHidden/>
              </w:rPr>
              <w:fldChar w:fldCharType="begin"/>
            </w:r>
            <w:r w:rsidR="00E56D0E">
              <w:rPr>
                <w:noProof/>
                <w:webHidden/>
              </w:rPr>
              <w:instrText xml:space="preserve"> PAGEREF _Toc75177975 \h </w:instrText>
            </w:r>
            <w:r w:rsidR="00E56D0E">
              <w:rPr>
                <w:noProof/>
                <w:webHidden/>
              </w:rPr>
            </w:r>
            <w:r w:rsidR="00E56D0E">
              <w:rPr>
                <w:noProof/>
                <w:webHidden/>
              </w:rPr>
              <w:fldChar w:fldCharType="separate"/>
            </w:r>
            <w:r w:rsidR="00E56D0E">
              <w:rPr>
                <w:noProof/>
                <w:webHidden/>
              </w:rPr>
              <w:t>20</w:t>
            </w:r>
            <w:r w:rsidR="00E56D0E">
              <w:rPr>
                <w:noProof/>
                <w:webHidden/>
              </w:rPr>
              <w:fldChar w:fldCharType="end"/>
            </w:r>
          </w:hyperlink>
        </w:p>
        <w:p w:rsidR="00E56D0E" w:rsidRDefault="002F142A">
          <w:pPr>
            <w:pStyle w:val="TOC1"/>
            <w:tabs>
              <w:tab w:val="left" w:pos="440"/>
              <w:tab w:val="right" w:leader="dot" w:pos="9346"/>
            </w:tabs>
            <w:rPr>
              <w:rFonts w:eastAsiaTheme="minorEastAsia"/>
              <w:noProof/>
              <w:lang w:val="bg-BG" w:eastAsia="bg-BG"/>
            </w:rPr>
          </w:pPr>
          <w:hyperlink w:anchor="_Toc75177976" w:history="1">
            <w:r w:rsidR="00E56D0E" w:rsidRPr="00A26616">
              <w:rPr>
                <w:rStyle w:val="Hyperlink"/>
                <w:b/>
                <w:noProof/>
                <w:lang w:val="bg-BG"/>
              </w:rPr>
              <w:t>5</w:t>
            </w:r>
            <w:r w:rsidR="00E56D0E">
              <w:rPr>
                <w:rFonts w:eastAsiaTheme="minorEastAsia"/>
                <w:noProof/>
                <w:lang w:val="bg-BG" w:eastAsia="bg-BG"/>
              </w:rPr>
              <w:tab/>
            </w:r>
            <w:r w:rsidR="00E56D0E" w:rsidRPr="00A26616">
              <w:rPr>
                <w:rStyle w:val="Hyperlink"/>
                <w:b/>
                <w:noProof/>
                <w:lang w:val="bg-BG"/>
              </w:rPr>
              <w:t>МОДУЛ „ИЗВЕСТЯВАНЕ НА ГРАФИЦИ“</w:t>
            </w:r>
            <w:r w:rsidR="00E56D0E">
              <w:rPr>
                <w:noProof/>
                <w:webHidden/>
              </w:rPr>
              <w:tab/>
            </w:r>
            <w:r w:rsidR="00E56D0E">
              <w:rPr>
                <w:noProof/>
                <w:webHidden/>
              </w:rPr>
              <w:fldChar w:fldCharType="begin"/>
            </w:r>
            <w:r w:rsidR="00E56D0E">
              <w:rPr>
                <w:noProof/>
                <w:webHidden/>
              </w:rPr>
              <w:instrText xml:space="preserve"> PAGEREF _Toc75177976 \h </w:instrText>
            </w:r>
            <w:r w:rsidR="00E56D0E">
              <w:rPr>
                <w:noProof/>
                <w:webHidden/>
              </w:rPr>
            </w:r>
            <w:r w:rsidR="00E56D0E">
              <w:rPr>
                <w:noProof/>
                <w:webHidden/>
              </w:rPr>
              <w:fldChar w:fldCharType="separate"/>
            </w:r>
            <w:r w:rsidR="00E56D0E">
              <w:rPr>
                <w:noProof/>
                <w:webHidden/>
              </w:rPr>
              <w:t>21</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77" w:history="1">
            <w:r w:rsidR="00E56D0E" w:rsidRPr="00A26616">
              <w:rPr>
                <w:rStyle w:val="Hyperlink"/>
                <w:rFonts w:cs="Times New Roman"/>
                <w:b/>
                <w:noProof/>
                <w:lang w:val="bg-BG"/>
              </w:rPr>
              <w:t>5.1.</w:t>
            </w:r>
            <w:r w:rsidR="00E56D0E">
              <w:rPr>
                <w:rFonts w:eastAsiaTheme="minorEastAsia"/>
                <w:noProof/>
                <w:lang w:val="bg-BG" w:eastAsia="bg-BG"/>
              </w:rPr>
              <w:tab/>
            </w:r>
            <w:r w:rsidR="00E56D0E" w:rsidRPr="00A26616">
              <w:rPr>
                <w:rStyle w:val="Hyperlink"/>
                <w:rFonts w:cs="Times New Roman"/>
                <w:b/>
                <w:noProof/>
                <w:lang w:val="bg-BG"/>
              </w:rPr>
              <w:t>Администриране на потребителските профили</w:t>
            </w:r>
            <w:r w:rsidR="00E56D0E">
              <w:rPr>
                <w:noProof/>
                <w:webHidden/>
              </w:rPr>
              <w:tab/>
            </w:r>
            <w:r w:rsidR="00E56D0E">
              <w:rPr>
                <w:noProof/>
                <w:webHidden/>
              </w:rPr>
              <w:fldChar w:fldCharType="begin"/>
            </w:r>
            <w:r w:rsidR="00E56D0E">
              <w:rPr>
                <w:noProof/>
                <w:webHidden/>
              </w:rPr>
              <w:instrText xml:space="preserve"> PAGEREF _Toc75177977 \h </w:instrText>
            </w:r>
            <w:r w:rsidR="00E56D0E">
              <w:rPr>
                <w:noProof/>
                <w:webHidden/>
              </w:rPr>
            </w:r>
            <w:r w:rsidR="00E56D0E">
              <w:rPr>
                <w:noProof/>
                <w:webHidden/>
              </w:rPr>
              <w:fldChar w:fldCharType="separate"/>
            </w:r>
            <w:r w:rsidR="00E56D0E">
              <w:rPr>
                <w:noProof/>
                <w:webHidden/>
              </w:rPr>
              <w:t>21</w:t>
            </w:r>
            <w:r w:rsidR="00E56D0E">
              <w:rPr>
                <w:noProof/>
                <w:webHidden/>
              </w:rPr>
              <w:fldChar w:fldCharType="end"/>
            </w:r>
          </w:hyperlink>
        </w:p>
        <w:p w:rsidR="00E56D0E" w:rsidRDefault="002F142A">
          <w:pPr>
            <w:pStyle w:val="TOC1"/>
            <w:tabs>
              <w:tab w:val="left" w:pos="660"/>
              <w:tab w:val="right" w:leader="dot" w:pos="9346"/>
            </w:tabs>
            <w:rPr>
              <w:rFonts w:eastAsiaTheme="minorEastAsia"/>
              <w:noProof/>
              <w:lang w:val="bg-BG" w:eastAsia="bg-BG"/>
            </w:rPr>
          </w:pPr>
          <w:hyperlink w:anchor="_Toc75177978" w:history="1">
            <w:r w:rsidR="00E56D0E" w:rsidRPr="00A26616">
              <w:rPr>
                <w:rStyle w:val="Hyperlink"/>
                <w:rFonts w:cs="Times New Roman"/>
                <w:b/>
                <w:noProof/>
              </w:rPr>
              <w:t>5.2.</w:t>
            </w:r>
            <w:r w:rsidR="00E56D0E">
              <w:rPr>
                <w:rFonts w:eastAsiaTheme="minorEastAsia"/>
                <w:noProof/>
                <w:lang w:val="bg-BG" w:eastAsia="bg-BG"/>
              </w:rPr>
              <w:tab/>
            </w:r>
            <w:r w:rsidR="00E56D0E" w:rsidRPr="00A26616">
              <w:rPr>
                <w:rStyle w:val="Hyperlink"/>
                <w:rFonts w:cs="Times New Roman"/>
                <w:b/>
                <w:noProof/>
                <w:lang w:val="bg-BG"/>
              </w:rPr>
              <w:t>Модул „Известяване на графици“</w:t>
            </w:r>
            <w:r w:rsidR="00E56D0E">
              <w:rPr>
                <w:noProof/>
                <w:webHidden/>
              </w:rPr>
              <w:tab/>
            </w:r>
            <w:r w:rsidR="00E56D0E">
              <w:rPr>
                <w:noProof/>
                <w:webHidden/>
              </w:rPr>
              <w:fldChar w:fldCharType="begin"/>
            </w:r>
            <w:r w:rsidR="00E56D0E">
              <w:rPr>
                <w:noProof/>
                <w:webHidden/>
              </w:rPr>
              <w:instrText xml:space="preserve"> PAGEREF _Toc75177978 \h </w:instrText>
            </w:r>
            <w:r w:rsidR="00E56D0E">
              <w:rPr>
                <w:noProof/>
                <w:webHidden/>
              </w:rPr>
            </w:r>
            <w:r w:rsidR="00E56D0E">
              <w:rPr>
                <w:noProof/>
                <w:webHidden/>
              </w:rPr>
              <w:fldChar w:fldCharType="separate"/>
            </w:r>
            <w:r w:rsidR="00E56D0E">
              <w:rPr>
                <w:noProof/>
                <w:webHidden/>
              </w:rPr>
              <w:t>22</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79" w:history="1">
            <w:r w:rsidR="00E56D0E" w:rsidRPr="00A26616">
              <w:rPr>
                <w:rStyle w:val="Hyperlink"/>
                <w:rFonts w:cs="Times New Roman"/>
                <w:b/>
                <w:noProof/>
                <w:lang w:val="bg-BG"/>
              </w:rPr>
              <w:t>5.2.1.</w:t>
            </w:r>
            <w:r w:rsidR="00E56D0E">
              <w:rPr>
                <w:rFonts w:eastAsiaTheme="minorEastAsia"/>
                <w:noProof/>
                <w:lang w:val="bg-BG" w:eastAsia="bg-BG"/>
              </w:rPr>
              <w:tab/>
            </w:r>
            <w:r w:rsidR="00E56D0E" w:rsidRPr="00A26616">
              <w:rPr>
                <w:rStyle w:val="Hyperlink"/>
                <w:rFonts w:cs="Times New Roman"/>
                <w:b/>
                <w:noProof/>
                <w:lang w:val="bg-BG"/>
              </w:rPr>
              <w:t>Общи принципи при известяването на графици</w:t>
            </w:r>
            <w:r w:rsidR="00E56D0E">
              <w:rPr>
                <w:noProof/>
                <w:webHidden/>
              </w:rPr>
              <w:tab/>
            </w:r>
            <w:r w:rsidR="00E56D0E">
              <w:rPr>
                <w:noProof/>
                <w:webHidden/>
              </w:rPr>
              <w:fldChar w:fldCharType="begin"/>
            </w:r>
            <w:r w:rsidR="00E56D0E">
              <w:rPr>
                <w:noProof/>
                <w:webHidden/>
              </w:rPr>
              <w:instrText xml:space="preserve"> PAGEREF _Toc75177979 \h </w:instrText>
            </w:r>
            <w:r w:rsidR="00E56D0E">
              <w:rPr>
                <w:noProof/>
                <w:webHidden/>
              </w:rPr>
            </w:r>
            <w:r w:rsidR="00E56D0E">
              <w:rPr>
                <w:noProof/>
                <w:webHidden/>
              </w:rPr>
              <w:fldChar w:fldCharType="separate"/>
            </w:r>
            <w:r w:rsidR="00E56D0E">
              <w:rPr>
                <w:noProof/>
                <w:webHidden/>
              </w:rPr>
              <w:t>22</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80" w:history="1">
            <w:r w:rsidR="00E56D0E" w:rsidRPr="00A26616">
              <w:rPr>
                <w:rStyle w:val="Hyperlink"/>
                <w:rFonts w:cs="Times New Roman"/>
                <w:b/>
                <w:noProof/>
              </w:rPr>
              <w:t>5.2.2.</w:t>
            </w:r>
            <w:r w:rsidR="00E56D0E">
              <w:rPr>
                <w:rFonts w:eastAsiaTheme="minorEastAsia"/>
                <w:noProof/>
                <w:lang w:val="bg-BG" w:eastAsia="bg-BG"/>
              </w:rPr>
              <w:tab/>
            </w:r>
            <w:r w:rsidR="00E56D0E" w:rsidRPr="00A26616">
              <w:rPr>
                <w:rStyle w:val="Hyperlink"/>
                <w:rFonts w:cs="Times New Roman"/>
                <w:b/>
                <w:noProof/>
                <w:lang w:val="bg-BG"/>
              </w:rPr>
              <w:t>Търговци на енергия</w:t>
            </w:r>
            <w:r w:rsidR="00E56D0E">
              <w:rPr>
                <w:noProof/>
                <w:webHidden/>
              </w:rPr>
              <w:tab/>
            </w:r>
            <w:r w:rsidR="00E56D0E">
              <w:rPr>
                <w:noProof/>
                <w:webHidden/>
              </w:rPr>
              <w:fldChar w:fldCharType="begin"/>
            </w:r>
            <w:r w:rsidR="00E56D0E">
              <w:rPr>
                <w:noProof/>
                <w:webHidden/>
              </w:rPr>
              <w:instrText xml:space="preserve"> PAGEREF _Toc75177980 \h </w:instrText>
            </w:r>
            <w:r w:rsidR="00E56D0E">
              <w:rPr>
                <w:noProof/>
                <w:webHidden/>
              </w:rPr>
            </w:r>
            <w:r w:rsidR="00E56D0E">
              <w:rPr>
                <w:noProof/>
                <w:webHidden/>
              </w:rPr>
              <w:fldChar w:fldCharType="separate"/>
            </w:r>
            <w:r w:rsidR="00E56D0E">
              <w:rPr>
                <w:noProof/>
                <w:webHidden/>
              </w:rPr>
              <w:t>23</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81" w:history="1">
            <w:r w:rsidR="00E56D0E" w:rsidRPr="00A26616">
              <w:rPr>
                <w:rStyle w:val="Hyperlink"/>
                <w:rFonts w:cs="Times New Roman"/>
                <w:b/>
                <w:noProof/>
                <w:lang w:val="bg-BG"/>
              </w:rPr>
              <w:t>5.2.3.</w:t>
            </w:r>
            <w:r w:rsidR="00E56D0E">
              <w:rPr>
                <w:rFonts w:eastAsiaTheme="minorEastAsia"/>
                <w:noProof/>
                <w:lang w:val="bg-BG" w:eastAsia="bg-BG"/>
              </w:rPr>
              <w:tab/>
            </w:r>
            <w:r w:rsidR="00E56D0E" w:rsidRPr="00A26616">
              <w:rPr>
                <w:rStyle w:val="Hyperlink"/>
                <w:rFonts w:cs="Times New Roman"/>
                <w:b/>
                <w:noProof/>
                <w:lang w:val="bg-BG"/>
              </w:rPr>
              <w:t>Графици</w:t>
            </w:r>
            <w:r w:rsidR="00E56D0E">
              <w:rPr>
                <w:noProof/>
                <w:webHidden/>
              </w:rPr>
              <w:tab/>
            </w:r>
            <w:r w:rsidR="00E56D0E">
              <w:rPr>
                <w:noProof/>
                <w:webHidden/>
              </w:rPr>
              <w:fldChar w:fldCharType="begin"/>
            </w:r>
            <w:r w:rsidR="00E56D0E">
              <w:rPr>
                <w:noProof/>
                <w:webHidden/>
              </w:rPr>
              <w:instrText xml:space="preserve"> PAGEREF _Toc75177981 \h </w:instrText>
            </w:r>
            <w:r w:rsidR="00E56D0E">
              <w:rPr>
                <w:noProof/>
                <w:webHidden/>
              </w:rPr>
            </w:r>
            <w:r w:rsidR="00E56D0E">
              <w:rPr>
                <w:noProof/>
                <w:webHidden/>
              </w:rPr>
              <w:fldChar w:fldCharType="separate"/>
            </w:r>
            <w:r w:rsidR="00E56D0E">
              <w:rPr>
                <w:noProof/>
                <w:webHidden/>
              </w:rPr>
              <w:t>27</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82" w:history="1">
            <w:r w:rsidR="00E56D0E" w:rsidRPr="00A26616">
              <w:rPr>
                <w:rStyle w:val="Hyperlink"/>
                <w:rFonts w:cs="Times New Roman"/>
                <w:b/>
                <w:noProof/>
                <w:lang w:val="bg-BG"/>
              </w:rPr>
              <w:t>5.2.4.</w:t>
            </w:r>
            <w:r w:rsidR="00E56D0E">
              <w:rPr>
                <w:rFonts w:eastAsiaTheme="minorEastAsia"/>
                <w:noProof/>
                <w:lang w:val="bg-BG" w:eastAsia="bg-BG"/>
              </w:rPr>
              <w:tab/>
            </w:r>
            <w:r w:rsidR="00E56D0E" w:rsidRPr="00A26616">
              <w:rPr>
                <w:rStyle w:val="Hyperlink"/>
                <w:rFonts w:cs="Times New Roman"/>
                <w:b/>
                <w:noProof/>
                <w:lang w:val="bg-BG"/>
              </w:rPr>
              <w:t>Събития</w:t>
            </w:r>
            <w:r w:rsidR="00E56D0E">
              <w:rPr>
                <w:noProof/>
                <w:webHidden/>
              </w:rPr>
              <w:tab/>
            </w:r>
            <w:r w:rsidR="00E56D0E">
              <w:rPr>
                <w:noProof/>
                <w:webHidden/>
              </w:rPr>
              <w:fldChar w:fldCharType="begin"/>
            </w:r>
            <w:r w:rsidR="00E56D0E">
              <w:rPr>
                <w:noProof/>
                <w:webHidden/>
              </w:rPr>
              <w:instrText xml:space="preserve"> PAGEREF _Toc75177982 \h </w:instrText>
            </w:r>
            <w:r w:rsidR="00E56D0E">
              <w:rPr>
                <w:noProof/>
                <w:webHidden/>
              </w:rPr>
            </w:r>
            <w:r w:rsidR="00E56D0E">
              <w:rPr>
                <w:noProof/>
                <w:webHidden/>
              </w:rPr>
              <w:fldChar w:fldCharType="separate"/>
            </w:r>
            <w:r w:rsidR="00E56D0E">
              <w:rPr>
                <w:noProof/>
                <w:webHidden/>
              </w:rPr>
              <w:t>28</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83" w:history="1">
            <w:r w:rsidR="00E56D0E" w:rsidRPr="00A26616">
              <w:rPr>
                <w:rStyle w:val="Hyperlink"/>
                <w:rFonts w:cs="Times New Roman"/>
                <w:b/>
                <w:noProof/>
                <w:lang w:val="bg-BG"/>
              </w:rPr>
              <w:t>5.2.5.</w:t>
            </w:r>
            <w:r w:rsidR="00E56D0E">
              <w:rPr>
                <w:rFonts w:eastAsiaTheme="minorEastAsia"/>
                <w:noProof/>
                <w:lang w:val="bg-BG" w:eastAsia="bg-BG"/>
              </w:rPr>
              <w:tab/>
            </w:r>
            <w:r w:rsidR="00E56D0E" w:rsidRPr="00A26616">
              <w:rPr>
                <w:rStyle w:val="Hyperlink"/>
                <w:rFonts w:cs="Times New Roman"/>
                <w:b/>
                <w:noProof/>
                <w:lang w:val="bg-BG"/>
              </w:rPr>
              <w:t>Производствени графици</w:t>
            </w:r>
            <w:r w:rsidR="00E56D0E">
              <w:rPr>
                <w:noProof/>
                <w:webHidden/>
              </w:rPr>
              <w:tab/>
            </w:r>
            <w:r w:rsidR="00E56D0E">
              <w:rPr>
                <w:noProof/>
                <w:webHidden/>
              </w:rPr>
              <w:fldChar w:fldCharType="begin"/>
            </w:r>
            <w:r w:rsidR="00E56D0E">
              <w:rPr>
                <w:noProof/>
                <w:webHidden/>
              </w:rPr>
              <w:instrText xml:space="preserve"> PAGEREF _Toc75177983 \h </w:instrText>
            </w:r>
            <w:r w:rsidR="00E56D0E">
              <w:rPr>
                <w:noProof/>
                <w:webHidden/>
              </w:rPr>
            </w:r>
            <w:r w:rsidR="00E56D0E">
              <w:rPr>
                <w:noProof/>
                <w:webHidden/>
              </w:rPr>
              <w:fldChar w:fldCharType="separate"/>
            </w:r>
            <w:r w:rsidR="00E56D0E">
              <w:rPr>
                <w:noProof/>
                <w:webHidden/>
              </w:rPr>
              <w:t>29</w:t>
            </w:r>
            <w:r w:rsidR="00E56D0E">
              <w:rPr>
                <w:noProof/>
                <w:webHidden/>
              </w:rPr>
              <w:fldChar w:fldCharType="end"/>
            </w:r>
          </w:hyperlink>
        </w:p>
        <w:p w:rsidR="00E56D0E" w:rsidRDefault="002F142A">
          <w:pPr>
            <w:pStyle w:val="TOC1"/>
            <w:tabs>
              <w:tab w:val="left" w:pos="880"/>
              <w:tab w:val="right" w:leader="dot" w:pos="9346"/>
            </w:tabs>
            <w:rPr>
              <w:rFonts w:eastAsiaTheme="minorEastAsia"/>
              <w:noProof/>
              <w:lang w:val="bg-BG" w:eastAsia="bg-BG"/>
            </w:rPr>
          </w:pPr>
          <w:hyperlink w:anchor="_Toc75177984" w:history="1">
            <w:r w:rsidR="00E56D0E" w:rsidRPr="00A26616">
              <w:rPr>
                <w:rStyle w:val="Hyperlink"/>
                <w:rFonts w:cs="Times New Roman"/>
                <w:b/>
                <w:noProof/>
                <w:lang w:val="bg-BG"/>
              </w:rPr>
              <w:t>5.2.6.</w:t>
            </w:r>
            <w:r w:rsidR="00E56D0E">
              <w:rPr>
                <w:rFonts w:eastAsiaTheme="minorEastAsia"/>
                <w:noProof/>
                <w:lang w:val="bg-BG" w:eastAsia="bg-BG"/>
              </w:rPr>
              <w:tab/>
            </w:r>
            <w:r w:rsidR="00E56D0E" w:rsidRPr="00A26616">
              <w:rPr>
                <w:rStyle w:val="Hyperlink"/>
                <w:rFonts w:cs="Times New Roman"/>
                <w:b/>
                <w:noProof/>
                <w:lang w:val="bg-BG"/>
              </w:rPr>
              <w:t>Вътрешни търговски графици за пазарен сегмент „в рамките на деня“</w:t>
            </w:r>
            <w:r w:rsidR="00E56D0E">
              <w:rPr>
                <w:noProof/>
                <w:webHidden/>
              </w:rPr>
              <w:tab/>
            </w:r>
            <w:r w:rsidR="00E56D0E">
              <w:rPr>
                <w:noProof/>
                <w:webHidden/>
              </w:rPr>
              <w:fldChar w:fldCharType="begin"/>
            </w:r>
            <w:r w:rsidR="00E56D0E">
              <w:rPr>
                <w:noProof/>
                <w:webHidden/>
              </w:rPr>
              <w:instrText xml:space="preserve"> PAGEREF _Toc75177984 \h </w:instrText>
            </w:r>
            <w:r w:rsidR="00E56D0E">
              <w:rPr>
                <w:noProof/>
                <w:webHidden/>
              </w:rPr>
            </w:r>
            <w:r w:rsidR="00E56D0E">
              <w:rPr>
                <w:noProof/>
                <w:webHidden/>
              </w:rPr>
              <w:fldChar w:fldCharType="separate"/>
            </w:r>
            <w:r w:rsidR="00E56D0E">
              <w:rPr>
                <w:noProof/>
                <w:webHidden/>
              </w:rPr>
              <w:t>30</w:t>
            </w:r>
            <w:r w:rsidR="00E56D0E">
              <w:rPr>
                <w:noProof/>
                <w:webHidden/>
              </w:rPr>
              <w:fldChar w:fldCharType="end"/>
            </w:r>
          </w:hyperlink>
        </w:p>
        <w:p w:rsidR="00E56D0E" w:rsidRDefault="002F142A">
          <w:pPr>
            <w:pStyle w:val="TOC1"/>
            <w:tabs>
              <w:tab w:val="left" w:pos="440"/>
              <w:tab w:val="right" w:leader="dot" w:pos="9346"/>
            </w:tabs>
            <w:rPr>
              <w:rFonts w:eastAsiaTheme="minorEastAsia"/>
              <w:noProof/>
              <w:lang w:val="bg-BG" w:eastAsia="bg-BG"/>
            </w:rPr>
          </w:pPr>
          <w:hyperlink w:anchor="_Toc75177985" w:history="1">
            <w:r w:rsidR="00E56D0E" w:rsidRPr="00A26616">
              <w:rPr>
                <w:rStyle w:val="Hyperlink"/>
                <w:b/>
                <w:noProof/>
                <w:lang w:val="bg-BG"/>
              </w:rPr>
              <w:t>6</w:t>
            </w:r>
            <w:r w:rsidR="00E56D0E">
              <w:rPr>
                <w:rFonts w:eastAsiaTheme="minorEastAsia"/>
                <w:noProof/>
                <w:lang w:val="bg-BG" w:eastAsia="bg-BG"/>
              </w:rPr>
              <w:tab/>
            </w:r>
            <w:r w:rsidR="00E56D0E" w:rsidRPr="00A26616">
              <w:rPr>
                <w:rStyle w:val="Hyperlink"/>
                <w:b/>
                <w:noProof/>
                <w:lang w:val="bg-BG"/>
              </w:rPr>
              <w:t>СЕТЪЛМЕНТ</w:t>
            </w:r>
            <w:r w:rsidR="00E56D0E">
              <w:rPr>
                <w:noProof/>
                <w:webHidden/>
              </w:rPr>
              <w:tab/>
            </w:r>
            <w:r w:rsidR="00E56D0E">
              <w:rPr>
                <w:noProof/>
                <w:webHidden/>
              </w:rPr>
              <w:fldChar w:fldCharType="begin"/>
            </w:r>
            <w:r w:rsidR="00E56D0E">
              <w:rPr>
                <w:noProof/>
                <w:webHidden/>
              </w:rPr>
              <w:instrText xml:space="preserve"> PAGEREF _Toc75177985 \h </w:instrText>
            </w:r>
            <w:r w:rsidR="00E56D0E">
              <w:rPr>
                <w:noProof/>
                <w:webHidden/>
              </w:rPr>
            </w:r>
            <w:r w:rsidR="00E56D0E">
              <w:rPr>
                <w:noProof/>
                <w:webHidden/>
              </w:rPr>
              <w:fldChar w:fldCharType="separate"/>
            </w:r>
            <w:r w:rsidR="00E56D0E">
              <w:rPr>
                <w:noProof/>
                <w:webHidden/>
              </w:rPr>
              <w:t>31</w:t>
            </w:r>
            <w:r w:rsidR="00E56D0E">
              <w:rPr>
                <w:noProof/>
                <w:webHidden/>
              </w:rPr>
              <w:fldChar w:fldCharType="end"/>
            </w:r>
          </w:hyperlink>
        </w:p>
        <w:p w:rsidR="00171DC6" w:rsidRDefault="00813DC5">
          <w:pPr>
            <w:rPr>
              <w:rFonts w:ascii="Times New Roman" w:hAnsi="Times New Roman" w:cs="Times New Roman"/>
              <w:sz w:val="24"/>
              <w:szCs w:val="24"/>
              <w:lang w:val="bg-BG"/>
            </w:rPr>
          </w:pPr>
          <w:r>
            <w:rPr>
              <w:rFonts w:ascii="Times New Roman" w:hAnsi="Times New Roman" w:cs="Times New Roman"/>
              <w:b/>
              <w:bCs/>
              <w:noProof/>
              <w:sz w:val="24"/>
              <w:szCs w:val="24"/>
              <w:lang w:val="bg-BG"/>
            </w:rPr>
            <w:fldChar w:fldCharType="end"/>
          </w:r>
        </w:p>
      </w:sdtContent>
    </w:sdt>
    <w:p w:rsidR="00171DC6" w:rsidRDefault="00813DC5">
      <w:pPr>
        <w:pStyle w:val="Heading1"/>
        <w:pageBreakBefore/>
        <w:numPr>
          <w:ilvl w:val="0"/>
          <w:numId w:val="7"/>
        </w:numPr>
        <w:ind w:left="357" w:hanging="357"/>
        <w:rPr>
          <w:b/>
        </w:rPr>
      </w:pPr>
      <w:bookmarkStart w:id="1" w:name="_Toc75177932"/>
      <w:bookmarkStart w:id="2" w:name="_Toc5963212"/>
      <w:bookmarkEnd w:id="0"/>
      <w:r>
        <w:rPr>
          <w:b/>
          <w:lang w:val="bg-BG"/>
        </w:rPr>
        <w:lastRenderedPageBreak/>
        <w:t>ВЪВЕДЕНИЕ</w:t>
      </w:r>
      <w:bookmarkEnd w:id="1"/>
    </w:p>
    <w:p w:rsidR="00171DC6" w:rsidRDefault="00813DC5">
      <w:pPr>
        <w:pStyle w:val="Heading1"/>
        <w:numPr>
          <w:ilvl w:val="1"/>
          <w:numId w:val="7"/>
        </w:numPr>
        <w:rPr>
          <w:b/>
          <w:sz w:val="32"/>
          <w:lang w:val="bg-BG"/>
        </w:rPr>
      </w:pPr>
      <w:bookmarkStart w:id="3" w:name="_Toc75177933"/>
      <w:r>
        <w:rPr>
          <w:b/>
          <w:sz w:val="32"/>
          <w:lang w:val="bg-BG"/>
        </w:rPr>
        <w:t>Цел</w:t>
      </w:r>
      <w:bookmarkEnd w:id="2"/>
      <w:bookmarkEnd w:id="3"/>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Този документ представя списък на всички функции на системата за администриране на пазара.</w:t>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Документът е предназначен за пазарните участници, с оглед улесняване приемането на новите софтуерни функции.</w:t>
      </w:r>
      <w:bookmarkStart w:id="4" w:name="_Toc5963213"/>
    </w:p>
    <w:p w:rsidR="00171DC6" w:rsidRDefault="00813DC5">
      <w:pPr>
        <w:pStyle w:val="Heading1"/>
        <w:numPr>
          <w:ilvl w:val="1"/>
          <w:numId w:val="7"/>
        </w:numPr>
        <w:rPr>
          <w:b/>
          <w:sz w:val="32"/>
          <w:lang w:val="bg-BG"/>
        </w:rPr>
      </w:pPr>
      <w:bookmarkStart w:id="5" w:name="_Toc75177934"/>
      <w:r>
        <w:rPr>
          <w:b/>
          <w:sz w:val="32"/>
          <w:lang w:val="bg-BG"/>
        </w:rPr>
        <w:t>Определения и съкращения</w:t>
      </w:r>
      <w:bookmarkEnd w:id="4"/>
      <w:bookmarkEnd w:id="5"/>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CSV – Стойности с разделителна запетая</w:t>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MOL – Приоритетен списък</w:t>
      </w:r>
    </w:p>
    <w:p w:rsidR="00171DC6" w:rsidRDefault="00813DC5">
      <w:pPr>
        <w:pStyle w:val="Heading1"/>
        <w:numPr>
          <w:ilvl w:val="1"/>
          <w:numId w:val="7"/>
        </w:numPr>
        <w:rPr>
          <w:b/>
          <w:sz w:val="32"/>
          <w:lang w:val="bg-BG"/>
        </w:rPr>
      </w:pPr>
      <w:bookmarkStart w:id="6" w:name="_Toc5963214"/>
      <w:bookmarkStart w:id="7" w:name="_Toc75177935"/>
      <w:r>
        <w:rPr>
          <w:b/>
          <w:sz w:val="32"/>
          <w:lang w:val="bg-BG"/>
        </w:rPr>
        <w:t>Преглед</w:t>
      </w:r>
      <w:bookmarkEnd w:id="6"/>
      <w:bookmarkEnd w:id="7"/>
    </w:p>
    <w:p w:rsidR="00171DC6" w:rsidRDefault="00813DC5">
      <w:pPr>
        <w:pStyle w:val="Heading1"/>
        <w:numPr>
          <w:ilvl w:val="2"/>
          <w:numId w:val="7"/>
        </w:numPr>
        <w:rPr>
          <w:b/>
          <w:sz w:val="28"/>
          <w:szCs w:val="36"/>
          <w:lang w:val="bg-BG"/>
        </w:rPr>
      </w:pPr>
      <w:bookmarkStart w:id="8" w:name="_Toc75177936"/>
      <w:r>
        <w:rPr>
          <w:rFonts w:cs="Times New Roman"/>
          <w:b/>
          <w:sz w:val="28"/>
          <w:szCs w:val="36"/>
          <w:lang w:val="bg-BG"/>
        </w:rPr>
        <w:t>Архитектура на системата</w:t>
      </w:r>
      <w:bookmarkEnd w:id="8"/>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Компонентите на системата са:</w:t>
      </w:r>
    </w:p>
    <w:p w:rsidR="00171DC6" w:rsidRDefault="00813DC5">
      <w:pPr>
        <w:pStyle w:val="ListParagraph"/>
        <w:numPr>
          <w:ilvl w:val="0"/>
          <w:numId w:val="9"/>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База данни:</w:t>
      </w:r>
    </w:p>
    <w:p w:rsidR="00171DC6" w:rsidRDefault="00813DC5">
      <w:pPr>
        <w:pStyle w:val="ListParagraph"/>
        <w:numPr>
          <w:ilvl w:val="1"/>
          <w:numId w:val="9"/>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MS SQL</w:t>
      </w:r>
    </w:p>
    <w:p w:rsidR="00171DC6" w:rsidRDefault="00813DC5">
      <w:pPr>
        <w:pStyle w:val="ListParagraph"/>
        <w:numPr>
          <w:ilvl w:val="0"/>
          <w:numId w:val="9"/>
        </w:numPr>
        <w:spacing w:after="0" w:line="240" w:lineRule="auto"/>
        <w:jc w:val="both"/>
        <w:rPr>
          <w:rFonts w:ascii="Times New Roman" w:hAnsi="Times New Roman" w:cs="Times New Roman"/>
          <w:sz w:val="24"/>
          <w:szCs w:val="24"/>
          <w:lang w:val="bg-BG"/>
        </w:rPr>
      </w:pPr>
      <w:proofErr w:type="spellStart"/>
      <w:r>
        <w:rPr>
          <w:rFonts w:ascii="Times New Roman" w:hAnsi="Times New Roman" w:cs="Times New Roman"/>
          <w:sz w:val="24"/>
          <w:szCs w:val="24"/>
          <w:lang w:val="bg-BG"/>
        </w:rPr>
        <w:t>Liferay</w:t>
      </w:r>
      <w:proofErr w:type="spellEnd"/>
      <w:r>
        <w:rPr>
          <w:rFonts w:ascii="Times New Roman" w:hAnsi="Times New Roman" w:cs="Times New Roman"/>
          <w:sz w:val="24"/>
          <w:szCs w:val="24"/>
          <w:lang w:val="bg-BG"/>
        </w:rPr>
        <w:t xml:space="preserve"> портал</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Потребителите на порталния сървър могат да използват някои от наличните стандартни уеб браузъри. Поддържат се: Microsoft Internet Explorer, </w:t>
      </w:r>
      <w:proofErr w:type="spellStart"/>
      <w:r>
        <w:rPr>
          <w:rFonts w:ascii="Times New Roman" w:hAnsi="Times New Roman" w:cs="Times New Roman"/>
          <w:sz w:val="24"/>
          <w:szCs w:val="24"/>
          <w:lang w:val="bg-BG"/>
        </w:rPr>
        <w:t>Google</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Chrome</w:t>
      </w:r>
      <w:proofErr w:type="spellEnd"/>
      <w:r>
        <w:rPr>
          <w:rFonts w:ascii="Times New Roman" w:hAnsi="Times New Roman" w:cs="Times New Roman"/>
          <w:sz w:val="24"/>
          <w:szCs w:val="24"/>
          <w:lang w:val="bg-BG"/>
        </w:rPr>
        <w:t xml:space="preserve"> и </w:t>
      </w:r>
      <w:proofErr w:type="spellStart"/>
      <w:r>
        <w:rPr>
          <w:rFonts w:ascii="Times New Roman" w:hAnsi="Times New Roman" w:cs="Times New Roman"/>
          <w:sz w:val="24"/>
          <w:szCs w:val="24"/>
          <w:lang w:val="bg-BG"/>
        </w:rPr>
        <w:t>Mozilla</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Firefox</w:t>
      </w:r>
      <w:proofErr w:type="spellEnd"/>
      <w:r>
        <w:rPr>
          <w:rFonts w:ascii="Times New Roman" w:hAnsi="Times New Roman" w:cs="Times New Roman"/>
          <w:sz w:val="24"/>
          <w:szCs w:val="24"/>
          <w:lang w:val="bg-BG"/>
        </w:rPr>
        <w:t>. Архитектурата на порталния сървър позволява създадените уеб страници да изглеждат еднакво във всички уеб браузъри.</w:t>
      </w:r>
      <w:bookmarkStart w:id="9" w:name="_Toc5963215"/>
    </w:p>
    <w:p w:rsidR="00171DC6" w:rsidRDefault="00813DC5">
      <w:pPr>
        <w:pStyle w:val="Heading1"/>
        <w:numPr>
          <w:ilvl w:val="0"/>
          <w:numId w:val="7"/>
        </w:numPr>
        <w:rPr>
          <w:b/>
          <w:lang w:val="bg-BG"/>
        </w:rPr>
      </w:pPr>
      <w:bookmarkStart w:id="10" w:name="_Toc75177937"/>
      <w:r>
        <w:rPr>
          <w:b/>
          <w:lang w:val="bg-BG"/>
        </w:rPr>
        <w:t>СИСТЕМА</w:t>
      </w:r>
      <w:bookmarkStart w:id="11" w:name="_GoBack"/>
      <w:bookmarkEnd w:id="9"/>
      <w:bookmarkEnd w:id="10"/>
      <w:bookmarkEnd w:id="11"/>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Достъпът до системата за администриране на пазара се осъществява чрез следния линк:</w:t>
      </w:r>
    </w:p>
    <w:p w:rsidR="00171DC6" w:rsidRDefault="00171DC6">
      <w:pPr>
        <w:spacing w:after="0" w:line="240" w:lineRule="auto"/>
        <w:jc w:val="both"/>
        <w:rPr>
          <w:rFonts w:ascii="Times New Roman" w:hAnsi="Times New Roman" w:cs="Times New Roman"/>
          <w:sz w:val="24"/>
          <w:szCs w:val="24"/>
          <w:lang w:val="bg-BG"/>
        </w:rPr>
      </w:pPr>
    </w:p>
    <w:p w:rsidR="00171DC6" w:rsidRDefault="00FE2CBF">
      <w:pPr>
        <w:spacing w:after="0" w:line="240" w:lineRule="auto"/>
        <w:jc w:val="both"/>
        <w:rPr>
          <w:rStyle w:val="Hyperlink"/>
          <w:rFonts w:ascii="Times New Roman" w:hAnsi="Times New Roman" w:cs="Times New Roman"/>
          <w:sz w:val="24"/>
          <w:szCs w:val="24"/>
          <w:lang w:val="bg-BG"/>
        </w:rPr>
      </w:pPr>
      <w:hyperlink r:id="rId8" w:history="1">
        <w:r w:rsidRPr="00FE2CBF">
          <w:rPr>
            <w:rStyle w:val="Hyperlink"/>
          </w:rPr>
          <w:t>https://webapps.</w:t>
        </w:r>
        <w:r w:rsidRPr="00FE2CBF">
          <w:rPr>
            <w:rStyle w:val="Hyperlink"/>
          </w:rPr>
          <w:t>e</w:t>
        </w:r>
        <w:r w:rsidRPr="00FE2CBF">
          <w:rPr>
            <w:rStyle w:val="Hyperlink"/>
          </w:rPr>
          <w:t>so.bg/es</w:t>
        </w:r>
        <w:r w:rsidRPr="00FE2CBF">
          <w:rPr>
            <w:rStyle w:val="Hyperlink"/>
          </w:rPr>
          <w:t>o</w:t>
        </w:r>
        <w:r w:rsidRPr="00FE2CBF">
          <w:rPr>
            <w:rStyle w:val="Hyperlink"/>
          </w:rPr>
          <w:t>prod</w:t>
        </w:r>
      </w:hyperlink>
    </w:p>
    <w:p w:rsidR="00171DC6" w:rsidRDefault="00813DC5">
      <w:pPr>
        <w:pStyle w:val="Heading1"/>
        <w:numPr>
          <w:ilvl w:val="1"/>
          <w:numId w:val="7"/>
        </w:numPr>
        <w:rPr>
          <w:b/>
          <w:sz w:val="32"/>
          <w:lang w:val="bg-BG"/>
        </w:rPr>
      </w:pPr>
      <w:bookmarkStart w:id="12" w:name="_Toc5963216"/>
      <w:bookmarkStart w:id="13" w:name="_Toc75177938"/>
      <w:r>
        <w:rPr>
          <w:b/>
          <w:sz w:val="32"/>
          <w:lang w:val="bg-BG"/>
        </w:rPr>
        <w:t>Избор на език</w:t>
      </w:r>
      <w:bookmarkEnd w:id="12"/>
      <w:bookmarkEnd w:id="13"/>
    </w:p>
    <w:p w:rsidR="00171DC6" w:rsidRDefault="00813DC5">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bg-BG"/>
        </w:rPr>
        <w:t>Смяната на езика (български/английски) се извършва в десния ъгъл на екрана. За да промени езиковия режим, потребителят трябва да кликне върху иконата със знаме.</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800725" cy="3143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00725" cy="31432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Фиг.1 – Избор на език</w:t>
      </w:r>
    </w:p>
    <w:p w:rsidR="00171DC6" w:rsidRDefault="00813DC5">
      <w:pPr>
        <w:pStyle w:val="Heading1"/>
        <w:numPr>
          <w:ilvl w:val="1"/>
          <w:numId w:val="7"/>
        </w:numPr>
        <w:rPr>
          <w:b/>
          <w:sz w:val="32"/>
          <w:lang w:val="bg-BG"/>
        </w:rPr>
      </w:pPr>
      <w:bookmarkStart w:id="14" w:name="_Toc75177939"/>
      <w:r>
        <w:rPr>
          <w:b/>
          <w:sz w:val="32"/>
          <w:lang w:val="bg-BG"/>
        </w:rPr>
        <w:t>Уведомления</w:t>
      </w:r>
      <w:bookmarkEnd w:id="14"/>
    </w:p>
    <w:p w:rsidR="00171DC6" w:rsidRDefault="00171DC6">
      <w:pPr>
        <w:rPr>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Всички потребители имат достъп до екрана с уведомления. Уведомленията могат да се филтрират чрез избор на период от време и натискане на бутон „Приложи филтър“ (“</w:t>
      </w:r>
      <w:proofErr w:type="spellStart"/>
      <w:r>
        <w:rPr>
          <w:rFonts w:ascii="Times New Roman" w:hAnsi="Times New Roman" w:cs="Times New Roman"/>
          <w:sz w:val="24"/>
          <w:szCs w:val="24"/>
          <w:lang w:val="bg-BG"/>
        </w:rPr>
        <w:t>Apply</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lastRenderedPageBreak/>
        <w:t>filter</w:t>
      </w:r>
      <w:proofErr w:type="spellEnd"/>
      <w:r>
        <w:rPr>
          <w:rFonts w:ascii="Times New Roman" w:hAnsi="Times New Roman" w:cs="Times New Roman"/>
          <w:sz w:val="24"/>
          <w:szCs w:val="24"/>
          <w:lang w:val="bg-BG"/>
        </w:rPr>
        <w:t>”) Филтрите могат да се върнат към първоначалните настройки чрез натискане на бутон „Премахни филтър“ (“</w:t>
      </w:r>
      <w:proofErr w:type="spellStart"/>
      <w:r>
        <w:rPr>
          <w:rFonts w:ascii="Times New Roman" w:hAnsi="Times New Roman" w:cs="Times New Roman"/>
          <w:sz w:val="24"/>
          <w:szCs w:val="24"/>
          <w:lang w:val="bg-BG"/>
        </w:rPr>
        <w:t>Reset</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filter</w:t>
      </w:r>
      <w:proofErr w:type="spellEnd"/>
      <w:r>
        <w:rPr>
          <w:rFonts w:ascii="Times New Roman" w:hAnsi="Times New Roman" w:cs="Times New Roman"/>
          <w:sz w:val="24"/>
          <w:szCs w:val="24"/>
          <w:lang w:val="bg-BG"/>
        </w:rPr>
        <w:t>”).</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91200" cy="260032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91200" cy="260032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2 – Известия</w:t>
      </w:r>
    </w:p>
    <w:p w:rsidR="00171DC6" w:rsidRDefault="00813DC5">
      <w:pPr>
        <w:pStyle w:val="Heading1"/>
        <w:numPr>
          <w:ilvl w:val="1"/>
          <w:numId w:val="7"/>
        </w:numPr>
        <w:rPr>
          <w:b/>
          <w:sz w:val="32"/>
          <w:lang w:val="bg-BG"/>
        </w:rPr>
      </w:pPr>
      <w:bookmarkStart w:id="15" w:name="_Toc75177940"/>
      <w:r>
        <w:rPr>
          <w:b/>
          <w:sz w:val="32"/>
          <w:lang w:val="bg-BG"/>
        </w:rPr>
        <w:t>Вход в системата</w:t>
      </w:r>
      <w:bookmarkEnd w:id="15"/>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Потребителят може да влезе в системата чрез натискане на бутон „Вход“ (“</w:t>
      </w:r>
      <w:proofErr w:type="spellStart"/>
      <w:r>
        <w:rPr>
          <w:rFonts w:ascii="Times New Roman" w:hAnsi="Times New Roman" w:cs="Times New Roman"/>
          <w:sz w:val="24"/>
          <w:szCs w:val="24"/>
          <w:lang w:val="bg-BG"/>
        </w:rPr>
        <w:t>Sign</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in</w:t>
      </w:r>
      <w:proofErr w:type="spellEnd"/>
      <w:r>
        <w:rPr>
          <w:rFonts w:ascii="Times New Roman" w:hAnsi="Times New Roman" w:cs="Times New Roman"/>
          <w:sz w:val="24"/>
          <w:szCs w:val="24"/>
          <w:lang w:val="bg-BG"/>
        </w:rPr>
        <w:t>”) в десния ъгъл на екрана. ЕСО ЕАД предоставя по електронна поща потребителско име и временна парола. След първото влизане, потребителят следва да създаде нова парола, която ще бъде известна само на него. Паролата трябва да бъде най-малко 8 знака, да съдържа главни и малки букви, число и специален символ.</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91200" cy="22669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200" cy="2266950"/>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Фиг.3 – Влизане в системата</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lastRenderedPageBreak/>
        <w:drawing>
          <wp:inline distT="0" distB="0" distL="0" distR="0">
            <wp:extent cx="5676900" cy="22574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6900" cy="225742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4 – Нова парола</w:t>
      </w:r>
    </w:p>
    <w:p w:rsidR="00171DC6" w:rsidRDefault="00813DC5">
      <w:pPr>
        <w:pStyle w:val="Heading1"/>
        <w:numPr>
          <w:ilvl w:val="1"/>
          <w:numId w:val="7"/>
        </w:numPr>
        <w:rPr>
          <w:b/>
          <w:sz w:val="32"/>
          <w:lang w:val="bg-BG"/>
        </w:rPr>
      </w:pPr>
      <w:bookmarkStart w:id="16" w:name="_Toc5963219"/>
      <w:bookmarkStart w:id="17" w:name="_Toc75177941"/>
      <w:r>
        <w:rPr>
          <w:b/>
          <w:sz w:val="32"/>
          <w:lang w:val="bg-BG"/>
        </w:rPr>
        <w:t>Избор на компания</w:t>
      </w:r>
      <w:bookmarkEnd w:id="16"/>
      <w:bookmarkEnd w:id="17"/>
    </w:p>
    <w:p w:rsidR="00171DC6" w:rsidRDefault="00813DC5">
      <w:pPr>
        <w:jc w:val="both"/>
        <w:rPr>
          <w:rFonts w:ascii="Times New Roman" w:hAnsi="Times New Roman" w:cs="Times New Roman"/>
          <w:sz w:val="24"/>
          <w:szCs w:val="24"/>
          <w:lang w:val="bg-BG"/>
        </w:rPr>
      </w:pPr>
      <w:r>
        <w:rPr>
          <w:rFonts w:ascii="Times New Roman" w:hAnsi="Times New Roman" w:cs="Times New Roman"/>
          <w:sz w:val="24"/>
          <w:szCs w:val="24"/>
          <w:lang w:val="bg-BG"/>
        </w:rPr>
        <w:t>След успешно влизане в системата, потребителят може да избере компанията, която желае да използва в пазарния процес. Списък с падащо меню до потребителското име показва всички компании, към които е асоцииран потребителят. Показана е също така и ролята на избраната компания на пазара. Ролята „Търговец на енергия“ (“</w:t>
      </w:r>
      <w:r>
        <w:rPr>
          <w:rFonts w:ascii="Times New Roman" w:hAnsi="Times New Roman" w:cs="Times New Roman"/>
          <w:sz w:val="24"/>
          <w:szCs w:val="24"/>
        </w:rPr>
        <w:t>Energy</w:t>
      </w:r>
      <w:r>
        <w:rPr>
          <w:rFonts w:ascii="Times New Roman" w:hAnsi="Times New Roman" w:cs="Times New Roman"/>
          <w:sz w:val="24"/>
          <w:szCs w:val="24"/>
          <w:lang w:val="bg-BG"/>
        </w:rPr>
        <w:t xml:space="preserve"> </w:t>
      </w:r>
      <w:r>
        <w:rPr>
          <w:rFonts w:ascii="Times New Roman" w:hAnsi="Times New Roman" w:cs="Times New Roman"/>
          <w:sz w:val="24"/>
          <w:szCs w:val="24"/>
        </w:rPr>
        <w:t>Trader</w:t>
      </w:r>
      <w:r>
        <w:rPr>
          <w:rFonts w:ascii="Times New Roman" w:hAnsi="Times New Roman" w:cs="Times New Roman"/>
          <w:sz w:val="24"/>
          <w:szCs w:val="24"/>
          <w:lang w:val="bg-BG"/>
        </w:rPr>
        <w:t>”) има достъп до основните данни, модул „Графици“ модул „</w:t>
      </w:r>
      <w:proofErr w:type="spellStart"/>
      <w:r>
        <w:rPr>
          <w:rFonts w:ascii="Times New Roman" w:hAnsi="Times New Roman" w:cs="Times New Roman"/>
          <w:sz w:val="24"/>
          <w:szCs w:val="24"/>
          <w:lang w:val="bg-BG"/>
        </w:rPr>
        <w:t>Сетълмент</w:t>
      </w:r>
      <w:proofErr w:type="spellEnd"/>
      <w:r>
        <w:rPr>
          <w:rFonts w:ascii="Times New Roman" w:hAnsi="Times New Roman" w:cs="Times New Roman"/>
          <w:sz w:val="24"/>
          <w:szCs w:val="24"/>
          <w:lang w:val="bg-BG"/>
        </w:rPr>
        <w:t>“ и модул „Балансиране“.</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676900" cy="18669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6900" cy="1866900"/>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5 – Избор на компания</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pStyle w:val="Heading1"/>
        <w:numPr>
          <w:ilvl w:val="0"/>
          <w:numId w:val="7"/>
        </w:numPr>
        <w:rPr>
          <w:b/>
          <w:lang w:val="bg-BG"/>
        </w:rPr>
      </w:pPr>
      <w:bookmarkStart w:id="18" w:name="_Toc5963220"/>
      <w:bookmarkStart w:id="19" w:name="_Toc75177942"/>
      <w:r>
        <w:rPr>
          <w:b/>
          <w:lang w:val="bg-BG"/>
        </w:rPr>
        <w:t>МОДУЛ „ОСНОВНИ ДАННИ</w:t>
      </w:r>
      <w:bookmarkEnd w:id="18"/>
      <w:r>
        <w:rPr>
          <w:b/>
          <w:lang w:val="bg-BG"/>
        </w:rPr>
        <w:t>“ / “</w:t>
      </w:r>
      <w:r>
        <w:rPr>
          <w:b/>
        </w:rPr>
        <w:t>BASIC</w:t>
      </w:r>
      <w:r>
        <w:rPr>
          <w:b/>
          <w:lang w:val="bg-BG"/>
        </w:rPr>
        <w:t xml:space="preserve"> </w:t>
      </w:r>
      <w:r>
        <w:rPr>
          <w:b/>
        </w:rPr>
        <w:t>DATA</w:t>
      </w:r>
      <w:r>
        <w:rPr>
          <w:b/>
          <w:lang w:val="bg-BG"/>
        </w:rPr>
        <w:t>”</w:t>
      </w:r>
      <w:bookmarkEnd w:id="19"/>
    </w:p>
    <w:p w:rsidR="00171DC6" w:rsidRDefault="00813DC5">
      <w:pPr>
        <w:pStyle w:val="Heading1"/>
        <w:numPr>
          <w:ilvl w:val="1"/>
          <w:numId w:val="7"/>
        </w:numPr>
        <w:rPr>
          <w:b/>
          <w:sz w:val="32"/>
          <w:lang w:val="bg-BG"/>
        </w:rPr>
      </w:pPr>
      <w:bookmarkStart w:id="20" w:name="_Toc5963221"/>
      <w:bookmarkStart w:id="21" w:name="_Toc75177943"/>
      <w:r>
        <w:rPr>
          <w:b/>
          <w:sz w:val="32"/>
          <w:lang w:val="bg-BG"/>
        </w:rPr>
        <w:t>Компании</w:t>
      </w:r>
      <w:bookmarkEnd w:id="20"/>
      <w:bookmarkEnd w:id="21"/>
    </w:p>
    <w:p w:rsidR="00171DC6" w:rsidRDefault="00813DC5">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bg-BG"/>
        </w:rPr>
        <w:t>Екран „Компании“ (“</w:t>
      </w:r>
      <w:r>
        <w:rPr>
          <w:rFonts w:ascii="Times New Roman" w:hAnsi="Times New Roman" w:cs="Times New Roman"/>
          <w:sz w:val="24"/>
          <w:szCs w:val="24"/>
        </w:rPr>
        <w:t>Companies</w:t>
      </w:r>
      <w:r>
        <w:rPr>
          <w:rFonts w:ascii="Times New Roman" w:hAnsi="Times New Roman" w:cs="Times New Roman"/>
          <w:sz w:val="24"/>
          <w:szCs w:val="24"/>
          <w:lang w:val="bg-BG"/>
        </w:rPr>
        <w:t>”) дава възможност за преглед на данните на избраната компания. Мрежовите данни могат да се филтрират чрез въвеждане на текст в полетата на филтъра. Филтрирането може да се спре чрез избор на бутон „Отмени филтър“ („</w:t>
      </w:r>
      <w:proofErr w:type="spellStart"/>
      <w:r>
        <w:rPr>
          <w:rFonts w:ascii="Times New Roman" w:hAnsi="Times New Roman" w:cs="Times New Roman"/>
          <w:sz w:val="24"/>
          <w:szCs w:val="24"/>
          <w:lang w:val="bg-BG"/>
        </w:rPr>
        <w:t>Cancel</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filters</w:t>
      </w:r>
      <w:proofErr w:type="spellEnd"/>
      <w:r>
        <w:rPr>
          <w:rFonts w:ascii="Times New Roman" w:hAnsi="Times New Roman" w:cs="Times New Roman"/>
          <w:sz w:val="24"/>
          <w:szCs w:val="24"/>
          <w:lang w:val="bg-BG"/>
        </w:rPr>
        <w:t xml:space="preserve">“). С избиране на икона </w:t>
      </w:r>
      <w:proofErr w:type="spellStart"/>
      <w:r>
        <w:rPr>
          <w:rFonts w:ascii="Times New Roman" w:hAnsi="Times New Roman" w:cs="Times New Roman"/>
          <w:sz w:val="24"/>
          <w:szCs w:val="24"/>
          <w:lang w:val="bg-BG"/>
        </w:rPr>
        <w:t>excel</w:t>
      </w:r>
      <w:proofErr w:type="spellEnd"/>
      <w:r>
        <w:rPr>
          <w:rFonts w:ascii="Times New Roman" w:hAnsi="Times New Roman" w:cs="Times New Roman"/>
          <w:sz w:val="24"/>
          <w:szCs w:val="24"/>
          <w:lang w:val="bg-BG"/>
        </w:rPr>
        <w:t>, мрежовите данни се прехвърлят в CSV файл. Съществуващите настройки за компанията могат да се прегледат чрез натискане на иконата в дясната страна на екрана.</w:t>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lastRenderedPageBreak/>
        <w:drawing>
          <wp:inline distT="0" distB="0" distL="0" distR="0">
            <wp:extent cx="5791200" cy="13430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1200" cy="134302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5</w:t>
      </w:r>
      <w:r>
        <w:rPr>
          <w:rFonts w:ascii="Times New Roman" w:hAnsi="Times New Roman" w:cs="Times New Roman"/>
          <w:bCs/>
          <w:sz w:val="24"/>
          <w:szCs w:val="24"/>
        </w:rPr>
        <w:t>.1</w:t>
      </w:r>
      <w:r>
        <w:rPr>
          <w:rFonts w:ascii="Times New Roman" w:hAnsi="Times New Roman" w:cs="Times New Roman"/>
          <w:bCs/>
          <w:sz w:val="24"/>
          <w:szCs w:val="24"/>
          <w:lang w:val="bg-BG"/>
        </w:rPr>
        <w:t xml:space="preserve"> – Компании</w:t>
      </w:r>
      <w:r>
        <w:rPr>
          <w:rFonts w:ascii="Times New Roman" w:hAnsi="Times New Roman" w:cs="Times New Roman"/>
          <w:bCs/>
          <w:sz w:val="24"/>
          <w:szCs w:val="24"/>
          <w:lang w:val="bg-BG"/>
        </w:rPr>
        <w:tab/>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Данните за компанията могат само да се преглеждат. Потребителят няма права да променя настройките.</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91200" cy="2743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91200" cy="2743200"/>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6 – Данни за компанията</w:t>
      </w:r>
    </w:p>
    <w:p w:rsidR="00171DC6" w:rsidRDefault="00171DC6">
      <w:pPr>
        <w:numPr>
          <w:ilvl w:val="0"/>
          <w:numId w:val="2"/>
        </w:numPr>
        <w:spacing w:after="0" w:line="240" w:lineRule="auto"/>
        <w:ind w:left="0" w:firstLine="0"/>
        <w:jc w:val="both"/>
        <w:rPr>
          <w:rFonts w:ascii="Times New Roman" w:hAnsi="Times New Roman" w:cs="Times New Roman"/>
          <w:vanish/>
          <w:sz w:val="24"/>
          <w:szCs w:val="24"/>
          <w:lang w:val="bg-BG"/>
        </w:rPr>
      </w:pPr>
    </w:p>
    <w:p w:rsidR="00171DC6" w:rsidRDefault="00171DC6">
      <w:pPr>
        <w:numPr>
          <w:ilvl w:val="0"/>
          <w:numId w:val="2"/>
        </w:numPr>
        <w:spacing w:after="0" w:line="240" w:lineRule="auto"/>
        <w:ind w:left="0" w:firstLine="0"/>
        <w:jc w:val="both"/>
        <w:rPr>
          <w:rFonts w:ascii="Times New Roman" w:hAnsi="Times New Roman" w:cs="Times New Roman"/>
          <w:vanish/>
          <w:sz w:val="24"/>
          <w:szCs w:val="24"/>
          <w:lang w:val="bg-BG"/>
        </w:rPr>
      </w:pPr>
    </w:p>
    <w:p w:rsidR="00171DC6" w:rsidRDefault="00171DC6">
      <w:pPr>
        <w:numPr>
          <w:ilvl w:val="1"/>
          <w:numId w:val="2"/>
        </w:numPr>
        <w:spacing w:after="0" w:line="240" w:lineRule="auto"/>
        <w:ind w:left="0" w:firstLine="0"/>
        <w:jc w:val="both"/>
        <w:rPr>
          <w:rFonts w:ascii="Times New Roman" w:hAnsi="Times New Roman" w:cs="Times New Roman"/>
          <w:vanish/>
          <w:sz w:val="24"/>
          <w:szCs w:val="24"/>
          <w:lang w:val="bg-BG"/>
        </w:rPr>
      </w:pPr>
    </w:p>
    <w:p w:rsidR="00171DC6" w:rsidRDefault="00813DC5">
      <w:pPr>
        <w:pStyle w:val="Heading1"/>
        <w:numPr>
          <w:ilvl w:val="2"/>
          <w:numId w:val="7"/>
        </w:numPr>
        <w:rPr>
          <w:rFonts w:cs="Times New Roman"/>
          <w:b/>
          <w:sz w:val="28"/>
          <w:szCs w:val="36"/>
          <w:lang w:val="bg-BG"/>
        </w:rPr>
      </w:pPr>
      <w:bookmarkStart w:id="22" w:name="_Toc75177944"/>
      <w:r>
        <w:rPr>
          <w:rFonts w:cs="Times New Roman"/>
          <w:b/>
          <w:sz w:val="28"/>
          <w:szCs w:val="36"/>
          <w:lang w:val="bg-BG"/>
        </w:rPr>
        <w:t>Потребители</w:t>
      </w:r>
      <w:bookmarkEnd w:id="22"/>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Раздел „Потребители“ (“</w:t>
      </w:r>
      <w:r>
        <w:rPr>
          <w:rFonts w:ascii="Times New Roman" w:hAnsi="Times New Roman" w:cs="Times New Roman"/>
          <w:sz w:val="24"/>
          <w:szCs w:val="24"/>
        </w:rPr>
        <w:t>Persons</w:t>
      </w:r>
      <w:r>
        <w:rPr>
          <w:rFonts w:ascii="Times New Roman" w:hAnsi="Times New Roman" w:cs="Times New Roman"/>
          <w:sz w:val="24"/>
          <w:szCs w:val="24"/>
          <w:lang w:val="bg-BG"/>
        </w:rPr>
        <w:t>”) показва списък на потребителите и ролите им в тази компания. Търговците на енергия не могат да променят или добавят права на потребителите.</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800725" cy="14001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0725" cy="140017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7 – Потребители</w:t>
      </w:r>
    </w:p>
    <w:p w:rsidR="00171DC6" w:rsidRDefault="00813DC5">
      <w:pPr>
        <w:pStyle w:val="Heading1"/>
        <w:numPr>
          <w:ilvl w:val="2"/>
          <w:numId w:val="7"/>
        </w:numPr>
        <w:rPr>
          <w:rFonts w:cs="Times New Roman"/>
          <w:b/>
          <w:sz w:val="20"/>
          <w:szCs w:val="24"/>
          <w:lang w:val="bg-BG"/>
        </w:rPr>
      </w:pPr>
      <w:bookmarkStart w:id="23" w:name="_Toc75177945"/>
      <w:r>
        <w:rPr>
          <w:rFonts w:cs="Times New Roman"/>
          <w:b/>
          <w:sz w:val="28"/>
          <w:szCs w:val="36"/>
          <w:lang w:val="bg-BG"/>
        </w:rPr>
        <w:lastRenderedPageBreak/>
        <w:t>Информиране</w:t>
      </w:r>
      <w:bookmarkEnd w:id="23"/>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Раздел „Информиране“ (“</w:t>
      </w:r>
      <w:r>
        <w:rPr>
          <w:rFonts w:ascii="Times New Roman" w:hAnsi="Times New Roman" w:cs="Times New Roman"/>
          <w:sz w:val="24"/>
          <w:szCs w:val="24"/>
        </w:rPr>
        <w:t>Informing</w:t>
      </w:r>
      <w:r>
        <w:rPr>
          <w:rFonts w:ascii="Times New Roman" w:hAnsi="Times New Roman" w:cs="Times New Roman"/>
          <w:sz w:val="24"/>
          <w:szCs w:val="24"/>
          <w:lang w:val="bg-BG"/>
        </w:rPr>
        <w:t>”) показва характеристиките на изпращане, използвани в модул „Известяване на графици“ и други модули. Има и списък на валидните e-</w:t>
      </w:r>
      <w:proofErr w:type="spellStart"/>
      <w:r>
        <w:rPr>
          <w:rFonts w:ascii="Times New Roman" w:hAnsi="Times New Roman" w:cs="Times New Roman"/>
          <w:sz w:val="24"/>
          <w:szCs w:val="24"/>
          <w:lang w:val="bg-BG"/>
        </w:rPr>
        <w:t>mail</w:t>
      </w:r>
      <w:proofErr w:type="spellEnd"/>
      <w:r>
        <w:rPr>
          <w:rFonts w:ascii="Times New Roman" w:hAnsi="Times New Roman" w:cs="Times New Roman"/>
          <w:sz w:val="24"/>
          <w:szCs w:val="24"/>
          <w:lang w:val="bg-BG"/>
        </w:rPr>
        <w:t xml:space="preserve"> адреси, които се използват за изпращане на оферти към системата. Търговците не могат да променят или добавят такава информация.</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91200" cy="19716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1200" cy="197167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8 – Информиране</w:t>
      </w:r>
    </w:p>
    <w:p w:rsidR="00171DC6" w:rsidRDefault="00813DC5">
      <w:pPr>
        <w:pStyle w:val="Heading1"/>
        <w:numPr>
          <w:ilvl w:val="2"/>
          <w:numId w:val="7"/>
        </w:numPr>
        <w:rPr>
          <w:rFonts w:cs="Times New Roman"/>
          <w:b/>
          <w:sz w:val="20"/>
          <w:szCs w:val="24"/>
          <w:lang w:val="bg-BG"/>
        </w:rPr>
      </w:pPr>
      <w:bookmarkStart w:id="24" w:name="_Toc75177946"/>
      <w:r>
        <w:rPr>
          <w:rFonts w:cs="Times New Roman"/>
          <w:b/>
          <w:sz w:val="28"/>
          <w:szCs w:val="36"/>
          <w:lang w:val="bg-BG"/>
        </w:rPr>
        <w:t>Настройки</w:t>
      </w:r>
      <w:bookmarkEnd w:id="24"/>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Екран „Настройки“ (</w:t>
      </w:r>
      <w:r>
        <w:rPr>
          <w:rFonts w:ascii="Times New Roman" w:hAnsi="Times New Roman" w:cs="Times New Roman"/>
          <w:sz w:val="24"/>
          <w:szCs w:val="24"/>
        </w:rPr>
        <w:t>Settings</w:t>
      </w:r>
      <w:r>
        <w:rPr>
          <w:rFonts w:ascii="Times New Roman" w:hAnsi="Times New Roman" w:cs="Times New Roman"/>
          <w:sz w:val="24"/>
          <w:szCs w:val="24"/>
          <w:lang w:val="bg-BG"/>
        </w:rPr>
        <w:t>”) показва настройките за компанията, използвани в други модули на приложението. Първоначалните настройки се добавят при създаване на компанията. Търговците на енергия не могат да променят или добавят настройки.</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800725" cy="14382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00725" cy="143827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9 – Настройки</w:t>
      </w:r>
    </w:p>
    <w:p w:rsidR="00171DC6" w:rsidRDefault="00813DC5">
      <w:pPr>
        <w:pStyle w:val="Heading1"/>
        <w:numPr>
          <w:ilvl w:val="2"/>
          <w:numId w:val="7"/>
        </w:numPr>
        <w:rPr>
          <w:rFonts w:cs="Times New Roman"/>
          <w:b/>
          <w:sz w:val="20"/>
          <w:szCs w:val="24"/>
          <w:lang w:val="bg-BG"/>
        </w:rPr>
      </w:pPr>
      <w:bookmarkStart w:id="25" w:name="_Toc75177947"/>
      <w:r>
        <w:rPr>
          <w:rFonts w:cs="Times New Roman"/>
          <w:b/>
          <w:sz w:val="28"/>
          <w:szCs w:val="24"/>
          <w:lang w:val="bg-BG"/>
        </w:rPr>
        <w:t>Търг роли</w:t>
      </w:r>
      <w:bookmarkEnd w:id="25"/>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Раздел „Търг роли“ (“</w:t>
      </w:r>
      <w:r>
        <w:rPr>
          <w:rFonts w:ascii="Times New Roman" w:hAnsi="Times New Roman" w:cs="Times New Roman"/>
          <w:sz w:val="24"/>
          <w:szCs w:val="24"/>
        </w:rPr>
        <w:t>Auction</w:t>
      </w:r>
      <w:r>
        <w:rPr>
          <w:rFonts w:ascii="Times New Roman" w:hAnsi="Times New Roman" w:cs="Times New Roman"/>
          <w:sz w:val="24"/>
          <w:szCs w:val="24"/>
          <w:lang w:val="bg-BG"/>
        </w:rPr>
        <w:t xml:space="preserve"> </w:t>
      </w:r>
      <w:r>
        <w:rPr>
          <w:rFonts w:ascii="Times New Roman" w:hAnsi="Times New Roman" w:cs="Times New Roman"/>
          <w:sz w:val="24"/>
          <w:szCs w:val="24"/>
        </w:rPr>
        <w:t>roles</w:t>
      </w:r>
      <w:r>
        <w:rPr>
          <w:rFonts w:ascii="Times New Roman" w:hAnsi="Times New Roman" w:cs="Times New Roman"/>
          <w:sz w:val="24"/>
          <w:szCs w:val="24"/>
          <w:lang w:val="bg-BG"/>
        </w:rPr>
        <w:t>”) дава възможност да се прегледат тръжните права по граница. Потребителят трябва да е получил роля „Участник“ за границата, за да може да вижда отворените търгове на тази граница и за да може да добавя оферти за този търг. Търговците на енергия не могат да променят или добавят тръжни права.</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lastRenderedPageBreak/>
        <w:drawing>
          <wp:inline distT="0" distB="0" distL="0" distR="0">
            <wp:extent cx="5791200" cy="15906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91200" cy="159067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Фиг.10 – Тръжни роли</w:t>
      </w:r>
    </w:p>
    <w:p w:rsidR="00171DC6" w:rsidRDefault="00813DC5">
      <w:pPr>
        <w:pStyle w:val="Heading1"/>
        <w:numPr>
          <w:ilvl w:val="2"/>
          <w:numId w:val="7"/>
        </w:numPr>
        <w:rPr>
          <w:rFonts w:cs="Times New Roman"/>
          <w:b/>
          <w:sz w:val="20"/>
          <w:szCs w:val="24"/>
          <w:lang w:val="bg-BG"/>
        </w:rPr>
      </w:pPr>
      <w:bookmarkStart w:id="26" w:name="_Toc75177948"/>
      <w:r>
        <w:rPr>
          <w:rFonts w:cs="Times New Roman"/>
          <w:b/>
          <w:sz w:val="28"/>
          <w:szCs w:val="36"/>
          <w:lang w:val="bg-BG"/>
        </w:rPr>
        <w:t>Банки</w:t>
      </w:r>
      <w:bookmarkEnd w:id="26"/>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Раздел „Банки“ (“</w:t>
      </w:r>
      <w:r>
        <w:rPr>
          <w:rFonts w:ascii="Times New Roman" w:hAnsi="Times New Roman" w:cs="Times New Roman"/>
          <w:sz w:val="24"/>
          <w:szCs w:val="24"/>
        </w:rPr>
        <w:t>Banks</w:t>
      </w:r>
      <w:r>
        <w:rPr>
          <w:rFonts w:ascii="Times New Roman" w:hAnsi="Times New Roman" w:cs="Times New Roman"/>
          <w:sz w:val="24"/>
          <w:szCs w:val="24"/>
          <w:lang w:val="bg-BG"/>
        </w:rPr>
        <w:t>”) съдържа информацията относно банковите сметки на компанията. Търговците на енергия не могат да променят или добавят банкова информация.</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800725" cy="9429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00725" cy="94297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11 – Банки</w:t>
      </w:r>
    </w:p>
    <w:p w:rsidR="00171DC6" w:rsidRDefault="00813DC5">
      <w:pPr>
        <w:pStyle w:val="Heading1"/>
        <w:numPr>
          <w:ilvl w:val="2"/>
          <w:numId w:val="7"/>
        </w:numPr>
        <w:rPr>
          <w:rFonts w:cs="Times New Roman"/>
          <w:b/>
          <w:sz w:val="28"/>
          <w:szCs w:val="36"/>
          <w:lang w:val="bg-BG"/>
        </w:rPr>
      </w:pPr>
      <w:bookmarkStart w:id="27" w:name="_Toc75177949"/>
      <w:r>
        <w:rPr>
          <w:rFonts w:cs="Times New Roman"/>
          <w:b/>
          <w:sz w:val="28"/>
          <w:szCs w:val="36"/>
          <w:lang w:val="bg-BG"/>
        </w:rPr>
        <w:t xml:space="preserve">Делегиране на </w:t>
      </w:r>
      <w:proofErr w:type="spellStart"/>
      <w:r>
        <w:rPr>
          <w:rFonts w:cs="Times New Roman"/>
          <w:b/>
          <w:sz w:val="28"/>
          <w:szCs w:val="36"/>
          <w:lang w:val="bg-BG"/>
        </w:rPr>
        <w:t>небаланс</w:t>
      </w:r>
      <w:bookmarkEnd w:id="27"/>
      <w:proofErr w:type="spellEnd"/>
    </w:p>
    <w:p w:rsidR="00171DC6" w:rsidRDefault="00813DC5">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bg-BG"/>
        </w:rPr>
        <w:t xml:space="preserve">Раздел „Делегиране на </w:t>
      </w:r>
      <w:proofErr w:type="spellStart"/>
      <w:r>
        <w:rPr>
          <w:rFonts w:ascii="Times New Roman" w:hAnsi="Times New Roman" w:cs="Times New Roman"/>
          <w:sz w:val="24"/>
          <w:szCs w:val="24"/>
          <w:lang w:val="bg-BG"/>
        </w:rPr>
        <w:t>небаланс</w:t>
      </w:r>
      <w:proofErr w:type="spellEnd"/>
      <w:r>
        <w:rPr>
          <w:rFonts w:ascii="Times New Roman" w:hAnsi="Times New Roman" w:cs="Times New Roman"/>
          <w:sz w:val="24"/>
          <w:szCs w:val="24"/>
          <w:lang w:val="bg-BG"/>
        </w:rPr>
        <w:t>“ (“</w:t>
      </w:r>
      <w:r>
        <w:rPr>
          <w:rFonts w:ascii="Times New Roman" w:hAnsi="Times New Roman" w:cs="Times New Roman"/>
          <w:sz w:val="24"/>
          <w:szCs w:val="24"/>
        </w:rPr>
        <w:t>Imbalance</w:t>
      </w:r>
      <w:r>
        <w:rPr>
          <w:rFonts w:ascii="Times New Roman" w:hAnsi="Times New Roman" w:cs="Times New Roman"/>
          <w:sz w:val="24"/>
          <w:szCs w:val="24"/>
          <w:lang w:val="bg-BG"/>
        </w:rPr>
        <w:t xml:space="preserve"> </w:t>
      </w:r>
      <w:r>
        <w:rPr>
          <w:rFonts w:ascii="Times New Roman" w:hAnsi="Times New Roman" w:cs="Times New Roman"/>
          <w:sz w:val="24"/>
          <w:szCs w:val="24"/>
        </w:rPr>
        <w:t>delegations</w:t>
      </w:r>
      <w:r>
        <w:rPr>
          <w:rFonts w:ascii="Times New Roman" w:hAnsi="Times New Roman" w:cs="Times New Roman"/>
          <w:sz w:val="24"/>
          <w:szCs w:val="24"/>
          <w:lang w:val="bg-BG"/>
        </w:rPr>
        <w:t xml:space="preserve">”) показва списък с балансиращите групи, делегирали </w:t>
      </w:r>
      <w:proofErr w:type="spellStart"/>
      <w:r>
        <w:rPr>
          <w:rFonts w:ascii="Times New Roman" w:hAnsi="Times New Roman" w:cs="Times New Roman"/>
          <w:sz w:val="24"/>
          <w:szCs w:val="24"/>
          <w:lang w:val="bg-BG"/>
        </w:rPr>
        <w:t>небаланса</w:t>
      </w:r>
      <w:proofErr w:type="spellEnd"/>
      <w:r>
        <w:rPr>
          <w:rFonts w:ascii="Times New Roman" w:hAnsi="Times New Roman" w:cs="Times New Roman"/>
          <w:sz w:val="24"/>
          <w:szCs w:val="24"/>
          <w:lang w:val="bg-BG"/>
        </w:rPr>
        <w:t xml:space="preserve"> си към избраната компания.</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800725" cy="11239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00725" cy="1123950"/>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 xml:space="preserve">Фиг. 12 – Делегиране на </w:t>
      </w:r>
      <w:proofErr w:type="spellStart"/>
      <w:r>
        <w:rPr>
          <w:rFonts w:ascii="Times New Roman" w:hAnsi="Times New Roman" w:cs="Times New Roman"/>
          <w:bCs/>
          <w:sz w:val="24"/>
          <w:szCs w:val="24"/>
          <w:lang w:val="bg-BG"/>
        </w:rPr>
        <w:t>небаланс</w:t>
      </w:r>
      <w:proofErr w:type="spellEnd"/>
    </w:p>
    <w:p w:rsidR="00171DC6" w:rsidRDefault="00813DC5">
      <w:pPr>
        <w:pStyle w:val="Heading1"/>
        <w:numPr>
          <w:ilvl w:val="2"/>
          <w:numId w:val="7"/>
        </w:numPr>
        <w:rPr>
          <w:rFonts w:cs="Times New Roman"/>
          <w:b/>
          <w:sz w:val="28"/>
          <w:szCs w:val="36"/>
          <w:lang w:val="bg-BG"/>
        </w:rPr>
      </w:pPr>
      <w:bookmarkStart w:id="28" w:name="_Toc75177950"/>
      <w:r>
        <w:rPr>
          <w:rFonts w:cs="Times New Roman"/>
          <w:b/>
          <w:sz w:val="28"/>
          <w:szCs w:val="36"/>
          <w:lang w:val="bg-BG"/>
        </w:rPr>
        <w:t>Балансиращи групи</w:t>
      </w:r>
      <w:bookmarkEnd w:id="28"/>
    </w:p>
    <w:p w:rsidR="00171DC6" w:rsidRDefault="00813DC5">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bg-BG"/>
        </w:rPr>
        <w:t>Раздел „Балансиращи групи“ (“</w:t>
      </w:r>
      <w:r>
        <w:rPr>
          <w:rFonts w:ascii="Times New Roman" w:hAnsi="Times New Roman" w:cs="Times New Roman"/>
          <w:sz w:val="24"/>
          <w:szCs w:val="24"/>
        </w:rPr>
        <w:t>Balance</w:t>
      </w:r>
      <w:r>
        <w:rPr>
          <w:rFonts w:ascii="Times New Roman" w:hAnsi="Times New Roman" w:cs="Times New Roman"/>
          <w:sz w:val="24"/>
          <w:szCs w:val="24"/>
          <w:lang w:val="bg-BG"/>
        </w:rPr>
        <w:t xml:space="preserve"> </w:t>
      </w:r>
      <w:r>
        <w:rPr>
          <w:rFonts w:ascii="Times New Roman" w:hAnsi="Times New Roman" w:cs="Times New Roman"/>
          <w:sz w:val="24"/>
          <w:szCs w:val="24"/>
        </w:rPr>
        <w:t>groups</w:t>
      </w:r>
      <w:r>
        <w:rPr>
          <w:rFonts w:ascii="Times New Roman" w:hAnsi="Times New Roman" w:cs="Times New Roman"/>
          <w:sz w:val="24"/>
          <w:szCs w:val="24"/>
          <w:lang w:val="bg-BG"/>
        </w:rPr>
        <w:t>”) показва списък на балансиращите групи, причислени към избраната компания.</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800725" cy="12382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00725" cy="1238250"/>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lastRenderedPageBreak/>
        <w:t>Фиг. 13 – Балансиращи групи</w:t>
      </w:r>
    </w:p>
    <w:p w:rsidR="00171DC6" w:rsidRDefault="00813DC5">
      <w:pPr>
        <w:pStyle w:val="Heading1"/>
        <w:numPr>
          <w:ilvl w:val="2"/>
          <w:numId w:val="7"/>
        </w:numPr>
        <w:rPr>
          <w:rFonts w:cs="Times New Roman"/>
          <w:b/>
          <w:sz w:val="20"/>
          <w:szCs w:val="24"/>
          <w:lang w:val="bg-BG"/>
        </w:rPr>
      </w:pPr>
      <w:bookmarkStart w:id="29" w:name="_Toc75177951"/>
      <w:r>
        <w:rPr>
          <w:rFonts w:cs="Times New Roman"/>
          <w:b/>
          <w:sz w:val="28"/>
          <w:szCs w:val="36"/>
          <w:lang w:val="bg-BG"/>
        </w:rPr>
        <w:t>Местоположение</w:t>
      </w:r>
      <w:bookmarkEnd w:id="29"/>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Раздел „Местоположение“ (“</w:t>
      </w:r>
      <w:r>
        <w:rPr>
          <w:rFonts w:ascii="Times New Roman" w:hAnsi="Times New Roman" w:cs="Times New Roman"/>
          <w:sz w:val="24"/>
          <w:szCs w:val="24"/>
        </w:rPr>
        <w:t>Locations</w:t>
      </w:r>
      <w:r>
        <w:rPr>
          <w:rFonts w:ascii="Times New Roman" w:hAnsi="Times New Roman" w:cs="Times New Roman"/>
          <w:sz w:val="24"/>
          <w:szCs w:val="24"/>
          <w:lang w:val="bg-BG"/>
        </w:rPr>
        <w:t>”) показва местоположението на компанията. Търговците на енергия не могат да променят или добавят местоположение.</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91200" cy="8477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91200" cy="84772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14 – Местоположение</w:t>
      </w:r>
    </w:p>
    <w:p w:rsidR="00171DC6" w:rsidRDefault="00813DC5">
      <w:pPr>
        <w:pStyle w:val="Heading1"/>
        <w:numPr>
          <w:ilvl w:val="2"/>
          <w:numId w:val="7"/>
        </w:numPr>
        <w:rPr>
          <w:rFonts w:cs="Times New Roman"/>
          <w:b/>
          <w:sz w:val="20"/>
          <w:szCs w:val="24"/>
          <w:lang w:val="bg-BG"/>
        </w:rPr>
      </w:pPr>
      <w:bookmarkStart w:id="30" w:name="_Toc75177952"/>
      <w:r>
        <w:rPr>
          <w:rFonts w:cs="Times New Roman"/>
          <w:b/>
          <w:sz w:val="28"/>
          <w:szCs w:val="36"/>
          <w:lang w:val="bg-BG"/>
        </w:rPr>
        <w:t>Счетоводно отчитане</w:t>
      </w:r>
      <w:bookmarkEnd w:id="30"/>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Раздел „Счетоводно отчитане“ (“</w:t>
      </w:r>
      <w:r>
        <w:rPr>
          <w:rFonts w:ascii="Times New Roman" w:hAnsi="Times New Roman" w:cs="Times New Roman"/>
          <w:sz w:val="24"/>
          <w:szCs w:val="24"/>
        </w:rPr>
        <w:t>Accounting</w:t>
      </w:r>
      <w:r>
        <w:rPr>
          <w:rFonts w:ascii="Times New Roman" w:hAnsi="Times New Roman" w:cs="Times New Roman"/>
          <w:sz w:val="24"/>
          <w:szCs w:val="24"/>
          <w:lang w:val="bg-BG"/>
        </w:rPr>
        <w:t>”) показва данъчната ставка, която се използва при счетоводното отчитане в модул Търгове за преносна способност. Търговците на енергия не могат да променят данъчната ставка.</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800725" cy="9144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15 – Счетоводно отчитане</w:t>
      </w:r>
    </w:p>
    <w:p w:rsidR="00171DC6" w:rsidRDefault="00813DC5">
      <w:pPr>
        <w:pStyle w:val="Heading1"/>
        <w:numPr>
          <w:ilvl w:val="1"/>
          <w:numId w:val="7"/>
        </w:numPr>
        <w:rPr>
          <w:rFonts w:cs="Times New Roman"/>
          <w:b/>
          <w:sz w:val="32"/>
          <w:lang w:val="bg-BG"/>
        </w:rPr>
      </w:pPr>
      <w:bookmarkStart w:id="31" w:name="_Toc5963222"/>
      <w:bookmarkStart w:id="32" w:name="_Toc75177953"/>
      <w:r>
        <w:rPr>
          <w:rFonts w:cs="Times New Roman"/>
          <w:b/>
          <w:sz w:val="32"/>
          <w:lang w:val="bg-BG"/>
        </w:rPr>
        <w:t>Балансиращи групи</w:t>
      </w:r>
      <w:bookmarkEnd w:id="31"/>
      <w:bookmarkEnd w:id="32"/>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Екран „Балансиращи групи“ (“</w:t>
      </w:r>
      <w:r>
        <w:rPr>
          <w:rFonts w:ascii="Times New Roman" w:hAnsi="Times New Roman" w:cs="Times New Roman"/>
          <w:sz w:val="24"/>
          <w:szCs w:val="24"/>
        </w:rPr>
        <w:t>Balance</w:t>
      </w:r>
      <w:r>
        <w:rPr>
          <w:rFonts w:ascii="Times New Roman" w:hAnsi="Times New Roman" w:cs="Times New Roman"/>
          <w:sz w:val="24"/>
          <w:szCs w:val="24"/>
          <w:lang w:val="bg-BG"/>
        </w:rPr>
        <w:t xml:space="preserve"> </w:t>
      </w:r>
      <w:r>
        <w:rPr>
          <w:rFonts w:ascii="Times New Roman" w:hAnsi="Times New Roman" w:cs="Times New Roman"/>
          <w:sz w:val="24"/>
          <w:szCs w:val="24"/>
        </w:rPr>
        <w:t>groups</w:t>
      </w:r>
      <w:r>
        <w:rPr>
          <w:rFonts w:ascii="Times New Roman" w:hAnsi="Times New Roman" w:cs="Times New Roman"/>
          <w:sz w:val="24"/>
          <w:szCs w:val="24"/>
          <w:lang w:val="bg-BG"/>
        </w:rPr>
        <w:t>”) дава възможност за преглед на всички балансиращи групи, към които е асоцииран потребителят чрез избраната компания. Данните могат да се сортират чрез въвеждане на текст в полетата на филтъра. Избраните филтри могат да се премахнат с бутон „Отмени филтър“ („</w:t>
      </w:r>
      <w:proofErr w:type="spellStart"/>
      <w:r>
        <w:rPr>
          <w:rFonts w:ascii="Times New Roman" w:hAnsi="Times New Roman" w:cs="Times New Roman"/>
          <w:sz w:val="24"/>
          <w:szCs w:val="24"/>
          <w:lang w:val="bg-BG"/>
        </w:rPr>
        <w:t>Cancel</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filters</w:t>
      </w:r>
      <w:proofErr w:type="spellEnd"/>
      <w:r>
        <w:rPr>
          <w:rFonts w:ascii="Times New Roman" w:hAnsi="Times New Roman" w:cs="Times New Roman"/>
          <w:sz w:val="24"/>
          <w:szCs w:val="24"/>
          <w:lang w:val="bg-BG"/>
        </w:rPr>
        <w:t xml:space="preserve">“). С избор на икона </w:t>
      </w:r>
      <w:proofErr w:type="spellStart"/>
      <w:r>
        <w:rPr>
          <w:rFonts w:ascii="Times New Roman" w:hAnsi="Times New Roman" w:cs="Times New Roman"/>
          <w:sz w:val="24"/>
          <w:szCs w:val="24"/>
          <w:lang w:val="bg-BG"/>
        </w:rPr>
        <w:t>excel</w:t>
      </w:r>
      <w:proofErr w:type="spellEnd"/>
      <w:r>
        <w:rPr>
          <w:rFonts w:ascii="Times New Roman" w:hAnsi="Times New Roman" w:cs="Times New Roman"/>
          <w:sz w:val="24"/>
          <w:szCs w:val="24"/>
          <w:lang w:val="bg-BG"/>
        </w:rPr>
        <w:t>, данните се прехвърлят в CSV файл. Детайлна информация може да бъде видяна чрез натискане на жълтия молив „Редактиране” („</w:t>
      </w:r>
      <w:r>
        <w:rPr>
          <w:rFonts w:ascii="Times New Roman" w:hAnsi="Times New Roman" w:cs="Times New Roman"/>
          <w:sz w:val="24"/>
          <w:szCs w:val="24"/>
        </w:rPr>
        <w:t>Edit</w:t>
      </w:r>
      <w:r>
        <w:rPr>
          <w:rFonts w:ascii="Times New Roman" w:hAnsi="Times New Roman" w:cs="Times New Roman"/>
          <w:sz w:val="24"/>
          <w:szCs w:val="24"/>
          <w:lang w:val="bg-BG"/>
        </w:rPr>
        <w:t>“) в дясно на екрана. По филтър “Статус“ (“</w:t>
      </w:r>
      <w:r>
        <w:rPr>
          <w:rFonts w:ascii="Times New Roman" w:hAnsi="Times New Roman" w:cs="Times New Roman"/>
          <w:sz w:val="24"/>
          <w:szCs w:val="24"/>
        </w:rPr>
        <w:t>Status</w:t>
      </w:r>
      <w:r>
        <w:rPr>
          <w:rFonts w:ascii="Times New Roman" w:hAnsi="Times New Roman" w:cs="Times New Roman"/>
          <w:sz w:val="24"/>
          <w:szCs w:val="24"/>
          <w:lang w:val="bg-BG"/>
        </w:rPr>
        <w:t>”) могат да се филтрират само активните балансиращи групи.</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800725" cy="12954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00725" cy="1295400"/>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16 – Балансиращи групи</w:t>
      </w:r>
    </w:p>
    <w:p w:rsidR="00171DC6" w:rsidRDefault="00171DC6">
      <w:pPr>
        <w:spacing w:after="0" w:line="240" w:lineRule="auto"/>
        <w:jc w:val="both"/>
        <w:rPr>
          <w:rFonts w:ascii="Times New Roman" w:hAnsi="Times New Roman" w:cs="Times New Roman"/>
          <w:bCs/>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lastRenderedPageBreak/>
        <w:drawing>
          <wp:inline distT="0" distB="0" distL="0" distR="0">
            <wp:extent cx="5791200" cy="11906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91200" cy="119062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16.1 – Балансиращи групи (показва единствено активните)</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Търговците на енергия не могат да променят информация за балансиращите групи.</w:t>
      </w:r>
    </w:p>
    <w:p w:rsidR="00171DC6" w:rsidRDefault="00171DC6">
      <w:pPr>
        <w:spacing w:after="0" w:line="240" w:lineRule="auto"/>
        <w:jc w:val="both"/>
        <w:rPr>
          <w:rFonts w:ascii="Times New Roman" w:hAnsi="Times New Roman" w:cs="Times New Roman"/>
          <w:sz w:val="24"/>
          <w:szCs w:val="24"/>
          <w:lang w:val="bg-BG"/>
        </w:rPr>
      </w:pPr>
    </w:p>
    <w:p w:rsidR="00171DC6" w:rsidRDefault="007846BB">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71pt">
            <v:imagedata r:id="rId27" o:title="bg"/>
          </v:shape>
        </w:pict>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16.2 – Информация за балансиращите групи</w:t>
      </w:r>
    </w:p>
    <w:p w:rsidR="00171DC6" w:rsidRDefault="00813DC5">
      <w:pPr>
        <w:pStyle w:val="Heading1"/>
        <w:numPr>
          <w:ilvl w:val="2"/>
          <w:numId w:val="7"/>
        </w:numPr>
        <w:rPr>
          <w:rFonts w:cs="Times New Roman"/>
          <w:b/>
          <w:szCs w:val="36"/>
          <w:lang w:val="bg-BG"/>
        </w:rPr>
      </w:pPr>
      <w:bookmarkStart w:id="33" w:name="_Toc75177954"/>
      <w:r>
        <w:rPr>
          <w:rFonts w:cs="Times New Roman"/>
          <w:b/>
          <w:sz w:val="28"/>
          <w:szCs w:val="36"/>
          <w:lang w:val="bg-BG"/>
        </w:rPr>
        <w:t>Делегиране на балансиращите групи</w:t>
      </w:r>
      <w:bookmarkEnd w:id="33"/>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Раздел „История на делегиране“ (“</w:t>
      </w:r>
      <w:r>
        <w:rPr>
          <w:rFonts w:ascii="Times New Roman" w:hAnsi="Times New Roman" w:cs="Times New Roman"/>
          <w:sz w:val="24"/>
          <w:szCs w:val="24"/>
        </w:rPr>
        <w:t>Delegation</w:t>
      </w:r>
      <w:r>
        <w:rPr>
          <w:rFonts w:ascii="Times New Roman" w:hAnsi="Times New Roman" w:cs="Times New Roman"/>
          <w:sz w:val="24"/>
          <w:szCs w:val="24"/>
          <w:lang w:val="bg-BG"/>
        </w:rPr>
        <w:t xml:space="preserve"> </w:t>
      </w:r>
      <w:r>
        <w:rPr>
          <w:rFonts w:ascii="Times New Roman" w:hAnsi="Times New Roman" w:cs="Times New Roman"/>
          <w:sz w:val="24"/>
          <w:szCs w:val="24"/>
        </w:rPr>
        <w:t>history</w:t>
      </w:r>
      <w:r>
        <w:rPr>
          <w:rFonts w:ascii="Times New Roman" w:hAnsi="Times New Roman" w:cs="Times New Roman"/>
          <w:sz w:val="24"/>
          <w:szCs w:val="24"/>
          <w:lang w:val="bg-BG"/>
        </w:rPr>
        <w:t>”) показва хронологията на делегиране на балансиращата група от момента на създаването й. Търговците на енергия не могат да променят или добавят делегиране на балансиращата група.</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800725" cy="9620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17 – Делегиране на балансиращите групи</w:t>
      </w:r>
    </w:p>
    <w:p w:rsidR="00171DC6" w:rsidRDefault="00813DC5">
      <w:pPr>
        <w:pStyle w:val="Heading1"/>
        <w:numPr>
          <w:ilvl w:val="2"/>
          <w:numId w:val="7"/>
        </w:numPr>
        <w:rPr>
          <w:rFonts w:cs="Times New Roman"/>
          <w:b/>
          <w:sz w:val="28"/>
          <w:szCs w:val="28"/>
          <w:lang w:val="bg-BG"/>
        </w:rPr>
      </w:pPr>
      <w:bookmarkStart w:id="34" w:name="_Toc75177955"/>
      <w:r>
        <w:rPr>
          <w:rFonts w:cs="Times New Roman"/>
          <w:b/>
          <w:sz w:val="28"/>
          <w:szCs w:val="28"/>
          <w:lang w:val="bg-BG"/>
        </w:rPr>
        <w:t>Зони</w:t>
      </w:r>
      <w:bookmarkEnd w:id="34"/>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Раздел „Зони“ (“</w:t>
      </w:r>
      <w:r>
        <w:rPr>
          <w:rFonts w:ascii="Times New Roman" w:hAnsi="Times New Roman" w:cs="Times New Roman"/>
          <w:sz w:val="24"/>
          <w:szCs w:val="24"/>
        </w:rPr>
        <w:t>Areas</w:t>
      </w:r>
      <w:r>
        <w:rPr>
          <w:rFonts w:ascii="Times New Roman" w:hAnsi="Times New Roman" w:cs="Times New Roman"/>
          <w:sz w:val="24"/>
          <w:szCs w:val="24"/>
          <w:lang w:val="bg-BG"/>
        </w:rPr>
        <w:t>”) показва контролната зона, в която има права да участва всяка балансиращата група. Търговците на енергия не могат да променят или добавят зоната на балансиращата група.</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lastRenderedPageBreak/>
        <w:drawing>
          <wp:inline distT="0" distB="0" distL="0" distR="0">
            <wp:extent cx="5800725" cy="9525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00725" cy="952500"/>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18 – Зони</w:t>
      </w:r>
    </w:p>
    <w:p w:rsidR="00171DC6" w:rsidRDefault="00813DC5">
      <w:pPr>
        <w:pStyle w:val="Heading1"/>
        <w:numPr>
          <w:ilvl w:val="2"/>
          <w:numId w:val="7"/>
        </w:numPr>
        <w:rPr>
          <w:rFonts w:cs="Times New Roman"/>
          <w:b/>
          <w:sz w:val="28"/>
          <w:szCs w:val="36"/>
          <w:lang w:val="bg-BG"/>
        </w:rPr>
      </w:pPr>
      <w:bookmarkStart w:id="35" w:name="_Toc75177956"/>
      <w:r>
        <w:rPr>
          <w:rFonts w:cs="Times New Roman"/>
          <w:b/>
          <w:sz w:val="28"/>
          <w:szCs w:val="36"/>
          <w:lang w:val="bg-BG"/>
        </w:rPr>
        <w:t>Точки на измерване</w:t>
      </w:r>
      <w:bookmarkEnd w:id="35"/>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Раздел „Точки на измерване“ (“</w:t>
      </w:r>
      <w:r>
        <w:rPr>
          <w:rFonts w:ascii="Times New Roman" w:hAnsi="Times New Roman" w:cs="Times New Roman"/>
          <w:sz w:val="24"/>
          <w:szCs w:val="24"/>
        </w:rPr>
        <w:t>Metering</w:t>
      </w:r>
      <w:r>
        <w:rPr>
          <w:rFonts w:ascii="Times New Roman" w:hAnsi="Times New Roman" w:cs="Times New Roman"/>
          <w:sz w:val="24"/>
          <w:szCs w:val="24"/>
          <w:lang w:val="bg-BG"/>
        </w:rPr>
        <w:t xml:space="preserve"> </w:t>
      </w:r>
      <w:r>
        <w:rPr>
          <w:rFonts w:ascii="Times New Roman" w:hAnsi="Times New Roman" w:cs="Times New Roman"/>
          <w:sz w:val="24"/>
          <w:szCs w:val="24"/>
        </w:rPr>
        <w:t>points</w:t>
      </w:r>
      <w:r>
        <w:rPr>
          <w:rFonts w:ascii="Times New Roman" w:hAnsi="Times New Roman" w:cs="Times New Roman"/>
          <w:sz w:val="24"/>
          <w:szCs w:val="24"/>
          <w:lang w:val="bg-BG"/>
        </w:rPr>
        <w:t>”) дава възможност да се прегледат всички точки на измерване, причислени към тази балансираща група.</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91200" cy="838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91200" cy="838200"/>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19 – Точки на измерване</w:t>
      </w:r>
    </w:p>
    <w:p w:rsidR="00813DC5" w:rsidRDefault="00813DC5">
      <w:pPr>
        <w:spacing w:after="0" w:line="240" w:lineRule="auto"/>
        <w:jc w:val="both"/>
        <w:rPr>
          <w:rFonts w:ascii="Times New Roman" w:hAnsi="Times New Roman" w:cs="Times New Roman"/>
          <w:sz w:val="24"/>
          <w:szCs w:val="24"/>
          <w:lang w:val="bg-BG"/>
        </w:rPr>
      </w:pPr>
    </w:p>
    <w:p w:rsidR="00813DC5" w:rsidRPr="001C4E45" w:rsidRDefault="00455548" w:rsidP="00813DC5">
      <w:pPr>
        <w:pStyle w:val="Heading1"/>
        <w:numPr>
          <w:ilvl w:val="2"/>
          <w:numId w:val="7"/>
        </w:numPr>
        <w:rPr>
          <w:rFonts w:cs="Times New Roman"/>
          <w:b/>
          <w:sz w:val="28"/>
          <w:szCs w:val="36"/>
          <w:lang w:val="bg-BG"/>
        </w:rPr>
      </w:pPr>
      <w:bookmarkStart w:id="36" w:name="_Toc75177957"/>
      <w:r w:rsidRPr="001C4E45">
        <w:rPr>
          <w:rFonts w:cs="Times New Roman"/>
          <w:b/>
          <w:sz w:val="28"/>
          <w:szCs w:val="36"/>
          <w:lang w:val="bg-BG"/>
        </w:rPr>
        <w:t>Тръжни процедури</w:t>
      </w:r>
      <w:r w:rsidR="00813DC5" w:rsidRPr="001C4E45">
        <w:rPr>
          <w:rFonts w:cs="Times New Roman"/>
          <w:b/>
          <w:sz w:val="28"/>
          <w:szCs w:val="36"/>
          <w:lang w:val="bg-BG"/>
        </w:rPr>
        <w:t xml:space="preserve"> за изготвяне на приоритетни списъци на предложение за електроенергия за регулиране нагоре и надолу</w:t>
      </w:r>
      <w:bookmarkEnd w:id="36"/>
    </w:p>
    <w:p w:rsidR="00813DC5" w:rsidRPr="009B3695" w:rsidRDefault="00813DC5" w:rsidP="00813DC5">
      <w:pPr>
        <w:rPr>
          <w:rFonts w:ascii="Times New Roman" w:hAnsi="Times New Roman" w:cs="Times New Roman"/>
          <w:sz w:val="24"/>
          <w:szCs w:val="24"/>
        </w:rPr>
      </w:pPr>
      <w:r w:rsidRPr="001C4E45">
        <w:rPr>
          <w:rFonts w:ascii="Times New Roman" w:hAnsi="Times New Roman" w:cs="Times New Roman"/>
          <w:sz w:val="24"/>
          <w:szCs w:val="24"/>
          <w:lang w:val="bg-BG"/>
        </w:rPr>
        <w:t xml:space="preserve">В този раздел се упоменава достъпа до тръжните процедури за изготвяне на приоритетни списъци на предложение за електроенергия за регулиране нагоре и надолу от активирани резерви за </w:t>
      </w:r>
      <w:r w:rsidR="009B3695" w:rsidRPr="001C4E45">
        <w:rPr>
          <w:rFonts w:ascii="Times New Roman" w:hAnsi="Times New Roman" w:cs="Times New Roman"/>
          <w:sz w:val="24"/>
          <w:szCs w:val="24"/>
          <w:lang w:val="bg-BG"/>
        </w:rPr>
        <w:t>автоматично вторично регулиране и ръчно вторично регулиране на честотата и обменните мощности, както и</w:t>
      </w:r>
      <w:r w:rsidRPr="001C4E45">
        <w:rPr>
          <w:rFonts w:ascii="Times New Roman" w:hAnsi="Times New Roman" w:cs="Times New Roman"/>
          <w:sz w:val="24"/>
          <w:szCs w:val="24"/>
          <w:lang w:val="bg-BG"/>
        </w:rPr>
        <w:t xml:space="preserve"> бърз (минутен)</w:t>
      </w:r>
      <w:r w:rsidR="009B3695" w:rsidRPr="001C4E45">
        <w:rPr>
          <w:rFonts w:ascii="Times New Roman" w:hAnsi="Times New Roman" w:cs="Times New Roman"/>
          <w:sz w:val="24"/>
          <w:szCs w:val="24"/>
          <w:lang w:val="bg-BG"/>
        </w:rPr>
        <w:t xml:space="preserve"> резерв.</w:t>
      </w:r>
      <w:r>
        <w:rPr>
          <w:rFonts w:ascii="Times New Roman" w:hAnsi="Times New Roman" w:cs="Times New Roman"/>
          <w:sz w:val="24"/>
          <w:szCs w:val="24"/>
          <w:lang w:val="bg-BG"/>
        </w:rPr>
        <w:t xml:space="preserve"> </w:t>
      </w:r>
      <w:r w:rsidR="007846BB">
        <w:rPr>
          <w:rFonts w:ascii="Times New Roman" w:hAnsi="Times New Roman" w:cs="Times New Roman"/>
          <w:sz w:val="24"/>
          <w:szCs w:val="24"/>
        </w:rPr>
        <w:pict>
          <v:shape id="_x0000_i1026" type="#_x0000_t75" style="width:467.25pt;height:101.25pt">
            <v:imagedata r:id="rId31" o:title="auction"/>
          </v:shape>
        </w:pict>
      </w:r>
    </w:p>
    <w:p w:rsidR="00171DC6" w:rsidRDefault="00813DC5">
      <w:pPr>
        <w:pStyle w:val="Heading1"/>
        <w:numPr>
          <w:ilvl w:val="1"/>
          <w:numId w:val="7"/>
        </w:numPr>
        <w:rPr>
          <w:rFonts w:cs="Times New Roman"/>
          <w:b/>
          <w:sz w:val="22"/>
          <w:szCs w:val="24"/>
          <w:lang w:val="bg-BG"/>
        </w:rPr>
      </w:pPr>
      <w:bookmarkStart w:id="37" w:name="_Toc5963223"/>
      <w:bookmarkStart w:id="38" w:name="_Toc75177958"/>
      <w:r>
        <w:rPr>
          <w:rFonts w:cs="Times New Roman"/>
          <w:b/>
          <w:sz w:val="32"/>
          <w:szCs w:val="24"/>
          <w:lang w:val="bg-BG"/>
        </w:rPr>
        <w:t>Потребители</w:t>
      </w:r>
      <w:bookmarkEnd w:id="37"/>
      <w:bookmarkEnd w:id="38"/>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Екран „Потребители“ (“</w:t>
      </w:r>
      <w:r>
        <w:rPr>
          <w:rFonts w:ascii="Times New Roman" w:hAnsi="Times New Roman" w:cs="Times New Roman"/>
          <w:sz w:val="24"/>
          <w:szCs w:val="24"/>
        </w:rPr>
        <w:t>Users</w:t>
      </w:r>
      <w:r>
        <w:rPr>
          <w:rFonts w:ascii="Times New Roman" w:hAnsi="Times New Roman" w:cs="Times New Roman"/>
          <w:sz w:val="24"/>
          <w:szCs w:val="24"/>
          <w:lang w:val="bg-BG"/>
        </w:rPr>
        <w:t>”) дава възможност да се прегледат всички потребители в системата, причислени към избраната компания. Потребителските данни могат да се филтрират чрез въвеждане на текст в полетата на филтъра. Филтрирането може да се спре чрез избор на бутон „Отмени филтър“ („</w:t>
      </w:r>
      <w:proofErr w:type="spellStart"/>
      <w:r>
        <w:rPr>
          <w:rFonts w:ascii="Times New Roman" w:hAnsi="Times New Roman" w:cs="Times New Roman"/>
          <w:sz w:val="24"/>
          <w:szCs w:val="24"/>
          <w:lang w:val="bg-BG"/>
        </w:rPr>
        <w:t>Cancel</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filters</w:t>
      </w:r>
      <w:proofErr w:type="spellEnd"/>
      <w:r>
        <w:rPr>
          <w:rFonts w:ascii="Times New Roman" w:hAnsi="Times New Roman" w:cs="Times New Roman"/>
          <w:sz w:val="24"/>
          <w:szCs w:val="24"/>
          <w:lang w:val="bg-BG"/>
        </w:rPr>
        <w:t xml:space="preserve">“). С избор на икона </w:t>
      </w:r>
      <w:proofErr w:type="spellStart"/>
      <w:r>
        <w:rPr>
          <w:rFonts w:ascii="Times New Roman" w:hAnsi="Times New Roman" w:cs="Times New Roman"/>
          <w:sz w:val="24"/>
          <w:szCs w:val="24"/>
          <w:lang w:val="bg-BG"/>
        </w:rPr>
        <w:t>excel</w:t>
      </w:r>
      <w:proofErr w:type="spellEnd"/>
      <w:r>
        <w:rPr>
          <w:rFonts w:ascii="Times New Roman" w:hAnsi="Times New Roman" w:cs="Times New Roman"/>
          <w:sz w:val="24"/>
          <w:szCs w:val="24"/>
          <w:lang w:val="bg-BG"/>
        </w:rPr>
        <w:t>, потребителските данни се прехвърлят в CSV файл. Детайлна информация може да бъде видяна чрез натискане на жълтия молив „Редактиране” („</w:t>
      </w:r>
      <w:proofErr w:type="spellStart"/>
      <w:r>
        <w:rPr>
          <w:rFonts w:ascii="Times New Roman" w:hAnsi="Times New Roman" w:cs="Times New Roman"/>
          <w:sz w:val="24"/>
          <w:szCs w:val="24"/>
          <w:lang w:val="bg-BG"/>
        </w:rPr>
        <w:t>Edit</w:t>
      </w:r>
      <w:proofErr w:type="spellEnd"/>
      <w:r>
        <w:rPr>
          <w:rFonts w:ascii="Times New Roman" w:hAnsi="Times New Roman" w:cs="Times New Roman"/>
          <w:sz w:val="24"/>
          <w:szCs w:val="24"/>
          <w:lang w:val="bg-BG"/>
        </w:rPr>
        <w:t>“) в дясно на екрана.</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lastRenderedPageBreak/>
        <w:drawing>
          <wp:inline distT="0" distB="0" distL="0" distR="0">
            <wp:extent cx="5761355" cy="127825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32">
                      <a:extLst>
                        <a:ext uri="{28A0092B-C50C-407E-A947-70E740481C1C}">
                          <a14:useLocalDpi xmlns:a14="http://schemas.microsoft.com/office/drawing/2010/main" val="0"/>
                        </a:ext>
                      </a:extLst>
                    </a:blip>
                    <a:stretch>
                      <a:fillRect/>
                    </a:stretch>
                  </pic:blipFill>
                  <pic:spPr>
                    <a:xfrm>
                      <a:off x="0" y="0"/>
                      <a:ext cx="5761355" cy="1278255"/>
                    </a:xfrm>
                    <a:prstGeom prst="rect">
                      <a:avLst/>
                    </a:prstGeom>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20 – Потребители</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Търговците на енергия не могат да променят потребителската информация.</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800725" cy="27432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00725" cy="2743200"/>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20.1 – Данни за потребителя</w:t>
      </w:r>
    </w:p>
    <w:p w:rsidR="00171DC6" w:rsidRDefault="00813DC5">
      <w:pPr>
        <w:pStyle w:val="Heading1"/>
        <w:numPr>
          <w:ilvl w:val="2"/>
          <w:numId w:val="7"/>
        </w:numPr>
        <w:rPr>
          <w:rFonts w:cs="Times New Roman"/>
          <w:b/>
          <w:sz w:val="28"/>
          <w:szCs w:val="36"/>
          <w:lang w:val="bg-BG"/>
        </w:rPr>
      </w:pPr>
      <w:bookmarkStart w:id="39" w:name="_Toc75177959"/>
      <w:r>
        <w:rPr>
          <w:rFonts w:cs="Times New Roman"/>
          <w:b/>
          <w:sz w:val="28"/>
          <w:szCs w:val="36"/>
          <w:lang w:val="bg-BG"/>
        </w:rPr>
        <w:t>Роли на потребителя в компанията</w:t>
      </w:r>
      <w:bookmarkEnd w:id="39"/>
      <w:r>
        <w:rPr>
          <w:rFonts w:cs="Times New Roman"/>
          <w:b/>
          <w:sz w:val="28"/>
          <w:szCs w:val="36"/>
          <w:lang w:val="bg-BG"/>
        </w:rPr>
        <w:t xml:space="preserve"> </w:t>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Раздел “Роля</w:t>
      </w:r>
      <w:r>
        <w:rPr>
          <w:rFonts w:ascii="Times New Roman" w:hAnsi="Times New Roman" w:cs="Times New Roman"/>
          <w:sz w:val="24"/>
          <w:szCs w:val="24"/>
        </w:rPr>
        <w:t xml:space="preserve"> </w:t>
      </w:r>
      <w:r>
        <w:rPr>
          <w:rFonts w:ascii="Times New Roman" w:hAnsi="Times New Roman" w:cs="Times New Roman"/>
          <w:sz w:val="24"/>
          <w:szCs w:val="24"/>
          <w:lang w:val="bg-BG"/>
        </w:rPr>
        <w:t>на потребителя в компанията“ (“</w:t>
      </w:r>
      <w:r>
        <w:rPr>
          <w:rFonts w:ascii="Times New Roman" w:hAnsi="Times New Roman" w:cs="Times New Roman"/>
          <w:sz w:val="24"/>
          <w:szCs w:val="24"/>
        </w:rPr>
        <w:t>Company</w:t>
      </w:r>
      <w:r>
        <w:rPr>
          <w:rFonts w:ascii="Times New Roman" w:hAnsi="Times New Roman" w:cs="Times New Roman"/>
          <w:sz w:val="24"/>
          <w:szCs w:val="24"/>
          <w:lang w:val="bg-BG"/>
        </w:rPr>
        <w:t xml:space="preserve"> </w:t>
      </w:r>
      <w:r>
        <w:rPr>
          <w:rFonts w:ascii="Times New Roman" w:hAnsi="Times New Roman" w:cs="Times New Roman"/>
          <w:sz w:val="24"/>
          <w:szCs w:val="24"/>
        </w:rPr>
        <w:t>roles</w:t>
      </w:r>
      <w:r>
        <w:rPr>
          <w:rFonts w:ascii="Times New Roman" w:hAnsi="Times New Roman" w:cs="Times New Roman"/>
          <w:sz w:val="24"/>
          <w:szCs w:val="24"/>
          <w:lang w:val="bg-BG"/>
        </w:rPr>
        <w:t>”)  представя преглед на ролите на потребителя в тази компания.</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800725" cy="21812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00725" cy="218122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21 – Роли на потребителя в компанията</w:t>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 xml:space="preserve"> </w:t>
      </w:r>
    </w:p>
    <w:p w:rsidR="00171DC6" w:rsidRDefault="00813DC5">
      <w:pPr>
        <w:pStyle w:val="Heading1"/>
        <w:numPr>
          <w:ilvl w:val="1"/>
          <w:numId w:val="7"/>
        </w:numPr>
        <w:rPr>
          <w:rFonts w:cs="Times New Roman"/>
          <w:b/>
          <w:sz w:val="22"/>
          <w:szCs w:val="24"/>
          <w:lang w:val="bg-BG"/>
        </w:rPr>
      </w:pPr>
      <w:bookmarkStart w:id="40" w:name="_Toc5963224"/>
      <w:bookmarkStart w:id="41" w:name="_Toc75177960"/>
      <w:r>
        <w:rPr>
          <w:rFonts w:cs="Times New Roman"/>
          <w:b/>
          <w:sz w:val="32"/>
          <w:szCs w:val="24"/>
          <w:lang w:val="bg-BG"/>
        </w:rPr>
        <w:t>Инсталации</w:t>
      </w:r>
      <w:bookmarkEnd w:id="40"/>
      <w:bookmarkEnd w:id="41"/>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Меню „Инсталации“ (“</w:t>
      </w:r>
      <w:r>
        <w:rPr>
          <w:rFonts w:ascii="Times New Roman" w:hAnsi="Times New Roman" w:cs="Times New Roman"/>
          <w:sz w:val="24"/>
          <w:szCs w:val="24"/>
        </w:rPr>
        <w:t>Installations</w:t>
      </w:r>
      <w:r>
        <w:rPr>
          <w:rFonts w:ascii="Times New Roman" w:hAnsi="Times New Roman" w:cs="Times New Roman"/>
          <w:sz w:val="24"/>
          <w:szCs w:val="24"/>
          <w:lang w:val="bg-BG"/>
        </w:rPr>
        <w:t>”) дава възможност да се прегледат електроцентралите, генераторите, помпите и точките на измерване, причислени към съответната компания. Търговците на енергия могат да преглеждат единствено списъка на посочените инсталации, но не могат да ги редактират.</w:t>
      </w:r>
    </w:p>
    <w:p w:rsidR="00171DC6" w:rsidRDefault="00813DC5">
      <w:pPr>
        <w:pStyle w:val="Heading1"/>
        <w:numPr>
          <w:ilvl w:val="2"/>
          <w:numId w:val="7"/>
        </w:numPr>
        <w:rPr>
          <w:rFonts w:cs="Times New Roman"/>
          <w:b/>
          <w:sz w:val="20"/>
          <w:szCs w:val="24"/>
          <w:lang w:val="bg-BG"/>
        </w:rPr>
      </w:pPr>
      <w:bookmarkStart w:id="42" w:name="_Toc75177961"/>
      <w:r>
        <w:rPr>
          <w:rFonts w:cs="Times New Roman"/>
          <w:b/>
          <w:sz w:val="28"/>
          <w:szCs w:val="36"/>
          <w:lang w:val="bg-BG"/>
        </w:rPr>
        <w:t>Електроцентрали</w:t>
      </w:r>
      <w:bookmarkEnd w:id="42"/>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В меню „Електроцентрали“ („</w:t>
      </w:r>
      <w:r>
        <w:rPr>
          <w:rFonts w:ascii="Times New Roman" w:hAnsi="Times New Roman" w:cs="Times New Roman"/>
          <w:sz w:val="24"/>
          <w:szCs w:val="24"/>
        </w:rPr>
        <w:t>Power</w:t>
      </w:r>
      <w:r>
        <w:rPr>
          <w:rFonts w:ascii="Times New Roman" w:hAnsi="Times New Roman" w:cs="Times New Roman"/>
          <w:sz w:val="24"/>
          <w:szCs w:val="24"/>
          <w:lang w:val="bg-BG"/>
        </w:rPr>
        <w:t xml:space="preserve"> </w:t>
      </w:r>
      <w:r>
        <w:rPr>
          <w:rFonts w:ascii="Times New Roman" w:hAnsi="Times New Roman" w:cs="Times New Roman"/>
          <w:sz w:val="24"/>
          <w:szCs w:val="24"/>
        </w:rPr>
        <w:t>plants</w:t>
      </w:r>
      <w:r>
        <w:rPr>
          <w:rFonts w:ascii="Times New Roman" w:hAnsi="Times New Roman" w:cs="Times New Roman"/>
          <w:sz w:val="24"/>
          <w:szCs w:val="24"/>
          <w:lang w:val="bg-BG"/>
        </w:rPr>
        <w:t>”) данните могат да се филтрират чрез въвеждане на текст в полетата на филтъра. Филтрирането може да се спре чрез избор на бутон „Отмени филтър“ („</w:t>
      </w:r>
      <w:proofErr w:type="spellStart"/>
      <w:r>
        <w:rPr>
          <w:rFonts w:ascii="Times New Roman" w:hAnsi="Times New Roman" w:cs="Times New Roman"/>
          <w:sz w:val="24"/>
          <w:szCs w:val="24"/>
          <w:lang w:val="bg-BG"/>
        </w:rPr>
        <w:t>Cancel</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filters</w:t>
      </w:r>
      <w:proofErr w:type="spellEnd"/>
      <w:r>
        <w:rPr>
          <w:rFonts w:ascii="Times New Roman" w:hAnsi="Times New Roman" w:cs="Times New Roman"/>
          <w:sz w:val="24"/>
          <w:szCs w:val="24"/>
          <w:lang w:val="bg-BG"/>
        </w:rPr>
        <w:t xml:space="preserve">“). С избор на икона </w:t>
      </w:r>
      <w:proofErr w:type="spellStart"/>
      <w:r>
        <w:rPr>
          <w:rFonts w:ascii="Times New Roman" w:hAnsi="Times New Roman" w:cs="Times New Roman"/>
          <w:sz w:val="24"/>
          <w:szCs w:val="24"/>
          <w:lang w:val="bg-BG"/>
        </w:rPr>
        <w:t>excel</w:t>
      </w:r>
      <w:proofErr w:type="spellEnd"/>
      <w:r>
        <w:rPr>
          <w:rFonts w:ascii="Times New Roman" w:hAnsi="Times New Roman" w:cs="Times New Roman"/>
          <w:sz w:val="24"/>
          <w:szCs w:val="24"/>
          <w:lang w:val="bg-BG"/>
        </w:rPr>
        <w:t>, потребителските данни се прехвърлят в CSV файл.</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91200" cy="26955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91200" cy="269557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22 – Електроцентрали</w:t>
      </w:r>
    </w:p>
    <w:p w:rsidR="00171DC6" w:rsidRDefault="00813DC5">
      <w:pPr>
        <w:pStyle w:val="Heading1"/>
        <w:numPr>
          <w:ilvl w:val="2"/>
          <w:numId w:val="7"/>
        </w:numPr>
        <w:rPr>
          <w:rFonts w:cs="Times New Roman"/>
          <w:b/>
          <w:sz w:val="20"/>
          <w:szCs w:val="24"/>
          <w:lang w:val="bg-BG"/>
        </w:rPr>
      </w:pPr>
      <w:bookmarkStart w:id="43" w:name="_Toc75177962"/>
      <w:r>
        <w:rPr>
          <w:rFonts w:cs="Times New Roman"/>
          <w:b/>
          <w:sz w:val="28"/>
          <w:szCs w:val="36"/>
          <w:lang w:val="bg-BG"/>
        </w:rPr>
        <w:t>Генератори</w:t>
      </w:r>
      <w:bookmarkEnd w:id="43"/>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В меню „Генератори“ („</w:t>
      </w:r>
      <w:r>
        <w:rPr>
          <w:rFonts w:ascii="Times New Roman" w:hAnsi="Times New Roman" w:cs="Times New Roman"/>
          <w:sz w:val="24"/>
          <w:szCs w:val="24"/>
        </w:rPr>
        <w:t>Generators</w:t>
      </w:r>
      <w:r>
        <w:rPr>
          <w:rFonts w:ascii="Times New Roman" w:hAnsi="Times New Roman" w:cs="Times New Roman"/>
          <w:sz w:val="24"/>
          <w:szCs w:val="24"/>
          <w:lang w:val="bg-BG"/>
        </w:rPr>
        <w:t>”) данните могат да се филтрират чрез въвеждане на текст в полетата на филтъра. Филтрирането може да се спре чрез избор на бутон „Отмени филтър“ („</w:t>
      </w:r>
      <w:proofErr w:type="spellStart"/>
      <w:r>
        <w:rPr>
          <w:rFonts w:ascii="Times New Roman" w:hAnsi="Times New Roman" w:cs="Times New Roman"/>
          <w:sz w:val="24"/>
          <w:szCs w:val="24"/>
          <w:lang w:val="bg-BG"/>
        </w:rPr>
        <w:t>Cancel</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filters</w:t>
      </w:r>
      <w:proofErr w:type="spellEnd"/>
      <w:r>
        <w:rPr>
          <w:rFonts w:ascii="Times New Roman" w:hAnsi="Times New Roman" w:cs="Times New Roman"/>
          <w:sz w:val="24"/>
          <w:szCs w:val="24"/>
          <w:lang w:val="bg-BG"/>
        </w:rPr>
        <w:t xml:space="preserve">“). С избор на икона </w:t>
      </w:r>
      <w:proofErr w:type="spellStart"/>
      <w:r>
        <w:rPr>
          <w:rFonts w:ascii="Times New Roman" w:hAnsi="Times New Roman" w:cs="Times New Roman"/>
          <w:sz w:val="24"/>
          <w:szCs w:val="24"/>
          <w:lang w:val="bg-BG"/>
        </w:rPr>
        <w:t>excel</w:t>
      </w:r>
      <w:proofErr w:type="spellEnd"/>
      <w:r>
        <w:rPr>
          <w:rFonts w:ascii="Times New Roman" w:hAnsi="Times New Roman" w:cs="Times New Roman"/>
          <w:sz w:val="24"/>
          <w:szCs w:val="24"/>
          <w:lang w:val="bg-BG"/>
        </w:rPr>
        <w:t>, потребителските данни се прехвърлят в CSV файл.</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lastRenderedPageBreak/>
        <w:drawing>
          <wp:inline distT="0" distB="0" distL="0" distR="0">
            <wp:extent cx="5800725" cy="27336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00725" cy="273367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23 – Генератори</w:t>
      </w:r>
    </w:p>
    <w:p w:rsidR="00171DC6" w:rsidRDefault="00813DC5">
      <w:pPr>
        <w:pStyle w:val="Heading1"/>
        <w:numPr>
          <w:ilvl w:val="2"/>
          <w:numId w:val="7"/>
        </w:numPr>
        <w:rPr>
          <w:rFonts w:cs="Times New Roman"/>
          <w:b/>
          <w:sz w:val="28"/>
          <w:szCs w:val="36"/>
          <w:lang w:val="bg-BG"/>
        </w:rPr>
      </w:pPr>
      <w:bookmarkStart w:id="44" w:name="_Toc75177963"/>
      <w:r>
        <w:rPr>
          <w:rFonts w:cs="Times New Roman"/>
          <w:b/>
          <w:sz w:val="28"/>
          <w:szCs w:val="36"/>
          <w:lang w:val="bg-BG"/>
        </w:rPr>
        <w:t>Помпи</w:t>
      </w:r>
      <w:bookmarkEnd w:id="44"/>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В меню „Помпи“ („</w:t>
      </w:r>
      <w:r>
        <w:rPr>
          <w:rFonts w:ascii="Times New Roman" w:hAnsi="Times New Roman" w:cs="Times New Roman"/>
          <w:sz w:val="24"/>
          <w:szCs w:val="24"/>
        </w:rPr>
        <w:t>Pumps</w:t>
      </w:r>
      <w:r>
        <w:rPr>
          <w:rFonts w:ascii="Times New Roman" w:hAnsi="Times New Roman" w:cs="Times New Roman"/>
          <w:sz w:val="24"/>
          <w:szCs w:val="24"/>
          <w:lang w:val="bg-BG"/>
        </w:rPr>
        <w:t>”) данните могат да се филтрират чрез въвеждане на текст в полетата на филтъра. Филтрирането може да се спре чрез избор на бутон „Отмени филтри“ („</w:t>
      </w:r>
      <w:proofErr w:type="spellStart"/>
      <w:r>
        <w:rPr>
          <w:rFonts w:ascii="Times New Roman" w:hAnsi="Times New Roman" w:cs="Times New Roman"/>
          <w:sz w:val="24"/>
          <w:szCs w:val="24"/>
          <w:lang w:val="bg-BG"/>
        </w:rPr>
        <w:t>Cancel</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filters</w:t>
      </w:r>
      <w:proofErr w:type="spellEnd"/>
      <w:r>
        <w:rPr>
          <w:rFonts w:ascii="Times New Roman" w:hAnsi="Times New Roman" w:cs="Times New Roman"/>
          <w:sz w:val="24"/>
          <w:szCs w:val="24"/>
          <w:lang w:val="bg-BG"/>
        </w:rPr>
        <w:t xml:space="preserve">“). С избор на икона </w:t>
      </w:r>
      <w:proofErr w:type="spellStart"/>
      <w:r>
        <w:rPr>
          <w:rFonts w:ascii="Times New Roman" w:hAnsi="Times New Roman" w:cs="Times New Roman"/>
          <w:sz w:val="24"/>
          <w:szCs w:val="24"/>
          <w:lang w:val="bg-BG"/>
        </w:rPr>
        <w:t>excel</w:t>
      </w:r>
      <w:proofErr w:type="spellEnd"/>
      <w:r>
        <w:rPr>
          <w:rFonts w:ascii="Times New Roman" w:hAnsi="Times New Roman" w:cs="Times New Roman"/>
          <w:sz w:val="24"/>
          <w:szCs w:val="24"/>
          <w:lang w:val="bg-BG"/>
        </w:rPr>
        <w:t>, потребителските данни се прехвърлят в CSV файл.</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91200" cy="1181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91200" cy="1181100"/>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24 – Помпи</w:t>
      </w:r>
    </w:p>
    <w:p w:rsidR="00171DC6" w:rsidRDefault="00813DC5">
      <w:pPr>
        <w:pStyle w:val="Heading1"/>
        <w:numPr>
          <w:ilvl w:val="2"/>
          <w:numId w:val="7"/>
        </w:numPr>
        <w:rPr>
          <w:rFonts w:cs="Times New Roman"/>
          <w:b/>
          <w:sz w:val="20"/>
          <w:szCs w:val="24"/>
          <w:lang w:val="bg-BG"/>
        </w:rPr>
      </w:pPr>
      <w:bookmarkStart w:id="45" w:name="_Toc75177964"/>
      <w:r>
        <w:rPr>
          <w:rFonts w:cs="Times New Roman"/>
          <w:b/>
          <w:sz w:val="28"/>
          <w:szCs w:val="36"/>
          <w:lang w:val="bg-BG"/>
        </w:rPr>
        <w:t>Точки</w:t>
      </w:r>
      <w:r>
        <w:rPr>
          <w:rFonts w:cs="Times New Roman"/>
          <w:b/>
          <w:sz w:val="20"/>
          <w:szCs w:val="24"/>
          <w:lang w:val="bg-BG"/>
        </w:rPr>
        <w:t xml:space="preserve"> </w:t>
      </w:r>
      <w:r>
        <w:rPr>
          <w:rFonts w:cs="Times New Roman"/>
          <w:b/>
          <w:sz w:val="28"/>
          <w:szCs w:val="24"/>
          <w:lang w:val="bg-BG"/>
        </w:rPr>
        <w:t>на измерване</w:t>
      </w:r>
      <w:bookmarkEnd w:id="45"/>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В меню „Точки на измерване“ („</w:t>
      </w:r>
      <w:r>
        <w:rPr>
          <w:rFonts w:ascii="Times New Roman" w:hAnsi="Times New Roman" w:cs="Times New Roman"/>
          <w:sz w:val="24"/>
          <w:szCs w:val="24"/>
        </w:rPr>
        <w:t>Metering</w:t>
      </w:r>
      <w:r>
        <w:rPr>
          <w:rFonts w:ascii="Times New Roman" w:hAnsi="Times New Roman" w:cs="Times New Roman"/>
          <w:sz w:val="24"/>
          <w:szCs w:val="24"/>
          <w:lang w:val="bg-BG"/>
        </w:rPr>
        <w:t xml:space="preserve"> </w:t>
      </w:r>
      <w:r>
        <w:rPr>
          <w:rFonts w:ascii="Times New Roman" w:hAnsi="Times New Roman" w:cs="Times New Roman"/>
          <w:sz w:val="24"/>
          <w:szCs w:val="24"/>
        </w:rPr>
        <w:t>points</w:t>
      </w:r>
      <w:r>
        <w:rPr>
          <w:rFonts w:ascii="Times New Roman" w:hAnsi="Times New Roman" w:cs="Times New Roman"/>
          <w:sz w:val="24"/>
          <w:szCs w:val="24"/>
          <w:lang w:val="bg-BG"/>
        </w:rPr>
        <w:t>”) данните могат да се филтрират чрез въвеждане на текст в полетата на филтъра. Филтрирането може да се спре чрез избор на бутон „Отмени филтър“ („</w:t>
      </w:r>
      <w:proofErr w:type="spellStart"/>
      <w:r>
        <w:rPr>
          <w:rFonts w:ascii="Times New Roman" w:hAnsi="Times New Roman" w:cs="Times New Roman"/>
          <w:sz w:val="24"/>
          <w:szCs w:val="24"/>
          <w:lang w:val="bg-BG"/>
        </w:rPr>
        <w:t>Cancel</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filters</w:t>
      </w:r>
      <w:proofErr w:type="spellEnd"/>
      <w:r>
        <w:rPr>
          <w:rFonts w:ascii="Times New Roman" w:hAnsi="Times New Roman" w:cs="Times New Roman"/>
          <w:sz w:val="24"/>
          <w:szCs w:val="24"/>
          <w:lang w:val="bg-BG"/>
        </w:rPr>
        <w:t xml:space="preserve">“). С избор на икона </w:t>
      </w:r>
      <w:proofErr w:type="spellStart"/>
      <w:r>
        <w:rPr>
          <w:rFonts w:ascii="Times New Roman" w:hAnsi="Times New Roman" w:cs="Times New Roman"/>
          <w:sz w:val="24"/>
          <w:szCs w:val="24"/>
          <w:lang w:val="bg-BG"/>
        </w:rPr>
        <w:t>excel</w:t>
      </w:r>
      <w:proofErr w:type="spellEnd"/>
      <w:r>
        <w:rPr>
          <w:rFonts w:ascii="Times New Roman" w:hAnsi="Times New Roman" w:cs="Times New Roman"/>
          <w:sz w:val="24"/>
          <w:szCs w:val="24"/>
          <w:lang w:val="bg-BG"/>
        </w:rPr>
        <w:t>, потребителските данни се прехвърлят в CSV файл.</w:t>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noProof/>
          <w:sz w:val="24"/>
          <w:szCs w:val="24"/>
          <w:lang w:val="bg-BG" w:eastAsia="bg-BG"/>
        </w:rPr>
        <w:lastRenderedPageBreak/>
        <w:drawing>
          <wp:inline distT="0" distB="0" distL="0" distR="0">
            <wp:extent cx="5791200" cy="27146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91200" cy="271462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25 – Точки на измерване</w:t>
      </w:r>
    </w:p>
    <w:p w:rsidR="00171DC6" w:rsidRDefault="00813DC5">
      <w:pPr>
        <w:pStyle w:val="Heading1"/>
        <w:numPr>
          <w:ilvl w:val="1"/>
          <w:numId w:val="7"/>
        </w:numPr>
        <w:rPr>
          <w:rFonts w:cs="Times New Roman"/>
          <w:b/>
          <w:sz w:val="22"/>
          <w:szCs w:val="24"/>
          <w:lang w:val="bg-BG"/>
        </w:rPr>
      </w:pPr>
      <w:bookmarkStart w:id="46" w:name="_Toc5963225"/>
      <w:bookmarkStart w:id="47" w:name="_Toc75177965"/>
      <w:r>
        <w:rPr>
          <w:rFonts w:cs="Times New Roman"/>
          <w:b/>
          <w:sz w:val="32"/>
          <w:szCs w:val="24"/>
          <w:lang w:val="bg-BG"/>
        </w:rPr>
        <w:t>Система</w:t>
      </w:r>
      <w:bookmarkEnd w:id="46"/>
      <w:bookmarkEnd w:id="47"/>
    </w:p>
    <w:p w:rsidR="00171DC6" w:rsidRDefault="00813DC5">
      <w:pPr>
        <w:pStyle w:val="Heading1"/>
        <w:numPr>
          <w:ilvl w:val="2"/>
          <w:numId w:val="7"/>
        </w:numPr>
        <w:rPr>
          <w:rFonts w:cs="Times New Roman"/>
          <w:b/>
          <w:sz w:val="20"/>
          <w:szCs w:val="24"/>
          <w:lang w:val="bg-BG"/>
        </w:rPr>
      </w:pPr>
      <w:bookmarkStart w:id="48" w:name="_Toc75177966"/>
      <w:r>
        <w:rPr>
          <w:rFonts w:cs="Times New Roman"/>
          <w:b/>
          <w:sz w:val="28"/>
          <w:szCs w:val="36"/>
          <w:lang w:val="bg-BG"/>
        </w:rPr>
        <w:t>Активни потребители</w:t>
      </w:r>
      <w:bookmarkEnd w:id="48"/>
    </w:p>
    <w:p w:rsidR="00171DC6" w:rsidRDefault="00171DC6">
      <w:pPr>
        <w:numPr>
          <w:ilvl w:val="0"/>
          <w:numId w:val="1"/>
        </w:numPr>
        <w:spacing w:after="0" w:line="240" w:lineRule="auto"/>
        <w:ind w:left="0" w:firstLine="0"/>
        <w:jc w:val="both"/>
        <w:rPr>
          <w:rFonts w:ascii="Times New Roman" w:hAnsi="Times New Roman" w:cs="Times New Roman"/>
          <w:vanish/>
          <w:sz w:val="24"/>
          <w:szCs w:val="24"/>
          <w:lang w:val="bg-BG"/>
        </w:rPr>
      </w:pPr>
    </w:p>
    <w:p w:rsidR="00171DC6" w:rsidRDefault="00171DC6">
      <w:pPr>
        <w:numPr>
          <w:ilvl w:val="1"/>
          <w:numId w:val="1"/>
        </w:numPr>
        <w:spacing w:after="0" w:line="240" w:lineRule="auto"/>
        <w:ind w:left="0" w:firstLine="0"/>
        <w:jc w:val="both"/>
        <w:rPr>
          <w:rFonts w:ascii="Times New Roman" w:hAnsi="Times New Roman" w:cs="Times New Roman"/>
          <w:vanish/>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Екран „Активни потребители“ (“</w:t>
      </w:r>
      <w:r>
        <w:rPr>
          <w:rFonts w:ascii="Times New Roman" w:hAnsi="Times New Roman" w:cs="Times New Roman"/>
          <w:sz w:val="24"/>
          <w:szCs w:val="24"/>
        </w:rPr>
        <w:t>Active</w:t>
      </w:r>
      <w:r>
        <w:rPr>
          <w:rFonts w:ascii="Times New Roman" w:hAnsi="Times New Roman" w:cs="Times New Roman"/>
          <w:sz w:val="24"/>
          <w:szCs w:val="24"/>
          <w:lang w:val="bg-BG"/>
        </w:rPr>
        <w:t xml:space="preserve"> </w:t>
      </w:r>
      <w:r>
        <w:rPr>
          <w:rFonts w:ascii="Times New Roman" w:hAnsi="Times New Roman" w:cs="Times New Roman"/>
          <w:sz w:val="24"/>
          <w:szCs w:val="24"/>
        </w:rPr>
        <w:t>users</w:t>
      </w:r>
      <w:r>
        <w:rPr>
          <w:rFonts w:ascii="Times New Roman" w:hAnsi="Times New Roman" w:cs="Times New Roman"/>
          <w:sz w:val="24"/>
          <w:szCs w:val="24"/>
          <w:lang w:val="bg-BG"/>
        </w:rPr>
        <w:t xml:space="preserve">”) показва всички потребители, причислени към избраната компания, които са влезли в системата в този момент. С избор на икона </w:t>
      </w:r>
      <w:proofErr w:type="spellStart"/>
      <w:r>
        <w:rPr>
          <w:rFonts w:ascii="Times New Roman" w:hAnsi="Times New Roman" w:cs="Times New Roman"/>
          <w:sz w:val="24"/>
          <w:szCs w:val="24"/>
          <w:lang w:val="bg-BG"/>
        </w:rPr>
        <w:t>excel</w:t>
      </w:r>
      <w:proofErr w:type="spellEnd"/>
      <w:r>
        <w:rPr>
          <w:rFonts w:ascii="Times New Roman" w:hAnsi="Times New Roman" w:cs="Times New Roman"/>
          <w:sz w:val="24"/>
          <w:szCs w:val="24"/>
          <w:lang w:val="bg-BG"/>
        </w:rPr>
        <w:t>, потребителските данни се прехвърлят в CSV файл.</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800725" cy="15525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00725" cy="155257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bCs/>
          <w:sz w:val="24"/>
          <w:szCs w:val="24"/>
          <w:lang w:val="bg-BG"/>
        </w:rPr>
      </w:pPr>
      <w:r>
        <w:rPr>
          <w:rFonts w:ascii="Times New Roman" w:hAnsi="Times New Roman" w:cs="Times New Roman"/>
          <w:bCs/>
          <w:sz w:val="24"/>
          <w:szCs w:val="24"/>
          <w:lang w:val="bg-BG"/>
        </w:rPr>
        <w:t>Фиг. 26 – Активни потребители</w:t>
      </w:r>
    </w:p>
    <w:p w:rsidR="00612706" w:rsidRDefault="00813DC5">
      <w:pPr>
        <w:pStyle w:val="Heading1"/>
        <w:numPr>
          <w:ilvl w:val="0"/>
          <w:numId w:val="7"/>
        </w:numPr>
        <w:rPr>
          <w:rFonts w:cs="Times New Roman"/>
          <w:b/>
          <w:bCs/>
          <w:szCs w:val="24"/>
          <w:lang w:val="bg-BG"/>
        </w:rPr>
      </w:pPr>
      <w:bookmarkStart w:id="49" w:name="_Toc2078545"/>
      <w:bookmarkStart w:id="50" w:name="_Toc5963226"/>
      <w:bookmarkStart w:id="51" w:name="_Toc75177967"/>
      <w:r>
        <w:rPr>
          <w:b/>
          <w:lang w:val="bg-BG"/>
        </w:rPr>
        <w:t>МОДУЛ</w:t>
      </w:r>
      <w:r>
        <w:rPr>
          <w:rFonts w:cs="Times New Roman"/>
          <w:b/>
          <w:bCs/>
          <w:sz w:val="24"/>
          <w:szCs w:val="24"/>
          <w:lang w:val="bg-BG"/>
        </w:rPr>
        <w:t xml:space="preserve"> „</w:t>
      </w:r>
      <w:r>
        <w:rPr>
          <w:rFonts w:cs="Times New Roman"/>
          <w:b/>
          <w:bCs/>
          <w:szCs w:val="24"/>
          <w:lang w:val="bg-BG"/>
        </w:rPr>
        <w:t>БАЛАНСИРАНЕ</w:t>
      </w:r>
      <w:bookmarkStart w:id="52" w:name="_Toc532977555"/>
      <w:bookmarkStart w:id="53" w:name="_Toc532979779"/>
      <w:bookmarkStart w:id="54" w:name="_Toc532990258"/>
      <w:bookmarkStart w:id="55" w:name="_Toc2066091"/>
      <w:bookmarkStart w:id="56" w:name="_Toc2078494"/>
      <w:bookmarkStart w:id="57" w:name="_Toc2078546"/>
      <w:bookmarkStart w:id="58" w:name="_Toc2775398"/>
      <w:bookmarkEnd w:id="49"/>
      <w:bookmarkEnd w:id="50"/>
      <w:bookmarkEnd w:id="52"/>
      <w:bookmarkEnd w:id="53"/>
      <w:bookmarkEnd w:id="54"/>
      <w:bookmarkEnd w:id="55"/>
      <w:bookmarkEnd w:id="56"/>
      <w:bookmarkEnd w:id="57"/>
      <w:bookmarkEnd w:id="58"/>
      <w:r>
        <w:rPr>
          <w:rFonts w:cs="Times New Roman"/>
          <w:b/>
          <w:bCs/>
          <w:szCs w:val="24"/>
          <w:lang w:val="bg-BG"/>
        </w:rPr>
        <w:t>“</w:t>
      </w:r>
      <w:bookmarkEnd w:id="51"/>
    </w:p>
    <w:p w:rsidR="00F92FF2" w:rsidRPr="00F92FF2" w:rsidRDefault="00F92FF2" w:rsidP="00F92FF2">
      <w:pPr>
        <w:pStyle w:val="Heading1"/>
        <w:numPr>
          <w:ilvl w:val="1"/>
          <w:numId w:val="7"/>
        </w:numPr>
        <w:rPr>
          <w:rFonts w:cs="Times New Roman"/>
          <w:b/>
          <w:sz w:val="22"/>
          <w:szCs w:val="24"/>
          <w:lang w:val="bg-BG"/>
        </w:rPr>
      </w:pPr>
      <w:bookmarkStart w:id="59" w:name="_Toc513535245"/>
      <w:bookmarkStart w:id="60" w:name="_Toc513535345"/>
      <w:bookmarkStart w:id="61" w:name="_Toc513535449"/>
      <w:bookmarkStart w:id="62" w:name="_Toc513535509"/>
      <w:bookmarkStart w:id="63" w:name="_Toc513535774"/>
      <w:bookmarkStart w:id="64" w:name="_Toc532476408"/>
      <w:bookmarkStart w:id="65" w:name="_Toc532477685"/>
      <w:bookmarkStart w:id="66" w:name="_Toc532825912"/>
      <w:bookmarkStart w:id="67" w:name="_Toc532977167"/>
      <w:bookmarkStart w:id="68" w:name="_Toc75177968"/>
      <w:bookmarkEnd w:id="59"/>
      <w:bookmarkEnd w:id="60"/>
      <w:bookmarkEnd w:id="61"/>
      <w:bookmarkEnd w:id="62"/>
      <w:bookmarkEnd w:id="63"/>
      <w:bookmarkEnd w:id="64"/>
      <w:bookmarkEnd w:id="65"/>
      <w:bookmarkEnd w:id="66"/>
      <w:bookmarkEnd w:id="67"/>
      <w:r>
        <w:rPr>
          <w:rFonts w:cs="Times New Roman"/>
          <w:b/>
          <w:sz w:val="32"/>
          <w:szCs w:val="24"/>
          <w:lang w:val="bg-BG"/>
        </w:rPr>
        <w:t>Тръжни процедури</w:t>
      </w:r>
      <w:bookmarkEnd w:id="68"/>
    </w:p>
    <w:p w:rsidR="00F92FF2" w:rsidRPr="00051C6D" w:rsidRDefault="00F92FF2" w:rsidP="00F92FF2">
      <w:pPr>
        <w:rPr>
          <w:rFonts w:ascii="Times New Roman" w:hAnsi="Times New Roman" w:cs="Times New Roman"/>
          <w:sz w:val="24"/>
          <w:szCs w:val="24"/>
          <w:lang w:val="bg-BG"/>
        </w:rPr>
      </w:pPr>
      <w:r w:rsidRPr="00051C6D">
        <w:rPr>
          <w:rFonts w:ascii="Times New Roman" w:hAnsi="Times New Roman" w:cs="Times New Roman"/>
          <w:sz w:val="24"/>
          <w:szCs w:val="24"/>
          <w:lang w:val="bg-BG"/>
        </w:rPr>
        <w:t>Екрана дава възможност да се наблюдават изминалите, настоящите и бъдещите тръжни процедури за изготвяне на приоритетни списъци на предложения за електроенергия за регулиране нагоре и надолу от активирани резерви за автоматично вторично регулиране и ръчно вторично регулиране на честотата и обменните мощности, както и бърз (минутен) резерв.</w:t>
      </w:r>
    </w:p>
    <w:p w:rsidR="00171DC6" w:rsidRDefault="00F92FF2">
      <w:pPr>
        <w:spacing w:after="0" w:line="240" w:lineRule="auto"/>
        <w:jc w:val="both"/>
        <w:rPr>
          <w:rFonts w:ascii="Times New Roman" w:hAnsi="Times New Roman" w:cs="Times New Roman"/>
          <w:sz w:val="24"/>
          <w:szCs w:val="24"/>
          <w:lang w:val="bg-BG"/>
        </w:rPr>
      </w:pPr>
      <w:r>
        <w:rPr>
          <w:noProof/>
          <w:lang w:val="bg-BG" w:eastAsia="bg-BG"/>
        </w:rPr>
        <w:lastRenderedPageBreak/>
        <w:drawing>
          <wp:inline distT="0" distB="0" distL="0" distR="0" wp14:anchorId="1BE4D73C" wp14:editId="3521C861">
            <wp:extent cx="5936615" cy="2060575"/>
            <wp:effectExtent l="0" t="0" r="6985" b="0"/>
            <wp:docPr id="67" name="Picture 67" descr="C:\Users\Petromil.Petropavlov\AppData\Local\Microsoft\Windows\INetCache\Content.Word\basic 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etromil.Petropavlov\AppData\Local\Microsoft\Windows\INetCache\Content.Word\basic view.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6615" cy="2060575"/>
                    </a:xfrm>
                    <a:prstGeom prst="rect">
                      <a:avLst/>
                    </a:prstGeom>
                    <a:noFill/>
                    <a:ln>
                      <a:noFill/>
                    </a:ln>
                  </pic:spPr>
                </pic:pic>
              </a:graphicData>
            </a:graphic>
          </wp:inline>
        </w:drawing>
      </w:r>
    </w:p>
    <w:p w:rsidR="004162EA" w:rsidRDefault="00F92FF2">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27 – Тръжни процедури</w:t>
      </w:r>
    </w:p>
    <w:p w:rsidR="00F92FF2" w:rsidRDefault="00F92FF2">
      <w:pPr>
        <w:spacing w:after="0" w:line="240" w:lineRule="auto"/>
        <w:jc w:val="both"/>
        <w:rPr>
          <w:rFonts w:ascii="Times New Roman" w:hAnsi="Times New Roman" w:cs="Times New Roman"/>
          <w:sz w:val="24"/>
          <w:szCs w:val="24"/>
          <w:lang w:val="bg-BG"/>
        </w:rPr>
      </w:pPr>
    </w:p>
    <w:p w:rsidR="00051C6D" w:rsidRDefault="00051C6D">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В системата се провеждат отделни тръжни процедури за всеки един </w:t>
      </w:r>
      <w:r w:rsidR="00CB124C">
        <w:rPr>
          <w:rFonts w:ascii="Times New Roman" w:hAnsi="Times New Roman" w:cs="Times New Roman"/>
          <w:sz w:val="24"/>
          <w:szCs w:val="24"/>
          <w:lang w:val="bg-BG"/>
        </w:rPr>
        <w:t>процес</w:t>
      </w:r>
      <w:r>
        <w:rPr>
          <w:rFonts w:ascii="Times New Roman" w:hAnsi="Times New Roman" w:cs="Times New Roman"/>
          <w:sz w:val="24"/>
          <w:szCs w:val="24"/>
          <w:lang w:val="bg-BG"/>
        </w:rPr>
        <w:t xml:space="preserve"> и посока.</w:t>
      </w:r>
    </w:p>
    <w:p w:rsidR="00CB124C" w:rsidRDefault="00CB124C">
      <w:pPr>
        <w:spacing w:after="0" w:line="240" w:lineRule="auto"/>
        <w:jc w:val="both"/>
        <w:rPr>
          <w:rFonts w:ascii="Times New Roman" w:hAnsi="Times New Roman" w:cs="Times New Roman"/>
          <w:sz w:val="24"/>
          <w:szCs w:val="24"/>
          <w:lang w:val="bg-BG"/>
        </w:rPr>
      </w:pPr>
    </w:p>
    <w:p w:rsidR="004162EA" w:rsidRDefault="004162EA">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Описание на продуктите:</w:t>
      </w:r>
    </w:p>
    <w:p w:rsidR="004162EA" w:rsidRDefault="004162EA" w:rsidP="004162EA">
      <w:pPr>
        <w:pStyle w:val="ListParagraph"/>
        <w:numPr>
          <w:ilvl w:val="0"/>
          <w:numId w:val="27"/>
        </w:numPr>
        <w:spacing w:after="0" w:line="240" w:lineRule="auto"/>
        <w:jc w:val="both"/>
        <w:rPr>
          <w:rFonts w:ascii="Times New Roman" w:hAnsi="Times New Roman" w:cs="Times New Roman"/>
          <w:sz w:val="24"/>
          <w:szCs w:val="24"/>
          <w:lang w:val="bg-BG"/>
        </w:rPr>
      </w:pPr>
      <w:proofErr w:type="spellStart"/>
      <w:r w:rsidRPr="00051C6D">
        <w:rPr>
          <w:rFonts w:ascii="Times New Roman" w:hAnsi="Times New Roman" w:cs="Times New Roman"/>
          <w:b/>
          <w:sz w:val="24"/>
          <w:szCs w:val="24"/>
        </w:rPr>
        <w:t>aFRR</w:t>
      </w:r>
      <w:proofErr w:type="spellEnd"/>
      <w:r w:rsidRPr="00051C6D">
        <w:rPr>
          <w:rFonts w:ascii="Times New Roman" w:hAnsi="Times New Roman" w:cs="Times New Roman"/>
          <w:b/>
          <w:sz w:val="24"/>
          <w:szCs w:val="24"/>
        </w:rPr>
        <w:t xml:space="preserve"> UP</w:t>
      </w:r>
      <w:r w:rsidR="00051C6D" w:rsidRPr="00051C6D">
        <w:rPr>
          <w:rFonts w:ascii="Times New Roman" w:hAnsi="Times New Roman" w:cs="Times New Roman"/>
          <w:b/>
          <w:sz w:val="24"/>
          <w:szCs w:val="24"/>
          <w:lang w:val="bg-BG"/>
        </w:rPr>
        <w:t xml:space="preserve"> - </w:t>
      </w:r>
      <w:r w:rsidR="00051C6D" w:rsidRPr="00051C6D">
        <w:rPr>
          <w:rFonts w:ascii="Times New Roman" w:hAnsi="Times New Roman" w:cs="Times New Roman"/>
          <w:b/>
          <w:sz w:val="24"/>
          <w:szCs w:val="24"/>
        </w:rPr>
        <w:t>Energy – 1D</w:t>
      </w:r>
      <w:r w:rsidR="00051C6D">
        <w:rPr>
          <w:rFonts w:ascii="Times New Roman" w:hAnsi="Times New Roman" w:cs="Times New Roman"/>
          <w:sz w:val="24"/>
          <w:szCs w:val="24"/>
        </w:rPr>
        <w:t xml:space="preserve"> – </w:t>
      </w:r>
      <w:r w:rsidR="00051C6D">
        <w:rPr>
          <w:rFonts w:ascii="Times New Roman" w:hAnsi="Times New Roman" w:cs="Times New Roman"/>
          <w:sz w:val="24"/>
          <w:szCs w:val="24"/>
          <w:lang w:val="bg-BG"/>
        </w:rPr>
        <w:t xml:space="preserve">продукт за провеждане на тръжна процедура за </w:t>
      </w:r>
      <w:r w:rsidR="00051C6D" w:rsidRPr="00051C6D">
        <w:rPr>
          <w:rFonts w:ascii="Times New Roman" w:hAnsi="Times New Roman" w:cs="Times New Roman"/>
          <w:sz w:val="24"/>
          <w:szCs w:val="24"/>
          <w:lang w:val="bg-BG"/>
        </w:rPr>
        <w:t xml:space="preserve">изготвяне на приоритетни списъци на предложения за електроенергия за регулиране </w:t>
      </w:r>
      <w:r w:rsidR="00051C6D" w:rsidRPr="00051C6D">
        <w:rPr>
          <w:rFonts w:ascii="Times New Roman" w:hAnsi="Times New Roman" w:cs="Times New Roman"/>
          <w:sz w:val="24"/>
          <w:szCs w:val="24"/>
          <w:u w:val="single"/>
          <w:lang w:val="bg-BG"/>
        </w:rPr>
        <w:t>нагоре</w:t>
      </w:r>
      <w:r w:rsidR="00051C6D" w:rsidRPr="00051C6D">
        <w:rPr>
          <w:rFonts w:ascii="Times New Roman" w:hAnsi="Times New Roman" w:cs="Times New Roman"/>
          <w:sz w:val="24"/>
          <w:szCs w:val="24"/>
          <w:lang w:val="bg-BG"/>
        </w:rPr>
        <w:t xml:space="preserve"> от активирани резерви за </w:t>
      </w:r>
      <w:r w:rsidR="00051C6D" w:rsidRPr="00051C6D">
        <w:rPr>
          <w:rFonts w:ascii="Times New Roman" w:hAnsi="Times New Roman" w:cs="Times New Roman"/>
          <w:sz w:val="24"/>
          <w:szCs w:val="24"/>
          <w:u w:val="single"/>
          <w:lang w:val="bg-BG"/>
        </w:rPr>
        <w:t>автоматично вторично регулиране</w:t>
      </w:r>
      <w:r w:rsidR="00CB124C">
        <w:rPr>
          <w:rFonts w:ascii="Times New Roman" w:hAnsi="Times New Roman" w:cs="Times New Roman"/>
          <w:sz w:val="24"/>
          <w:szCs w:val="24"/>
          <w:u w:val="single"/>
          <w:lang w:val="bg-BG"/>
        </w:rPr>
        <w:t>;</w:t>
      </w:r>
    </w:p>
    <w:p w:rsidR="00051C6D" w:rsidRDefault="00051C6D" w:rsidP="00051C6D">
      <w:pPr>
        <w:pStyle w:val="ListParagraph"/>
        <w:numPr>
          <w:ilvl w:val="0"/>
          <w:numId w:val="27"/>
        </w:numPr>
        <w:spacing w:after="0" w:line="240" w:lineRule="auto"/>
        <w:jc w:val="both"/>
        <w:rPr>
          <w:rFonts w:ascii="Times New Roman" w:hAnsi="Times New Roman" w:cs="Times New Roman"/>
          <w:sz w:val="24"/>
          <w:szCs w:val="24"/>
          <w:lang w:val="bg-BG"/>
        </w:rPr>
      </w:pPr>
      <w:proofErr w:type="spellStart"/>
      <w:r>
        <w:rPr>
          <w:rFonts w:ascii="Times New Roman" w:hAnsi="Times New Roman" w:cs="Times New Roman"/>
          <w:b/>
          <w:sz w:val="24"/>
          <w:szCs w:val="24"/>
        </w:rPr>
        <w:t>aFRR</w:t>
      </w:r>
      <w:proofErr w:type="spellEnd"/>
      <w:r>
        <w:rPr>
          <w:rFonts w:ascii="Times New Roman" w:hAnsi="Times New Roman" w:cs="Times New Roman"/>
          <w:b/>
          <w:sz w:val="24"/>
          <w:szCs w:val="24"/>
        </w:rPr>
        <w:t xml:space="preserve"> DOWN</w:t>
      </w:r>
      <w:r w:rsidRPr="00051C6D">
        <w:rPr>
          <w:rFonts w:ascii="Times New Roman" w:hAnsi="Times New Roman" w:cs="Times New Roman"/>
          <w:b/>
          <w:sz w:val="24"/>
          <w:szCs w:val="24"/>
          <w:lang w:val="bg-BG"/>
        </w:rPr>
        <w:t xml:space="preserve"> - </w:t>
      </w:r>
      <w:r w:rsidRPr="00051C6D">
        <w:rPr>
          <w:rFonts w:ascii="Times New Roman" w:hAnsi="Times New Roman" w:cs="Times New Roman"/>
          <w:b/>
          <w:sz w:val="24"/>
          <w:szCs w:val="24"/>
        </w:rPr>
        <w:t>Energy – 1D</w:t>
      </w:r>
      <w:r>
        <w:rPr>
          <w:rFonts w:ascii="Times New Roman" w:hAnsi="Times New Roman" w:cs="Times New Roman"/>
          <w:sz w:val="24"/>
          <w:szCs w:val="24"/>
        </w:rPr>
        <w:t xml:space="preserve"> – </w:t>
      </w:r>
      <w:r>
        <w:rPr>
          <w:rFonts w:ascii="Times New Roman" w:hAnsi="Times New Roman" w:cs="Times New Roman"/>
          <w:sz w:val="24"/>
          <w:szCs w:val="24"/>
          <w:lang w:val="bg-BG"/>
        </w:rPr>
        <w:t xml:space="preserve">продукт за провеждане на тръжна процедура за </w:t>
      </w:r>
      <w:r w:rsidRPr="00051C6D">
        <w:rPr>
          <w:rFonts w:ascii="Times New Roman" w:hAnsi="Times New Roman" w:cs="Times New Roman"/>
          <w:sz w:val="24"/>
          <w:szCs w:val="24"/>
          <w:lang w:val="bg-BG"/>
        </w:rPr>
        <w:t>изготвяне на приоритетни списъци на предложения за електроенерг</w:t>
      </w:r>
      <w:r>
        <w:rPr>
          <w:rFonts w:ascii="Times New Roman" w:hAnsi="Times New Roman" w:cs="Times New Roman"/>
          <w:sz w:val="24"/>
          <w:szCs w:val="24"/>
          <w:lang w:val="bg-BG"/>
        </w:rPr>
        <w:t xml:space="preserve">ия за регулиране </w:t>
      </w:r>
      <w:r w:rsidRPr="00051C6D">
        <w:rPr>
          <w:rFonts w:ascii="Times New Roman" w:hAnsi="Times New Roman" w:cs="Times New Roman"/>
          <w:sz w:val="24"/>
          <w:szCs w:val="24"/>
          <w:u w:val="single"/>
          <w:lang w:val="bg-BG"/>
        </w:rPr>
        <w:t>надолу</w:t>
      </w:r>
      <w:r w:rsidRPr="00051C6D">
        <w:rPr>
          <w:rFonts w:ascii="Times New Roman" w:hAnsi="Times New Roman" w:cs="Times New Roman"/>
          <w:sz w:val="24"/>
          <w:szCs w:val="24"/>
          <w:lang w:val="bg-BG"/>
        </w:rPr>
        <w:t xml:space="preserve"> от активирани резерви за </w:t>
      </w:r>
      <w:r w:rsidRPr="00051C6D">
        <w:rPr>
          <w:rFonts w:ascii="Times New Roman" w:hAnsi="Times New Roman" w:cs="Times New Roman"/>
          <w:sz w:val="24"/>
          <w:szCs w:val="24"/>
          <w:u w:val="single"/>
          <w:lang w:val="bg-BG"/>
        </w:rPr>
        <w:t>автоматично вторично регулиране</w:t>
      </w:r>
      <w:r w:rsidR="00CB124C">
        <w:rPr>
          <w:rFonts w:ascii="Times New Roman" w:hAnsi="Times New Roman" w:cs="Times New Roman"/>
          <w:sz w:val="24"/>
          <w:szCs w:val="24"/>
          <w:u w:val="single"/>
          <w:lang w:val="bg-BG"/>
        </w:rPr>
        <w:t>;</w:t>
      </w:r>
    </w:p>
    <w:p w:rsidR="00051C6D" w:rsidRDefault="00051C6D" w:rsidP="00051C6D">
      <w:pPr>
        <w:pStyle w:val="ListParagraph"/>
        <w:numPr>
          <w:ilvl w:val="0"/>
          <w:numId w:val="27"/>
        </w:numPr>
        <w:spacing w:after="0" w:line="240" w:lineRule="auto"/>
        <w:jc w:val="both"/>
        <w:rPr>
          <w:rFonts w:ascii="Times New Roman" w:hAnsi="Times New Roman" w:cs="Times New Roman"/>
          <w:sz w:val="24"/>
          <w:szCs w:val="24"/>
          <w:lang w:val="bg-BG"/>
        </w:rPr>
      </w:pPr>
      <w:proofErr w:type="spellStart"/>
      <w:r>
        <w:rPr>
          <w:rFonts w:ascii="Times New Roman" w:hAnsi="Times New Roman" w:cs="Times New Roman"/>
          <w:b/>
          <w:sz w:val="24"/>
          <w:szCs w:val="24"/>
        </w:rPr>
        <w:t>m</w:t>
      </w:r>
      <w:r w:rsidRPr="00051C6D">
        <w:rPr>
          <w:rFonts w:ascii="Times New Roman" w:hAnsi="Times New Roman" w:cs="Times New Roman"/>
          <w:b/>
          <w:sz w:val="24"/>
          <w:szCs w:val="24"/>
        </w:rPr>
        <w:t>FRR</w:t>
      </w:r>
      <w:proofErr w:type="spellEnd"/>
      <w:r w:rsidRPr="00051C6D">
        <w:rPr>
          <w:rFonts w:ascii="Times New Roman" w:hAnsi="Times New Roman" w:cs="Times New Roman"/>
          <w:b/>
          <w:sz w:val="24"/>
          <w:szCs w:val="24"/>
        </w:rPr>
        <w:t xml:space="preserve"> UP</w:t>
      </w:r>
      <w:r w:rsidRPr="00051C6D">
        <w:rPr>
          <w:rFonts w:ascii="Times New Roman" w:hAnsi="Times New Roman" w:cs="Times New Roman"/>
          <w:b/>
          <w:sz w:val="24"/>
          <w:szCs w:val="24"/>
          <w:lang w:val="bg-BG"/>
        </w:rPr>
        <w:t xml:space="preserve"> - </w:t>
      </w:r>
      <w:r w:rsidRPr="00051C6D">
        <w:rPr>
          <w:rFonts w:ascii="Times New Roman" w:hAnsi="Times New Roman" w:cs="Times New Roman"/>
          <w:b/>
          <w:sz w:val="24"/>
          <w:szCs w:val="24"/>
        </w:rPr>
        <w:t>Energy – 1D</w:t>
      </w:r>
      <w:r>
        <w:rPr>
          <w:rFonts w:ascii="Times New Roman" w:hAnsi="Times New Roman" w:cs="Times New Roman"/>
          <w:sz w:val="24"/>
          <w:szCs w:val="24"/>
        </w:rPr>
        <w:t xml:space="preserve"> – </w:t>
      </w:r>
      <w:r>
        <w:rPr>
          <w:rFonts w:ascii="Times New Roman" w:hAnsi="Times New Roman" w:cs="Times New Roman"/>
          <w:sz w:val="24"/>
          <w:szCs w:val="24"/>
          <w:lang w:val="bg-BG"/>
        </w:rPr>
        <w:t xml:space="preserve">продукт за провеждане на тръжна процедура за </w:t>
      </w:r>
      <w:r w:rsidRPr="00051C6D">
        <w:rPr>
          <w:rFonts w:ascii="Times New Roman" w:hAnsi="Times New Roman" w:cs="Times New Roman"/>
          <w:sz w:val="24"/>
          <w:szCs w:val="24"/>
          <w:lang w:val="bg-BG"/>
        </w:rPr>
        <w:t xml:space="preserve">изготвяне на приоритетни списъци на предложения за електроенергия за регулиране </w:t>
      </w:r>
      <w:r w:rsidRPr="00051C6D">
        <w:rPr>
          <w:rFonts w:ascii="Times New Roman" w:hAnsi="Times New Roman" w:cs="Times New Roman"/>
          <w:sz w:val="24"/>
          <w:szCs w:val="24"/>
          <w:u w:val="single"/>
          <w:lang w:val="bg-BG"/>
        </w:rPr>
        <w:t>нагоре</w:t>
      </w:r>
      <w:r w:rsidRPr="00051C6D">
        <w:rPr>
          <w:rFonts w:ascii="Times New Roman" w:hAnsi="Times New Roman" w:cs="Times New Roman"/>
          <w:sz w:val="24"/>
          <w:szCs w:val="24"/>
          <w:lang w:val="bg-BG"/>
        </w:rPr>
        <w:t xml:space="preserve"> от активирани резерви за </w:t>
      </w:r>
      <w:r>
        <w:rPr>
          <w:rFonts w:ascii="Times New Roman" w:hAnsi="Times New Roman" w:cs="Times New Roman"/>
          <w:sz w:val="24"/>
          <w:szCs w:val="24"/>
          <w:u w:val="single"/>
          <w:lang w:val="bg-BG"/>
        </w:rPr>
        <w:t>ръчно</w:t>
      </w:r>
      <w:r w:rsidRPr="00051C6D">
        <w:rPr>
          <w:rFonts w:ascii="Times New Roman" w:hAnsi="Times New Roman" w:cs="Times New Roman"/>
          <w:sz w:val="24"/>
          <w:szCs w:val="24"/>
          <w:u w:val="single"/>
          <w:lang w:val="bg-BG"/>
        </w:rPr>
        <w:t xml:space="preserve"> вторично регулиране</w:t>
      </w:r>
      <w:r w:rsidR="00CB124C">
        <w:rPr>
          <w:rFonts w:ascii="Times New Roman" w:hAnsi="Times New Roman" w:cs="Times New Roman"/>
          <w:sz w:val="24"/>
          <w:szCs w:val="24"/>
          <w:u w:val="single"/>
          <w:lang w:val="bg-BG"/>
        </w:rPr>
        <w:t>;</w:t>
      </w:r>
    </w:p>
    <w:p w:rsidR="00051C6D" w:rsidRDefault="00051C6D" w:rsidP="00051C6D">
      <w:pPr>
        <w:pStyle w:val="ListParagraph"/>
        <w:numPr>
          <w:ilvl w:val="0"/>
          <w:numId w:val="27"/>
        </w:numPr>
        <w:spacing w:after="0" w:line="240" w:lineRule="auto"/>
        <w:jc w:val="both"/>
        <w:rPr>
          <w:rFonts w:ascii="Times New Roman" w:hAnsi="Times New Roman" w:cs="Times New Roman"/>
          <w:sz w:val="24"/>
          <w:szCs w:val="24"/>
          <w:lang w:val="bg-BG"/>
        </w:rPr>
      </w:pPr>
      <w:proofErr w:type="spellStart"/>
      <w:r>
        <w:rPr>
          <w:rFonts w:ascii="Times New Roman" w:hAnsi="Times New Roman" w:cs="Times New Roman"/>
          <w:b/>
          <w:sz w:val="24"/>
          <w:szCs w:val="24"/>
        </w:rPr>
        <w:t>mFRR</w:t>
      </w:r>
      <w:proofErr w:type="spellEnd"/>
      <w:r>
        <w:rPr>
          <w:rFonts w:ascii="Times New Roman" w:hAnsi="Times New Roman" w:cs="Times New Roman"/>
          <w:b/>
          <w:sz w:val="24"/>
          <w:szCs w:val="24"/>
        </w:rPr>
        <w:t xml:space="preserve"> DOWN</w:t>
      </w:r>
      <w:r w:rsidRPr="00051C6D">
        <w:rPr>
          <w:rFonts w:ascii="Times New Roman" w:hAnsi="Times New Roman" w:cs="Times New Roman"/>
          <w:b/>
          <w:sz w:val="24"/>
          <w:szCs w:val="24"/>
          <w:lang w:val="bg-BG"/>
        </w:rPr>
        <w:t xml:space="preserve"> - </w:t>
      </w:r>
      <w:r w:rsidRPr="00051C6D">
        <w:rPr>
          <w:rFonts w:ascii="Times New Roman" w:hAnsi="Times New Roman" w:cs="Times New Roman"/>
          <w:b/>
          <w:sz w:val="24"/>
          <w:szCs w:val="24"/>
        </w:rPr>
        <w:t>Energy – 1D</w:t>
      </w:r>
      <w:r>
        <w:rPr>
          <w:rFonts w:ascii="Times New Roman" w:hAnsi="Times New Roman" w:cs="Times New Roman"/>
          <w:sz w:val="24"/>
          <w:szCs w:val="24"/>
        </w:rPr>
        <w:t xml:space="preserve"> – </w:t>
      </w:r>
      <w:r>
        <w:rPr>
          <w:rFonts w:ascii="Times New Roman" w:hAnsi="Times New Roman" w:cs="Times New Roman"/>
          <w:sz w:val="24"/>
          <w:szCs w:val="24"/>
          <w:lang w:val="bg-BG"/>
        </w:rPr>
        <w:t xml:space="preserve">продукт за провеждане на тръжна процедура за </w:t>
      </w:r>
      <w:r w:rsidRPr="00051C6D">
        <w:rPr>
          <w:rFonts w:ascii="Times New Roman" w:hAnsi="Times New Roman" w:cs="Times New Roman"/>
          <w:sz w:val="24"/>
          <w:szCs w:val="24"/>
          <w:lang w:val="bg-BG"/>
        </w:rPr>
        <w:t>изготвяне на приоритетни списъци на предложения за електроенерг</w:t>
      </w:r>
      <w:r>
        <w:rPr>
          <w:rFonts w:ascii="Times New Roman" w:hAnsi="Times New Roman" w:cs="Times New Roman"/>
          <w:sz w:val="24"/>
          <w:szCs w:val="24"/>
          <w:lang w:val="bg-BG"/>
        </w:rPr>
        <w:t xml:space="preserve">ия за регулиране </w:t>
      </w:r>
      <w:r w:rsidRPr="00051C6D">
        <w:rPr>
          <w:rFonts w:ascii="Times New Roman" w:hAnsi="Times New Roman" w:cs="Times New Roman"/>
          <w:sz w:val="24"/>
          <w:szCs w:val="24"/>
          <w:u w:val="single"/>
          <w:lang w:val="bg-BG"/>
        </w:rPr>
        <w:t>надолу</w:t>
      </w:r>
      <w:r w:rsidRPr="00051C6D">
        <w:rPr>
          <w:rFonts w:ascii="Times New Roman" w:hAnsi="Times New Roman" w:cs="Times New Roman"/>
          <w:sz w:val="24"/>
          <w:szCs w:val="24"/>
          <w:lang w:val="bg-BG"/>
        </w:rPr>
        <w:t xml:space="preserve"> от активирани резерви за </w:t>
      </w:r>
      <w:r>
        <w:rPr>
          <w:rFonts w:ascii="Times New Roman" w:hAnsi="Times New Roman" w:cs="Times New Roman"/>
          <w:sz w:val="24"/>
          <w:szCs w:val="24"/>
          <w:u w:val="single"/>
          <w:lang w:val="bg-BG"/>
        </w:rPr>
        <w:t>ръчно</w:t>
      </w:r>
      <w:r w:rsidRPr="00051C6D">
        <w:rPr>
          <w:rFonts w:ascii="Times New Roman" w:hAnsi="Times New Roman" w:cs="Times New Roman"/>
          <w:sz w:val="24"/>
          <w:szCs w:val="24"/>
          <w:u w:val="single"/>
          <w:lang w:val="bg-BG"/>
        </w:rPr>
        <w:t xml:space="preserve"> вторично регулиране</w:t>
      </w:r>
      <w:r w:rsidR="00CB124C">
        <w:rPr>
          <w:rFonts w:ascii="Times New Roman" w:hAnsi="Times New Roman" w:cs="Times New Roman"/>
          <w:sz w:val="24"/>
          <w:szCs w:val="24"/>
          <w:u w:val="single"/>
          <w:lang w:val="bg-BG"/>
        </w:rPr>
        <w:t>;</w:t>
      </w:r>
    </w:p>
    <w:p w:rsidR="00051C6D" w:rsidRDefault="00051C6D" w:rsidP="004162EA">
      <w:pPr>
        <w:pStyle w:val="ListParagraph"/>
        <w:numPr>
          <w:ilvl w:val="0"/>
          <w:numId w:val="27"/>
        </w:numPr>
        <w:spacing w:after="0" w:line="240" w:lineRule="auto"/>
        <w:jc w:val="both"/>
        <w:rPr>
          <w:rFonts w:ascii="Times New Roman" w:hAnsi="Times New Roman" w:cs="Times New Roman"/>
          <w:sz w:val="24"/>
          <w:szCs w:val="24"/>
          <w:lang w:val="bg-BG"/>
        </w:rPr>
      </w:pPr>
      <w:r w:rsidRPr="00051C6D">
        <w:rPr>
          <w:rFonts w:ascii="Times New Roman" w:hAnsi="Times New Roman" w:cs="Times New Roman"/>
          <w:b/>
          <w:sz w:val="24"/>
          <w:szCs w:val="24"/>
        </w:rPr>
        <w:t>Product +</w:t>
      </w:r>
      <w:r>
        <w:rPr>
          <w:rFonts w:ascii="Times New Roman" w:hAnsi="Times New Roman" w:cs="Times New Roman"/>
          <w:sz w:val="24"/>
          <w:szCs w:val="24"/>
        </w:rPr>
        <w:t xml:space="preserve"> - </w:t>
      </w:r>
      <w:r>
        <w:rPr>
          <w:rFonts w:ascii="Times New Roman" w:hAnsi="Times New Roman" w:cs="Times New Roman"/>
          <w:sz w:val="24"/>
          <w:szCs w:val="24"/>
          <w:lang w:val="bg-BG"/>
        </w:rPr>
        <w:t>продукт за провеждане на тръжни процедури за бърз (минутен) резерв нагоре</w:t>
      </w:r>
      <w:r w:rsidR="00CB124C">
        <w:rPr>
          <w:rFonts w:ascii="Times New Roman" w:hAnsi="Times New Roman" w:cs="Times New Roman"/>
          <w:sz w:val="24"/>
          <w:szCs w:val="24"/>
          <w:lang w:val="bg-BG"/>
        </w:rPr>
        <w:t>;</w:t>
      </w:r>
    </w:p>
    <w:p w:rsidR="00051C6D" w:rsidRDefault="00051C6D" w:rsidP="00CB124C">
      <w:pPr>
        <w:pStyle w:val="ListParagraph"/>
        <w:numPr>
          <w:ilvl w:val="0"/>
          <w:numId w:val="27"/>
        </w:numPr>
        <w:spacing w:after="0" w:line="240" w:lineRule="auto"/>
        <w:jc w:val="both"/>
        <w:rPr>
          <w:rFonts w:ascii="Times New Roman" w:hAnsi="Times New Roman" w:cs="Times New Roman"/>
          <w:sz w:val="24"/>
          <w:szCs w:val="24"/>
          <w:lang w:val="bg-BG"/>
        </w:rPr>
      </w:pPr>
      <w:r>
        <w:rPr>
          <w:rFonts w:ascii="Times New Roman" w:hAnsi="Times New Roman" w:cs="Times New Roman"/>
          <w:b/>
          <w:sz w:val="24"/>
          <w:szCs w:val="24"/>
        </w:rPr>
        <w:t>Product -</w:t>
      </w:r>
      <w:r>
        <w:rPr>
          <w:rFonts w:ascii="Times New Roman" w:hAnsi="Times New Roman" w:cs="Times New Roman"/>
          <w:sz w:val="24"/>
          <w:szCs w:val="24"/>
        </w:rPr>
        <w:t xml:space="preserve"> - </w:t>
      </w:r>
      <w:r>
        <w:rPr>
          <w:rFonts w:ascii="Times New Roman" w:hAnsi="Times New Roman" w:cs="Times New Roman"/>
          <w:sz w:val="24"/>
          <w:szCs w:val="24"/>
          <w:lang w:val="bg-BG"/>
        </w:rPr>
        <w:t xml:space="preserve">продукт за провеждане на тръжни процедури за </w:t>
      </w:r>
      <w:r w:rsidR="00CB124C">
        <w:rPr>
          <w:rFonts w:ascii="Times New Roman" w:hAnsi="Times New Roman" w:cs="Times New Roman"/>
          <w:sz w:val="24"/>
          <w:szCs w:val="24"/>
          <w:lang w:val="bg-BG"/>
        </w:rPr>
        <w:t>бърз (минутен) резерв надолу.</w:t>
      </w:r>
    </w:p>
    <w:p w:rsidR="00CB124C" w:rsidRPr="00CB124C" w:rsidRDefault="00CB124C" w:rsidP="00CB124C">
      <w:pPr>
        <w:spacing w:after="0" w:line="240" w:lineRule="auto"/>
        <w:ind w:left="360"/>
        <w:jc w:val="both"/>
        <w:rPr>
          <w:rFonts w:ascii="Times New Roman" w:hAnsi="Times New Roman" w:cs="Times New Roman"/>
          <w:sz w:val="24"/>
          <w:szCs w:val="24"/>
          <w:lang w:val="bg-BG"/>
        </w:rPr>
      </w:pPr>
    </w:p>
    <w:p w:rsidR="00F92FF2" w:rsidRPr="00CB124C" w:rsidRDefault="004162EA" w:rsidP="00CB124C">
      <w:pPr>
        <w:pStyle w:val="Heading1"/>
        <w:numPr>
          <w:ilvl w:val="2"/>
          <w:numId w:val="7"/>
        </w:numPr>
        <w:rPr>
          <w:rFonts w:cs="Times New Roman"/>
          <w:b/>
          <w:sz w:val="28"/>
          <w:szCs w:val="36"/>
          <w:lang w:val="bg-BG"/>
        </w:rPr>
      </w:pPr>
      <w:bookmarkStart w:id="69" w:name="_Toc75177969"/>
      <w:r w:rsidRPr="00CB124C">
        <w:rPr>
          <w:rFonts w:cs="Times New Roman"/>
          <w:b/>
          <w:sz w:val="28"/>
          <w:szCs w:val="36"/>
          <w:lang w:val="bg-BG"/>
        </w:rPr>
        <w:t>Избор на тръжна процедура</w:t>
      </w:r>
      <w:bookmarkEnd w:id="69"/>
    </w:p>
    <w:p w:rsidR="004162EA" w:rsidRPr="004162EA" w:rsidRDefault="004162EA" w:rsidP="004162EA">
      <w:pPr>
        <w:rPr>
          <w:rFonts w:ascii="Times New Roman" w:hAnsi="Times New Roman" w:cs="Times New Roman"/>
          <w:sz w:val="24"/>
          <w:szCs w:val="24"/>
          <w:lang w:val="bg-BG"/>
        </w:rPr>
      </w:pPr>
      <w:r w:rsidRPr="004162EA">
        <w:rPr>
          <w:rFonts w:ascii="Times New Roman" w:hAnsi="Times New Roman" w:cs="Times New Roman"/>
          <w:sz w:val="24"/>
          <w:szCs w:val="24"/>
          <w:lang w:val="bg-BG"/>
        </w:rPr>
        <w:t>При избор на дадена тръжна процедура се показва екран с детайли.</w:t>
      </w:r>
      <w:r>
        <w:rPr>
          <w:rFonts w:ascii="Times New Roman" w:hAnsi="Times New Roman" w:cs="Times New Roman"/>
          <w:sz w:val="24"/>
          <w:szCs w:val="24"/>
          <w:lang w:val="bg-BG"/>
        </w:rPr>
        <w:t xml:space="preserve"> Могат да се видят както времеви детайли, така и </w:t>
      </w:r>
      <w:r w:rsidR="00A911F7">
        <w:rPr>
          <w:rFonts w:ascii="Times New Roman" w:hAnsi="Times New Roman" w:cs="Times New Roman"/>
          <w:sz w:val="24"/>
          <w:szCs w:val="24"/>
          <w:lang w:val="bg-BG"/>
        </w:rPr>
        <w:t>ограничения за подаваните предложения</w:t>
      </w:r>
      <w:r>
        <w:rPr>
          <w:rFonts w:ascii="Times New Roman" w:hAnsi="Times New Roman" w:cs="Times New Roman"/>
          <w:sz w:val="24"/>
          <w:szCs w:val="24"/>
          <w:lang w:val="bg-BG"/>
        </w:rPr>
        <w:t xml:space="preserve"> (количество и цена).</w:t>
      </w:r>
    </w:p>
    <w:p w:rsidR="004162EA" w:rsidRDefault="007846BB" w:rsidP="004162EA">
      <w:r>
        <w:lastRenderedPageBreak/>
        <w:pict>
          <v:shape id="_x0000_i1027" type="#_x0000_t75" style="width:467.25pt;height:187.5pt">
            <v:imagedata r:id="rId41" o:title="auction details"/>
          </v:shape>
        </w:pict>
      </w:r>
    </w:p>
    <w:p w:rsidR="00CB124C" w:rsidRDefault="00CB124C" w:rsidP="00CB124C">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28 – Тръжни процедури – детайли</w:t>
      </w:r>
    </w:p>
    <w:p w:rsidR="00CB124C" w:rsidRDefault="00CB124C" w:rsidP="00CB124C">
      <w:pPr>
        <w:spacing w:after="0" w:line="240" w:lineRule="auto"/>
        <w:jc w:val="both"/>
        <w:rPr>
          <w:rFonts w:ascii="Times New Roman" w:hAnsi="Times New Roman" w:cs="Times New Roman"/>
          <w:sz w:val="24"/>
          <w:szCs w:val="24"/>
          <w:lang w:val="bg-BG"/>
        </w:rPr>
      </w:pPr>
    </w:p>
    <w:p w:rsidR="00CB124C" w:rsidRDefault="00A911F7" w:rsidP="00CB124C">
      <w:pPr>
        <w:pStyle w:val="Heading1"/>
        <w:numPr>
          <w:ilvl w:val="2"/>
          <w:numId w:val="7"/>
        </w:numPr>
        <w:rPr>
          <w:rFonts w:cs="Times New Roman"/>
          <w:b/>
          <w:sz w:val="28"/>
          <w:szCs w:val="36"/>
          <w:lang w:val="bg-BG"/>
        </w:rPr>
      </w:pPr>
      <w:bookmarkStart w:id="70" w:name="_Toc75177970"/>
      <w:r>
        <w:rPr>
          <w:rFonts w:cs="Times New Roman"/>
          <w:b/>
          <w:sz w:val="28"/>
          <w:szCs w:val="36"/>
          <w:lang w:val="bg-BG"/>
        </w:rPr>
        <w:t>Предложения</w:t>
      </w:r>
      <w:bookmarkEnd w:id="70"/>
    </w:p>
    <w:p w:rsidR="00CB124C" w:rsidRPr="00A911F7" w:rsidRDefault="00CB124C" w:rsidP="00CB124C">
      <w:pPr>
        <w:rPr>
          <w:rFonts w:ascii="Times New Roman" w:hAnsi="Times New Roman" w:cs="Times New Roman"/>
          <w:sz w:val="24"/>
          <w:szCs w:val="24"/>
          <w:lang w:val="bg-BG"/>
        </w:rPr>
      </w:pPr>
      <w:r w:rsidRPr="00A911F7">
        <w:rPr>
          <w:rFonts w:ascii="Times New Roman" w:hAnsi="Times New Roman" w:cs="Times New Roman"/>
          <w:sz w:val="24"/>
          <w:szCs w:val="24"/>
          <w:lang w:val="bg-BG"/>
        </w:rPr>
        <w:t xml:space="preserve">На екрана могат да се наблюдават </w:t>
      </w:r>
      <w:r w:rsidR="00A911F7" w:rsidRPr="00A911F7">
        <w:rPr>
          <w:rFonts w:ascii="Times New Roman" w:hAnsi="Times New Roman" w:cs="Times New Roman"/>
          <w:sz w:val="24"/>
          <w:szCs w:val="24"/>
          <w:lang w:val="bg-BG"/>
        </w:rPr>
        <w:t>подадените от потребителя предложения</w:t>
      </w:r>
      <w:r w:rsidR="00E330A4" w:rsidRPr="00A911F7">
        <w:rPr>
          <w:rFonts w:ascii="Times New Roman" w:hAnsi="Times New Roman" w:cs="Times New Roman"/>
          <w:sz w:val="24"/>
          <w:szCs w:val="24"/>
          <w:lang w:val="bg-BG"/>
        </w:rPr>
        <w:t>,</w:t>
      </w:r>
      <w:r w:rsidRPr="00A911F7">
        <w:rPr>
          <w:rFonts w:ascii="Times New Roman" w:hAnsi="Times New Roman" w:cs="Times New Roman"/>
          <w:sz w:val="24"/>
          <w:szCs w:val="24"/>
          <w:lang w:val="bg-BG"/>
        </w:rPr>
        <w:t xml:space="preserve"> за съответната тръжна процедура</w:t>
      </w:r>
      <w:r w:rsidR="009F078E" w:rsidRPr="00A911F7">
        <w:rPr>
          <w:rFonts w:ascii="Times New Roman" w:hAnsi="Times New Roman" w:cs="Times New Roman"/>
          <w:sz w:val="24"/>
          <w:szCs w:val="24"/>
          <w:lang w:val="bg-BG"/>
        </w:rPr>
        <w:t>.</w:t>
      </w:r>
      <w:r w:rsidR="001418CA" w:rsidRPr="00A911F7">
        <w:rPr>
          <w:rFonts w:ascii="Times New Roman" w:hAnsi="Times New Roman" w:cs="Times New Roman"/>
          <w:sz w:val="24"/>
          <w:szCs w:val="24"/>
          <w:lang w:val="bg-BG"/>
        </w:rPr>
        <w:t xml:space="preserve"> Системата позволява подаване на</w:t>
      </w:r>
      <w:r w:rsidR="00A911F7" w:rsidRPr="00A911F7">
        <w:rPr>
          <w:rFonts w:ascii="Times New Roman" w:hAnsi="Times New Roman" w:cs="Times New Roman"/>
          <w:sz w:val="24"/>
          <w:szCs w:val="24"/>
          <w:lang w:val="bg-BG"/>
        </w:rPr>
        <w:t xml:space="preserve"> неограничен брой предложения</w:t>
      </w:r>
      <w:r w:rsidR="001418CA" w:rsidRPr="00A911F7">
        <w:rPr>
          <w:rFonts w:ascii="Times New Roman" w:hAnsi="Times New Roman" w:cs="Times New Roman"/>
          <w:sz w:val="24"/>
          <w:szCs w:val="24"/>
          <w:lang w:val="bg-BG"/>
        </w:rPr>
        <w:t>, до достигане на крайния срок за затваряне на тръжната процедура, като се взима под вн</w:t>
      </w:r>
      <w:r w:rsidR="00A911F7" w:rsidRPr="00A911F7">
        <w:rPr>
          <w:rFonts w:ascii="Times New Roman" w:hAnsi="Times New Roman" w:cs="Times New Roman"/>
          <w:sz w:val="24"/>
          <w:szCs w:val="24"/>
          <w:lang w:val="bg-BG"/>
        </w:rPr>
        <w:t>имание последното подадено предложение</w:t>
      </w:r>
      <w:r w:rsidR="001418CA" w:rsidRPr="00A911F7">
        <w:rPr>
          <w:rFonts w:ascii="Times New Roman" w:hAnsi="Times New Roman" w:cs="Times New Roman"/>
          <w:sz w:val="24"/>
          <w:szCs w:val="24"/>
          <w:lang w:val="bg-BG"/>
        </w:rPr>
        <w:t>.</w:t>
      </w:r>
      <w:r w:rsidR="00A911F7" w:rsidRPr="00A911F7">
        <w:rPr>
          <w:rFonts w:ascii="Times New Roman" w:hAnsi="Times New Roman" w:cs="Times New Roman"/>
          <w:sz w:val="24"/>
          <w:szCs w:val="24"/>
          <w:lang w:val="bg-BG"/>
        </w:rPr>
        <w:t xml:space="preserve"> При липса на подадено предложение</w:t>
      </w:r>
      <w:r w:rsidR="009F078E" w:rsidRPr="00A911F7">
        <w:rPr>
          <w:rFonts w:ascii="Times New Roman" w:hAnsi="Times New Roman" w:cs="Times New Roman"/>
          <w:sz w:val="24"/>
          <w:szCs w:val="24"/>
          <w:lang w:val="bg-BG"/>
        </w:rPr>
        <w:t>, екрана би следвало да е празен.</w:t>
      </w:r>
    </w:p>
    <w:p w:rsidR="00CB124C" w:rsidRPr="00CB124C" w:rsidRDefault="007846BB" w:rsidP="00CB124C">
      <w:r>
        <w:pict>
          <v:shape id="_x0000_i1028" type="#_x0000_t75" style="width:467.25pt;height:128.25pt">
            <v:imagedata r:id="rId42" o:title="bid"/>
          </v:shape>
        </w:pict>
      </w:r>
    </w:p>
    <w:p w:rsidR="009F078E" w:rsidRDefault="009F078E" w:rsidP="009F078E">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29</w:t>
      </w:r>
      <w:r w:rsidR="00A911F7">
        <w:rPr>
          <w:rFonts w:ascii="Times New Roman" w:hAnsi="Times New Roman" w:cs="Times New Roman"/>
          <w:sz w:val="24"/>
          <w:szCs w:val="24"/>
          <w:lang w:val="bg-BG"/>
        </w:rPr>
        <w:t xml:space="preserve"> – Предложения</w:t>
      </w:r>
    </w:p>
    <w:p w:rsidR="00CB124C" w:rsidRDefault="00CB124C" w:rsidP="004162EA"/>
    <w:p w:rsidR="004162EA" w:rsidRDefault="00A911F7" w:rsidP="009F078E">
      <w:pPr>
        <w:pStyle w:val="Heading1"/>
        <w:numPr>
          <w:ilvl w:val="2"/>
          <w:numId w:val="7"/>
        </w:numPr>
        <w:rPr>
          <w:rFonts w:cs="Times New Roman"/>
          <w:b/>
          <w:sz w:val="28"/>
          <w:szCs w:val="36"/>
          <w:lang w:val="bg-BG"/>
        </w:rPr>
      </w:pPr>
      <w:bookmarkStart w:id="71" w:name="_Toc75177971"/>
      <w:r>
        <w:rPr>
          <w:rFonts w:cs="Times New Roman"/>
          <w:b/>
          <w:sz w:val="28"/>
          <w:szCs w:val="36"/>
          <w:lang w:val="bg-BG"/>
        </w:rPr>
        <w:t>Подаване на предложение</w:t>
      </w:r>
      <w:bookmarkEnd w:id="71"/>
    </w:p>
    <w:p w:rsidR="009F078E" w:rsidRPr="00A911F7" w:rsidRDefault="009F078E" w:rsidP="009F078E">
      <w:pPr>
        <w:rPr>
          <w:rFonts w:ascii="Times New Roman" w:hAnsi="Times New Roman" w:cs="Times New Roman"/>
          <w:sz w:val="24"/>
          <w:szCs w:val="24"/>
          <w:lang w:val="bg-BG"/>
        </w:rPr>
      </w:pPr>
      <w:r w:rsidRPr="00A911F7">
        <w:rPr>
          <w:rFonts w:ascii="Times New Roman" w:hAnsi="Times New Roman" w:cs="Times New Roman"/>
          <w:sz w:val="24"/>
          <w:szCs w:val="24"/>
          <w:lang w:val="bg-BG"/>
        </w:rPr>
        <w:t>Подава</w:t>
      </w:r>
      <w:r w:rsidR="00A911F7">
        <w:rPr>
          <w:rFonts w:ascii="Times New Roman" w:hAnsi="Times New Roman" w:cs="Times New Roman"/>
          <w:sz w:val="24"/>
          <w:szCs w:val="24"/>
          <w:lang w:val="bg-BG"/>
        </w:rPr>
        <w:t>нето на предложение</w:t>
      </w:r>
      <w:r w:rsidRPr="00A911F7">
        <w:rPr>
          <w:rFonts w:ascii="Times New Roman" w:hAnsi="Times New Roman" w:cs="Times New Roman"/>
          <w:sz w:val="24"/>
          <w:szCs w:val="24"/>
          <w:lang w:val="bg-BG"/>
        </w:rPr>
        <w:t xml:space="preserve"> в системата се извършва посредством следните методи:</w:t>
      </w:r>
    </w:p>
    <w:p w:rsidR="00A911F7" w:rsidRDefault="009F078E" w:rsidP="00A911F7">
      <w:pPr>
        <w:pStyle w:val="ListParagraph"/>
        <w:numPr>
          <w:ilvl w:val="0"/>
          <w:numId w:val="32"/>
        </w:numPr>
        <w:rPr>
          <w:rFonts w:ascii="Times New Roman" w:hAnsi="Times New Roman" w:cs="Times New Roman"/>
          <w:sz w:val="24"/>
          <w:szCs w:val="24"/>
          <w:lang w:val="bg-BG"/>
        </w:rPr>
      </w:pPr>
      <w:r w:rsidRPr="00A911F7">
        <w:rPr>
          <w:rFonts w:ascii="Times New Roman" w:hAnsi="Times New Roman" w:cs="Times New Roman"/>
          <w:sz w:val="24"/>
          <w:szCs w:val="24"/>
          <w:lang w:val="bg-BG"/>
        </w:rPr>
        <w:t>Директно</w:t>
      </w:r>
      <w:r w:rsidR="00A911F7">
        <w:rPr>
          <w:rFonts w:ascii="Times New Roman" w:hAnsi="Times New Roman" w:cs="Times New Roman"/>
          <w:sz w:val="24"/>
          <w:szCs w:val="24"/>
          <w:lang w:val="bg-BG"/>
        </w:rPr>
        <w:t xml:space="preserve"> въвеждане на предложение</w:t>
      </w:r>
      <w:r w:rsidRPr="00A911F7">
        <w:rPr>
          <w:rFonts w:ascii="Times New Roman" w:hAnsi="Times New Roman" w:cs="Times New Roman"/>
          <w:sz w:val="24"/>
          <w:szCs w:val="24"/>
          <w:lang w:val="bg-BG"/>
        </w:rPr>
        <w:t xml:space="preserve"> в системата</w:t>
      </w:r>
      <w:r w:rsidR="00A911F7">
        <w:rPr>
          <w:rFonts w:ascii="Times New Roman" w:hAnsi="Times New Roman" w:cs="Times New Roman"/>
          <w:sz w:val="24"/>
          <w:szCs w:val="24"/>
          <w:lang w:val="bg-BG"/>
        </w:rPr>
        <w:t>;</w:t>
      </w:r>
    </w:p>
    <w:p w:rsidR="00A911F7" w:rsidRDefault="00A911F7" w:rsidP="00A911F7">
      <w:pPr>
        <w:pStyle w:val="ListParagraph"/>
        <w:numPr>
          <w:ilvl w:val="0"/>
          <w:numId w:val="32"/>
        </w:numPr>
        <w:rPr>
          <w:rFonts w:ascii="Times New Roman" w:hAnsi="Times New Roman" w:cs="Times New Roman"/>
          <w:sz w:val="24"/>
          <w:szCs w:val="24"/>
          <w:lang w:val="bg-BG"/>
        </w:rPr>
      </w:pPr>
      <w:r>
        <w:rPr>
          <w:rFonts w:ascii="Times New Roman" w:hAnsi="Times New Roman" w:cs="Times New Roman"/>
          <w:sz w:val="24"/>
          <w:szCs w:val="24"/>
          <w:lang w:val="bg-BG"/>
        </w:rPr>
        <w:t>Подаване на предложение</w:t>
      </w:r>
      <w:r w:rsidR="009F078E" w:rsidRPr="00A911F7">
        <w:rPr>
          <w:rFonts w:ascii="Times New Roman" w:hAnsi="Times New Roman" w:cs="Times New Roman"/>
          <w:sz w:val="24"/>
          <w:szCs w:val="24"/>
          <w:lang w:val="bg-BG"/>
        </w:rPr>
        <w:t xml:space="preserve"> посредством шаблон</w:t>
      </w:r>
      <w:r>
        <w:rPr>
          <w:rFonts w:ascii="Times New Roman" w:hAnsi="Times New Roman" w:cs="Times New Roman"/>
          <w:sz w:val="24"/>
          <w:szCs w:val="24"/>
          <w:lang w:val="bg-BG"/>
        </w:rPr>
        <w:t>;</w:t>
      </w:r>
    </w:p>
    <w:p w:rsidR="009F078E" w:rsidRPr="00A911F7" w:rsidRDefault="00A911F7" w:rsidP="00A911F7">
      <w:pPr>
        <w:pStyle w:val="ListParagraph"/>
        <w:numPr>
          <w:ilvl w:val="0"/>
          <w:numId w:val="32"/>
        </w:numPr>
        <w:rPr>
          <w:rFonts w:ascii="Times New Roman" w:hAnsi="Times New Roman" w:cs="Times New Roman"/>
          <w:sz w:val="24"/>
          <w:szCs w:val="24"/>
          <w:lang w:val="bg-BG"/>
        </w:rPr>
      </w:pPr>
      <w:r>
        <w:rPr>
          <w:rFonts w:ascii="Times New Roman" w:hAnsi="Times New Roman" w:cs="Times New Roman"/>
          <w:sz w:val="24"/>
          <w:szCs w:val="24"/>
          <w:lang w:val="bg-BG"/>
        </w:rPr>
        <w:t>Подаване на предложение</w:t>
      </w:r>
      <w:r w:rsidR="009F078E" w:rsidRPr="00A911F7">
        <w:rPr>
          <w:rFonts w:ascii="Times New Roman" w:hAnsi="Times New Roman" w:cs="Times New Roman"/>
          <w:sz w:val="24"/>
          <w:szCs w:val="24"/>
          <w:lang w:val="bg-BG"/>
        </w:rPr>
        <w:t xml:space="preserve"> посредством електронна поща (</w:t>
      </w:r>
      <w:proofErr w:type="spellStart"/>
      <w:r w:rsidR="009F078E" w:rsidRPr="00A911F7">
        <w:rPr>
          <w:rFonts w:ascii="Times New Roman" w:hAnsi="Times New Roman" w:cs="Times New Roman"/>
          <w:sz w:val="24"/>
          <w:szCs w:val="24"/>
          <w:lang w:val="bg-BG"/>
        </w:rPr>
        <w:t>email</w:t>
      </w:r>
      <w:proofErr w:type="spellEnd"/>
      <w:r w:rsidR="009F078E" w:rsidRPr="00A911F7">
        <w:rPr>
          <w:rFonts w:ascii="Times New Roman" w:hAnsi="Times New Roman" w:cs="Times New Roman"/>
          <w:sz w:val="24"/>
          <w:szCs w:val="24"/>
          <w:lang w:val="bg-BG"/>
        </w:rPr>
        <w:t>)</w:t>
      </w:r>
      <w:r>
        <w:rPr>
          <w:rFonts w:ascii="Times New Roman" w:hAnsi="Times New Roman" w:cs="Times New Roman"/>
          <w:sz w:val="24"/>
          <w:szCs w:val="24"/>
          <w:lang w:val="bg-BG"/>
        </w:rPr>
        <w:t>.</w:t>
      </w:r>
    </w:p>
    <w:p w:rsidR="009F078E" w:rsidRDefault="009F078E" w:rsidP="009F078E">
      <w:pPr>
        <w:pStyle w:val="Heading1"/>
        <w:numPr>
          <w:ilvl w:val="3"/>
          <w:numId w:val="7"/>
        </w:numPr>
        <w:rPr>
          <w:rFonts w:cs="Times New Roman"/>
          <w:b/>
          <w:sz w:val="28"/>
          <w:szCs w:val="36"/>
          <w:lang w:val="bg-BG"/>
        </w:rPr>
      </w:pPr>
      <w:bookmarkStart w:id="72" w:name="_Toc75177972"/>
      <w:r w:rsidRPr="009F078E">
        <w:rPr>
          <w:rFonts w:cs="Times New Roman"/>
          <w:b/>
          <w:sz w:val="28"/>
          <w:szCs w:val="36"/>
          <w:lang w:val="bg-BG"/>
        </w:rPr>
        <w:lastRenderedPageBreak/>
        <w:t>Директно</w:t>
      </w:r>
      <w:r w:rsidR="00A911F7">
        <w:rPr>
          <w:rFonts w:cs="Times New Roman"/>
          <w:b/>
          <w:sz w:val="28"/>
          <w:szCs w:val="36"/>
          <w:lang w:val="bg-BG"/>
        </w:rPr>
        <w:t xml:space="preserve"> въвеждане на предложение</w:t>
      </w:r>
      <w:r w:rsidRPr="009F078E">
        <w:rPr>
          <w:rFonts w:cs="Times New Roman"/>
          <w:b/>
          <w:sz w:val="28"/>
          <w:szCs w:val="36"/>
          <w:lang w:val="bg-BG"/>
        </w:rPr>
        <w:t xml:space="preserve"> в системата</w:t>
      </w:r>
      <w:bookmarkEnd w:id="72"/>
    </w:p>
    <w:p w:rsidR="009F078E" w:rsidRPr="00A911F7" w:rsidRDefault="00A911F7" w:rsidP="009F078E">
      <w:pPr>
        <w:rPr>
          <w:rFonts w:ascii="Times New Roman" w:hAnsi="Times New Roman" w:cs="Times New Roman"/>
          <w:sz w:val="24"/>
          <w:szCs w:val="24"/>
          <w:lang w:val="bg-BG"/>
        </w:rPr>
      </w:pPr>
      <w:r w:rsidRPr="00A911F7">
        <w:rPr>
          <w:rFonts w:ascii="Times New Roman" w:hAnsi="Times New Roman" w:cs="Times New Roman"/>
          <w:sz w:val="24"/>
          <w:szCs w:val="24"/>
          <w:lang w:val="bg-BG"/>
        </w:rPr>
        <w:t>Директното въвеждане на предложение</w:t>
      </w:r>
      <w:r w:rsidR="009F078E" w:rsidRPr="00A911F7">
        <w:rPr>
          <w:rFonts w:ascii="Times New Roman" w:hAnsi="Times New Roman" w:cs="Times New Roman"/>
          <w:sz w:val="24"/>
          <w:szCs w:val="24"/>
          <w:lang w:val="bg-BG"/>
        </w:rPr>
        <w:t xml:space="preserve"> в системата се извършва чрез бутона „</w:t>
      </w:r>
      <w:proofErr w:type="spellStart"/>
      <w:r w:rsidR="009F078E" w:rsidRPr="00A911F7">
        <w:rPr>
          <w:rFonts w:ascii="Times New Roman" w:hAnsi="Times New Roman" w:cs="Times New Roman"/>
          <w:sz w:val="24"/>
          <w:szCs w:val="24"/>
          <w:lang w:val="bg-BG"/>
        </w:rPr>
        <w:t>Add</w:t>
      </w:r>
      <w:proofErr w:type="spellEnd"/>
      <w:r w:rsidR="009F078E" w:rsidRPr="00A911F7">
        <w:rPr>
          <w:rFonts w:ascii="Times New Roman" w:hAnsi="Times New Roman" w:cs="Times New Roman"/>
          <w:sz w:val="24"/>
          <w:szCs w:val="24"/>
          <w:lang w:val="bg-BG"/>
        </w:rPr>
        <w:t>”.</w:t>
      </w:r>
      <w:r w:rsidR="0014300F" w:rsidRPr="00A911F7">
        <w:rPr>
          <w:rFonts w:ascii="Times New Roman" w:hAnsi="Times New Roman" w:cs="Times New Roman"/>
          <w:sz w:val="24"/>
          <w:szCs w:val="24"/>
          <w:lang w:val="bg-BG"/>
        </w:rPr>
        <w:t xml:space="preserve"> След натискане на бутона се появяв</w:t>
      </w:r>
      <w:r>
        <w:rPr>
          <w:rFonts w:ascii="Times New Roman" w:hAnsi="Times New Roman" w:cs="Times New Roman"/>
          <w:sz w:val="24"/>
          <w:szCs w:val="24"/>
          <w:lang w:val="bg-BG"/>
        </w:rPr>
        <w:t>а прозорец за подаване на предложение</w:t>
      </w:r>
      <w:r w:rsidR="0014300F" w:rsidRPr="00A911F7">
        <w:rPr>
          <w:rFonts w:ascii="Times New Roman" w:hAnsi="Times New Roman" w:cs="Times New Roman"/>
          <w:sz w:val="24"/>
          <w:szCs w:val="24"/>
          <w:lang w:val="bg-BG"/>
        </w:rPr>
        <w:t>. Потребителят трябва да изпълни следните стъпки:</w:t>
      </w:r>
    </w:p>
    <w:p w:rsidR="00A911F7" w:rsidRDefault="0014300F" w:rsidP="00A911F7">
      <w:pPr>
        <w:pStyle w:val="ListParagraph"/>
        <w:numPr>
          <w:ilvl w:val="0"/>
          <w:numId w:val="33"/>
        </w:numPr>
        <w:rPr>
          <w:rFonts w:ascii="Times New Roman" w:hAnsi="Times New Roman" w:cs="Times New Roman"/>
          <w:sz w:val="24"/>
          <w:szCs w:val="24"/>
          <w:lang w:val="bg-BG"/>
        </w:rPr>
      </w:pPr>
      <w:r w:rsidRPr="00A911F7">
        <w:rPr>
          <w:rFonts w:ascii="Times New Roman" w:hAnsi="Times New Roman" w:cs="Times New Roman"/>
          <w:sz w:val="24"/>
          <w:szCs w:val="24"/>
          <w:lang w:val="bg-BG"/>
        </w:rPr>
        <w:t xml:space="preserve">От полето „Market </w:t>
      </w:r>
      <w:proofErr w:type="spellStart"/>
      <w:r w:rsidRPr="00A911F7">
        <w:rPr>
          <w:rFonts w:ascii="Times New Roman" w:hAnsi="Times New Roman" w:cs="Times New Roman"/>
          <w:sz w:val="24"/>
          <w:szCs w:val="24"/>
          <w:lang w:val="bg-BG"/>
        </w:rPr>
        <w:t>participant</w:t>
      </w:r>
      <w:proofErr w:type="spellEnd"/>
      <w:r w:rsidRPr="00A911F7">
        <w:rPr>
          <w:rFonts w:ascii="Times New Roman" w:hAnsi="Times New Roman" w:cs="Times New Roman"/>
          <w:sz w:val="24"/>
          <w:szCs w:val="24"/>
          <w:lang w:val="bg-BG"/>
        </w:rPr>
        <w:t>“ се избира доставчика на балансиращи усл</w:t>
      </w:r>
      <w:r w:rsidR="002D1448" w:rsidRPr="00A911F7">
        <w:rPr>
          <w:rFonts w:ascii="Times New Roman" w:hAnsi="Times New Roman" w:cs="Times New Roman"/>
          <w:sz w:val="24"/>
          <w:szCs w:val="24"/>
          <w:lang w:val="bg-BG"/>
        </w:rPr>
        <w:t>уги, за които се подава предложението</w:t>
      </w:r>
      <w:r w:rsidR="00A911F7">
        <w:rPr>
          <w:rFonts w:ascii="Times New Roman" w:hAnsi="Times New Roman" w:cs="Times New Roman"/>
          <w:sz w:val="24"/>
          <w:szCs w:val="24"/>
          <w:lang w:val="bg-BG"/>
        </w:rPr>
        <w:t>;</w:t>
      </w:r>
    </w:p>
    <w:p w:rsidR="00A911F7" w:rsidRDefault="0014300F" w:rsidP="00A911F7">
      <w:pPr>
        <w:pStyle w:val="ListParagraph"/>
        <w:numPr>
          <w:ilvl w:val="0"/>
          <w:numId w:val="33"/>
        </w:numPr>
        <w:rPr>
          <w:rFonts w:ascii="Times New Roman" w:hAnsi="Times New Roman" w:cs="Times New Roman"/>
          <w:sz w:val="24"/>
          <w:szCs w:val="24"/>
          <w:lang w:val="bg-BG"/>
        </w:rPr>
      </w:pPr>
      <w:r w:rsidRPr="00A911F7">
        <w:rPr>
          <w:rFonts w:ascii="Times New Roman" w:hAnsi="Times New Roman" w:cs="Times New Roman"/>
          <w:sz w:val="24"/>
          <w:szCs w:val="24"/>
          <w:lang w:val="bg-BG"/>
        </w:rPr>
        <w:t>При двойно натискане на левия бутон на мишката, на редовете, под колоните „</w:t>
      </w:r>
      <w:proofErr w:type="spellStart"/>
      <w:r w:rsidRPr="00A911F7">
        <w:rPr>
          <w:rFonts w:ascii="Times New Roman" w:hAnsi="Times New Roman" w:cs="Times New Roman"/>
          <w:sz w:val="24"/>
          <w:szCs w:val="24"/>
          <w:lang w:val="bg-BG"/>
        </w:rPr>
        <w:t>Offered</w:t>
      </w:r>
      <w:proofErr w:type="spellEnd"/>
      <w:r w:rsidRPr="00A911F7">
        <w:rPr>
          <w:rFonts w:ascii="Times New Roman" w:hAnsi="Times New Roman" w:cs="Times New Roman"/>
          <w:sz w:val="24"/>
          <w:szCs w:val="24"/>
          <w:lang w:val="bg-BG"/>
        </w:rPr>
        <w:t xml:space="preserve"> </w:t>
      </w:r>
      <w:proofErr w:type="spellStart"/>
      <w:r w:rsidRPr="00A911F7">
        <w:rPr>
          <w:rFonts w:ascii="Times New Roman" w:hAnsi="Times New Roman" w:cs="Times New Roman"/>
          <w:sz w:val="24"/>
          <w:szCs w:val="24"/>
          <w:lang w:val="bg-BG"/>
        </w:rPr>
        <w:t>amount</w:t>
      </w:r>
      <w:proofErr w:type="spellEnd"/>
      <w:r w:rsidRPr="00A911F7">
        <w:rPr>
          <w:rFonts w:ascii="Times New Roman" w:hAnsi="Times New Roman" w:cs="Times New Roman"/>
          <w:sz w:val="24"/>
          <w:szCs w:val="24"/>
          <w:lang w:val="bg-BG"/>
        </w:rPr>
        <w:t xml:space="preserve">“ и „Energy </w:t>
      </w:r>
      <w:proofErr w:type="spellStart"/>
      <w:r w:rsidRPr="00A911F7">
        <w:rPr>
          <w:rFonts w:ascii="Times New Roman" w:hAnsi="Times New Roman" w:cs="Times New Roman"/>
          <w:sz w:val="24"/>
          <w:szCs w:val="24"/>
          <w:lang w:val="bg-BG"/>
        </w:rPr>
        <w:t>price</w:t>
      </w:r>
      <w:proofErr w:type="spellEnd"/>
      <w:r w:rsidRPr="00A911F7">
        <w:rPr>
          <w:rFonts w:ascii="Times New Roman" w:hAnsi="Times New Roman" w:cs="Times New Roman"/>
          <w:sz w:val="24"/>
          <w:szCs w:val="24"/>
          <w:lang w:val="bg-BG"/>
        </w:rPr>
        <w:t>“ се въвеждат желаните данни</w:t>
      </w:r>
      <w:r w:rsidR="00A911F7">
        <w:rPr>
          <w:rFonts w:ascii="Times New Roman" w:hAnsi="Times New Roman" w:cs="Times New Roman"/>
          <w:sz w:val="24"/>
          <w:szCs w:val="24"/>
          <w:lang w:val="bg-BG"/>
        </w:rPr>
        <w:t>;</w:t>
      </w:r>
    </w:p>
    <w:p w:rsidR="0014300F" w:rsidRPr="00A911F7" w:rsidRDefault="0014300F" w:rsidP="00A911F7">
      <w:pPr>
        <w:pStyle w:val="ListParagraph"/>
        <w:numPr>
          <w:ilvl w:val="0"/>
          <w:numId w:val="33"/>
        </w:numPr>
        <w:rPr>
          <w:rFonts w:ascii="Times New Roman" w:hAnsi="Times New Roman" w:cs="Times New Roman"/>
          <w:sz w:val="24"/>
          <w:szCs w:val="24"/>
          <w:lang w:val="bg-BG"/>
        </w:rPr>
      </w:pPr>
      <w:r w:rsidRPr="00A911F7">
        <w:rPr>
          <w:rFonts w:ascii="Times New Roman" w:hAnsi="Times New Roman" w:cs="Times New Roman"/>
          <w:sz w:val="24"/>
          <w:szCs w:val="24"/>
          <w:lang w:val="bg-BG"/>
        </w:rPr>
        <w:t>Сл</w:t>
      </w:r>
      <w:r w:rsidR="002D1448" w:rsidRPr="00A911F7">
        <w:rPr>
          <w:rFonts w:ascii="Times New Roman" w:hAnsi="Times New Roman" w:cs="Times New Roman"/>
          <w:sz w:val="24"/>
          <w:szCs w:val="24"/>
          <w:lang w:val="bg-BG"/>
        </w:rPr>
        <w:t>ед въвеждане на данните</w:t>
      </w:r>
      <w:r w:rsidRPr="00A911F7">
        <w:rPr>
          <w:rFonts w:ascii="Times New Roman" w:hAnsi="Times New Roman" w:cs="Times New Roman"/>
          <w:sz w:val="24"/>
          <w:szCs w:val="24"/>
          <w:lang w:val="bg-BG"/>
        </w:rPr>
        <w:t xml:space="preserve"> се натиска бутона „Save“ за </w:t>
      </w:r>
      <w:r w:rsidR="00A911F7">
        <w:rPr>
          <w:rFonts w:ascii="Times New Roman" w:hAnsi="Times New Roman" w:cs="Times New Roman"/>
          <w:sz w:val="24"/>
          <w:szCs w:val="24"/>
          <w:lang w:val="bg-BG"/>
        </w:rPr>
        <w:t>да се запази подаденото предложение.</w:t>
      </w:r>
    </w:p>
    <w:p w:rsidR="009F078E" w:rsidRPr="009F078E" w:rsidRDefault="007846BB" w:rsidP="009F078E">
      <w:r>
        <w:pict>
          <v:shape id="_x0000_i1029" type="#_x0000_t75" style="width:467.25pt;height:201.75pt">
            <v:imagedata r:id="rId43" o:title="bid_filled"/>
          </v:shape>
        </w:pict>
      </w:r>
    </w:p>
    <w:p w:rsidR="0014300F" w:rsidRPr="00C7089D" w:rsidRDefault="0014300F" w:rsidP="0014300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bg-BG"/>
        </w:rPr>
        <w:t xml:space="preserve">Фиг. 30 – </w:t>
      </w:r>
      <w:r w:rsidR="00A911F7">
        <w:rPr>
          <w:rFonts w:ascii="Times New Roman" w:hAnsi="Times New Roman" w:cs="Times New Roman"/>
          <w:sz w:val="24"/>
          <w:szCs w:val="24"/>
          <w:lang w:val="bg-BG"/>
        </w:rPr>
        <w:t>Подаване на предложение</w:t>
      </w:r>
    </w:p>
    <w:p w:rsidR="00C7089D" w:rsidRDefault="00A911F7" w:rsidP="00C7089D">
      <w:pPr>
        <w:pStyle w:val="Heading1"/>
        <w:numPr>
          <w:ilvl w:val="3"/>
          <w:numId w:val="7"/>
        </w:numPr>
        <w:rPr>
          <w:rFonts w:cs="Times New Roman"/>
          <w:b/>
          <w:sz w:val="28"/>
          <w:szCs w:val="36"/>
          <w:lang w:val="bg-BG"/>
        </w:rPr>
      </w:pPr>
      <w:bookmarkStart w:id="73" w:name="_Toc75177973"/>
      <w:r>
        <w:rPr>
          <w:rFonts w:cs="Times New Roman"/>
          <w:b/>
          <w:sz w:val="28"/>
          <w:szCs w:val="36"/>
          <w:lang w:val="bg-BG"/>
        </w:rPr>
        <w:t>Подаване на предложение</w:t>
      </w:r>
      <w:r w:rsidR="00C7089D" w:rsidRPr="00C7089D">
        <w:rPr>
          <w:rFonts w:cs="Times New Roman"/>
          <w:b/>
          <w:sz w:val="28"/>
          <w:szCs w:val="36"/>
          <w:lang w:val="bg-BG"/>
        </w:rPr>
        <w:t xml:space="preserve"> посредством шаблон</w:t>
      </w:r>
      <w:bookmarkEnd w:id="73"/>
    </w:p>
    <w:p w:rsidR="00A911F7" w:rsidRDefault="00A911F7" w:rsidP="00C7089D">
      <w:pPr>
        <w:rPr>
          <w:rFonts w:ascii="Times New Roman" w:hAnsi="Times New Roman" w:cs="Times New Roman"/>
          <w:sz w:val="24"/>
          <w:szCs w:val="24"/>
          <w:lang w:val="bg-BG"/>
        </w:rPr>
      </w:pPr>
      <w:r>
        <w:rPr>
          <w:rFonts w:ascii="Times New Roman" w:hAnsi="Times New Roman" w:cs="Times New Roman"/>
          <w:sz w:val="24"/>
          <w:szCs w:val="24"/>
          <w:lang w:val="bg-BG"/>
        </w:rPr>
        <w:t>Подаването на предложение</w:t>
      </w:r>
      <w:r w:rsidR="00C7089D" w:rsidRPr="00A911F7">
        <w:rPr>
          <w:rFonts w:ascii="Times New Roman" w:hAnsi="Times New Roman" w:cs="Times New Roman"/>
          <w:sz w:val="24"/>
          <w:szCs w:val="24"/>
          <w:lang w:val="bg-BG"/>
        </w:rPr>
        <w:t xml:space="preserve"> може да се извърши посредством шаблон</w:t>
      </w:r>
      <w:r w:rsidR="006B1451" w:rsidRPr="00A911F7">
        <w:rPr>
          <w:rFonts w:ascii="Times New Roman" w:hAnsi="Times New Roman" w:cs="Times New Roman"/>
          <w:sz w:val="24"/>
          <w:szCs w:val="24"/>
          <w:lang w:val="bg-BG"/>
        </w:rPr>
        <w:t xml:space="preserve"> (Excel файл)</w:t>
      </w:r>
      <w:r w:rsidR="00C7089D" w:rsidRPr="00A911F7">
        <w:rPr>
          <w:rFonts w:ascii="Times New Roman" w:hAnsi="Times New Roman" w:cs="Times New Roman"/>
          <w:sz w:val="24"/>
          <w:szCs w:val="24"/>
          <w:lang w:val="bg-BG"/>
        </w:rPr>
        <w:t>.</w:t>
      </w:r>
    </w:p>
    <w:p w:rsidR="00C7089D" w:rsidRPr="00A911F7" w:rsidRDefault="007846BB" w:rsidP="00C7089D">
      <w:pPr>
        <w:rPr>
          <w:rFonts w:ascii="Times New Roman" w:hAnsi="Times New Roman" w:cs="Times New Roman"/>
          <w:sz w:val="24"/>
          <w:szCs w:val="24"/>
          <w:lang w:val="bg-BG"/>
        </w:rPr>
      </w:pPr>
      <w:r>
        <w:rPr>
          <w:rFonts w:ascii="Times New Roman" w:hAnsi="Times New Roman" w:cs="Times New Roman"/>
          <w:sz w:val="24"/>
          <w:szCs w:val="24"/>
          <w:lang w:val="bg-BG"/>
        </w:rPr>
        <w:pict>
          <v:shape id="_x0000_i1030" type="#_x0000_t75" style="width:467.25pt;height:137.25pt">
            <v:imagedata r:id="rId44" o:title="template"/>
          </v:shape>
        </w:pict>
      </w:r>
    </w:p>
    <w:p w:rsidR="006B1451" w:rsidRDefault="006B1451" w:rsidP="006B1451">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w:t>
      </w:r>
      <w:r w:rsidR="00E56D0E">
        <w:rPr>
          <w:rFonts w:ascii="Times New Roman" w:hAnsi="Times New Roman" w:cs="Times New Roman"/>
          <w:sz w:val="24"/>
          <w:szCs w:val="24"/>
          <w:lang w:val="bg-BG"/>
        </w:rPr>
        <w:t>0.1</w:t>
      </w:r>
      <w:r>
        <w:rPr>
          <w:rFonts w:ascii="Times New Roman" w:hAnsi="Times New Roman" w:cs="Times New Roman"/>
          <w:sz w:val="24"/>
          <w:szCs w:val="24"/>
          <w:lang w:val="bg-BG"/>
        </w:rPr>
        <w:t xml:space="preserve"> – Шаблон за подаване на </w:t>
      </w:r>
      <w:r w:rsidR="00A911F7">
        <w:rPr>
          <w:rFonts w:ascii="Times New Roman" w:hAnsi="Times New Roman" w:cs="Times New Roman"/>
          <w:sz w:val="24"/>
          <w:szCs w:val="24"/>
          <w:lang w:val="bg-BG"/>
        </w:rPr>
        <w:t>предложение</w:t>
      </w:r>
      <w:r w:rsidR="00A911F7" w:rsidRPr="00A911F7">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при </w:t>
      </w:r>
      <w:r w:rsidRPr="006B1451">
        <w:rPr>
          <w:rFonts w:ascii="Times New Roman" w:hAnsi="Times New Roman" w:cs="Times New Roman"/>
          <w:sz w:val="24"/>
          <w:szCs w:val="24"/>
          <w:lang w:val="bg-BG"/>
        </w:rPr>
        <w:t>провеждане на тръжна процедура за изготвяне на приоритетни списъци на предложения за електроенергия за регулиране нагоре</w:t>
      </w:r>
      <w:r>
        <w:rPr>
          <w:rFonts w:ascii="Times New Roman" w:hAnsi="Times New Roman" w:cs="Times New Roman"/>
          <w:sz w:val="24"/>
          <w:szCs w:val="24"/>
          <w:lang w:val="bg-BG"/>
        </w:rPr>
        <w:t xml:space="preserve"> и надолу</w:t>
      </w:r>
      <w:r w:rsidRPr="006B1451">
        <w:rPr>
          <w:rFonts w:ascii="Times New Roman" w:hAnsi="Times New Roman" w:cs="Times New Roman"/>
          <w:sz w:val="24"/>
          <w:szCs w:val="24"/>
          <w:lang w:val="bg-BG"/>
        </w:rPr>
        <w:t xml:space="preserve"> от активирани резерви за автоматично</w:t>
      </w:r>
      <w:r>
        <w:rPr>
          <w:rFonts w:ascii="Times New Roman" w:hAnsi="Times New Roman" w:cs="Times New Roman"/>
          <w:sz w:val="24"/>
          <w:szCs w:val="24"/>
          <w:lang w:val="bg-BG"/>
        </w:rPr>
        <w:t xml:space="preserve"> и ръчно</w:t>
      </w:r>
      <w:r w:rsidRPr="006B1451">
        <w:rPr>
          <w:rFonts w:ascii="Times New Roman" w:hAnsi="Times New Roman" w:cs="Times New Roman"/>
          <w:sz w:val="24"/>
          <w:szCs w:val="24"/>
          <w:lang w:val="bg-BG"/>
        </w:rPr>
        <w:t xml:space="preserve"> вторично регулиране</w:t>
      </w:r>
    </w:p>
    <w:p w:rsidR="006B1451" w:rsidRDefault="007846BB" w:rsidP="006B14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pict>
          <v:shape id="_x0000_i1031" type="#_x0000_t75" style="width:467.25pt;height:190.5pt">
            <v:imagedata r:id="rId45" o:title="template_RR"/>
          </v:shape>
        </w:pict>
      </w:r>
    </w:p>
    <w:p w:rsidR="00592386" w:rsidRDefault="00E56D0E" w:rsidP="00592386">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30.2</w:t>
      </w:r>
      <w:r w:rsidR="00592386">
        <w:rPr>
          <w:rFonts w:ascii="Times New Roman" w:hAnsi="Times New Roman" w:cs="Times New Roman"/>
          <w:sz w:val="24"/>
          <w:szCs w:val="24"/>
          <w:lang w:val="bg-BG"/>
        </w:rPr>
        <w:t xml:space="preserve"> – Шаблон за подаване на </w:t>
      </w:r>
      <w:r w:rsidR="00A911F7">
        <w:rPr>
          <w:rFonts w:ascii="Times New Roman" w:hAnsi="Times New Roman" w:cs="Times New Roman"/>
          <w:sz w:val="24"/>
          <w:szCs w:val="24"/>
          <w:lang w:val="bg-BG"/>
        </w:rPr>
        <w:t>предложение</w:t>
      </w:r>
      <w:r w:rsidR="00A911F7" w:rsidRPr="00A911F7">
        <w:rPr>
          <w:rFonts w:ascii="Times New Roman" w:hAnsi="Times New Roman" w:cs="Times New Roman"/>
          <w:sz w:val="24"/>
          <w:szCs w:val="24"/>
          <w:lang w:val="bg-BG"/>
        </w:rPr>
        <w:t xml:space="preserve"> </w:t>
      </w:r>
      <w:r w:rsidR="00592386">
        <w:rPr>
          <w:rFonts w:ascii="Times New Roman" w:hAnsi="Times New Roman" w:cs="Times New Roman"/>
          <w:sz w:val="24"/>
          <w:szCs w:val="24"/>
          <w:lang w:val="bg-BG"/>
        </w:rPr>
        <w:t xml:space="preserve">при </w:t>
      </w:r>
      <w:r w:rsidR="00592386" w:rsidRPr="006B1451">
        <w:rPr>
          <w:rFonts w:ascii="Times New Roman" w:hAnsi="Times New Roman" w:cs="Times New Roman"/>
          <w:sz w:val="24"/>
          <w:szCs w:val="24"/>
          <w:lang w:val="bg-BG"/>
        </w:rPr>
        <w:t xml:space="preserve">провеждане на тръжна процедура за </w:t>
      </w:r>
      <w:r w:rsidR="00592386">
        <w:rPr>
          <w:rFonts w:ascii="Times New Roman" w:hAnsi="Times New Roman" w:cs="Times New Roman"/>
          <w:sz w:val="24"/>
          <w:szCs w:val="24"/>
          <w:lang w:val="bg-BG"/>
        </w:rPr>
        <w:t>бърз (минутен) резерв нагоре и надолу</w:t>
      </w:r>
    </w:p>
    <w:p w:rsidR="00592386" w:rsidRDefault="00592386" w:rsidP="006B1451">
      <w:pPr>
        <w:spacing w:after="0" w:line="240" w:lineRule="auto"/>
        <w:jc w:val="both"/>
        <w:rPr>
          <w:rFonts w:ascii="Times New Roman" w:hAnsi="Times New Roman" w:cs="Times New Roman"/>
          <w:sz w:val="24"/>
          <w:szCs w:val="24"/>
        </w:rPr>
      </w:pPr>
    </w:p>
    <w:p w:rsidR="00952F7F" w:rsidRDefault="00952F7F" w:rsidP="006B1451">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На фиг. 3</w:t>
      </w:r>
      <w:r w:rsidR="00E56D0E">
        <w:rPr>
          <w:rFonts w:ascii="Times New Roman" w:hAnsi="Times New Roman" w:cs="Times New Roman"/>
          <w:sz w:val="24"/>
          <w:szCs w:val="24"/>
          <w:lang w:val="bg-BG"/>
        </w:rPr>
        <w:t>0.1 и фиг. 30.2</w:t>
      </w:r>
      <w:r>
        <w:rPr>
          <w:rFonts w:ascii="Times New Roman" w:hAnsi="Times New Roman" w:cs="Times New Roman"/>
          <w:sz w:val="24"/>
          <w:szCs w:val="24"/>
          <w:lang w:val="bg-BG"/>
        </w:rPr>
        <w:t xml:space="preserve"> е показано вида на шаблоните за подаване на </w:t>
      </w:r>
      <w:r w:rsidR="00A911F7">
        <w:rPr>
          <w:rFonts w:ascii="Times New Roman" w:hAnsi="Times New Roman" w:cs="Times New Roman"/>
          <w:sz w:val="24"/>
          <w:szCs w:val="24"/>
          <w:lang w:val="bg-BG"/>
        </w:rPr>
        <w:t>предложения</w:t>
      </w:r>
      <w:r>
        <w:rPr>
          <w:rFonts w:ascii="Times New Roman" w:hAnsi="Times New Roman" w:cs="Times New Roman"/>
          <w:sz w:val="24"/>
          <w:szCs w:val="24"/>
          <w:lang w:val="bg-BG"/>
        </w:rPr>
        <w:t>, а със стрелки е указано къде потребителя трябва да променя данните в него</w:t>
      </w:r>
      <w:r w:rsidR="00484A5F">
        <w:rPr>
          <w:rFonts w:ascii="Times New Roman" w:hAnsi="Times New Roman" w:cs="Times New Roman"/>
          <w:sz w:val="24"/>
          <w:szCs w:val="24"/>
          <w:lang w:val="bg-BG"/>
        </w:rPr>
        <w:t>,</w:t>
      </w:r>
      <w:r>
        <w:rPr>
          <w:rFonts w:ascii="Times New Roman" w:hAnsi="Times New Roman" w:cs="Times New Roman"/>
          <w:sz w:val="24"/>
          <w:szCs w:val="24"/>
          <w:lang w:val="bg-BG"/>
        </w:rPr>
        <w:t xml:space="preserve"> за да бъде приет от системата.</w:t>
      </w:r>
    </w:p>
    <w:p w:rsidR="00484A5F" w:rsidRDefault="00484A5F" w:rsidP="006B1451">
      <w:pPr>
        <w:spacing w:after="0" w:line="240" w:lineRule="auto"/>
        <w:jc w:val="both"/>
        <w:rPr>
          <w:rFonts w:ascii="Times New Roman" w:hAnsi="Times New Roman" w:cs="Times New Roman"/>
          <w:sz w:val="24"/>
          <w:szCs w:val="24"/>
          <w:lang w:val="bg-BG"/>
        </w:rPr>
      </w:pPr>
    </w:p>
    <w:p w:rsidR="00484A5F" w:rsidRDefault="00484A5F" w:rsidP="006B1451">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Всеки шаблон се отнася за отделна тръжна процедура.</w:t>
      </w:r>
    </w:p>
    <w:p w:rsidR="00484A5F" w:rsidRDefault="00484A5F" w:rsidP="006B1451">
      <w:pPr>
        <w:spacing w:after="0" w:line="240" w:lineRule="auto"/>
        <w:jc w:val="both"/>
        <w:rPr>
          <w:rFonts w:ascii="Times New Roman" w:hAnsi="Times New Roman" w:cs="Times New Roman"/>
          <w:sz w:val="24"/>
          <w:szCs w:val="24"/>
          <w:lang w:val="bg-BG"/>
        </w:rPr>
      </w:pPr>
    </w:p>
    <w:p w:rsidR="00484A5F" w:rsidRDefault="00484A5F" w:rsidP="006B1451">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След изготвянето на </w:t>
      </w:r>
      <w:r w:rsidR="00A911F7">
        <w:rPr>
          <w:rFonts w:ascii="Times New Roman" w:hAnsi="Times New Roman" w:cs="Times New Roman"/>
          <w:sz w:val="24"/>
          <w:szCs w:val="24"/>
          <w:lang w:val="bg-BG"/>
        </w:rPr>
        <w:t>предложението, файла</w:t>
      </w:r>
      <w:r>
        <w:rPr>
          <w:rFonts w:ascii="Times New Roman" w:hAnsi="Times New Roman" w:cs="Times New Roman"/>
          <w:sz w:val="24"/>
          <w:szCs w:val="24"/>
          <w:lang w:val="bg-BG"/>
        </w:rPr>
        <w:t xml:space="preserve"> може да бъде изпратен в системата за администриране на пазара по два начина:</w:t>
      </w:r>
    </w:p>
    <w:p w:rsidR="00484A5F" w:rsidRDefault="00484A5F" w:rsidP="006B1451">
      <w:pPr>
        <w:spacing w:after="0" w:line="240" w:lineRule="auto"/>
        <w:jc w:val="both"/>
        <w:rPr>
          <w:rFonts w:ascii="Times New Roman" w:hAnsi="Times New Roman" w:cs="Times New Roman"/>
          <w:sz w:val="24"/>
          <w:szCs w:val="24"/>
          <w:lang w:val="bg-BG"/>
        </w:rPr>
      </w:pPr>
    </w:p>
    <w:p w:rsidR="001418CA" w:rsidRDefault="00484A5F" w:rsidP="00484A5F">
      <w:pPr>
        <w:pStyle w:val="ListParagraph"/>
        <w:numPr>
          <w:ilvl w:val="0"/>
          <w:numId w:val="31"/>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Чрез ръчно изпраща</w:t>
      </w:r>
      <w:r w:rsidR="00E56D0E">
        <w:rPr>
          <w:rFonts w:ascii="Times New Roman" w:hAnsi="Times New Roman" w:cs="Times New Roman"/>
          <w:sz w:val="24"/>
          <w:szCs w:val="24"/>
          <w:lang w:val="bg-BG"/>
        </w:rPr>
        <w:t>не на файла в системата (фиг. 31.1</w:t>
      </w:r>
      <w:r>
        <w:rPr>
          <w:rFonts w:ascii="Times New Roman" w:hAnsi="Times New Roman" w:cs="Times New Roman"/>
          <w:sz w:val="24"/>
          <w:szCs w:val="24"/>
          <w:lang w:val="bg-BG"/>
        </w:rPr>
        <w:t>)</w:t>
      </w:r>
      <w:r w:rsidR="00CC402B">
        <w:rPr>
          <w:rFonts w:ascii="Times New Roman" w:hAnsi="Times New Roman" w:cs="Times New Roman"/>
          <w:sz w:val="24"/>
          <w:szCs w:val="24"/>
          <w:lang w:val="bg-BG"/>
        </w:rPr>
        <w:t>. Натиска се бутона „</w:t>
      </w:r>
      <w:r w:rsidR="00CC402B">
        <w:rPr>
          <w:rFonts w:ascii="Times New Roman" w:hAnsi="Times New Roman" w:cs="Times New Roman"/>
          <w:sz w:val="24"/>
          <w:szCs w:val="24"/>
        </w:rPr>
        <w:t>Browse</w:t>
      </w:r>
      <w:r w:rsidR="00CC402B">
        <w:rPr>
          <w:rFonts w:ascii="Times New Roman" w:hAnsi="Times New Roman" w:cs="Times New Roman"/>
          <w:sz w:val="24"/>
          <w:szCs w:val="24"/>
          <w:lang w:val="bg-BG"/>
        </w:rPr>
        <w:t>“, след което се избира съответния файл и чрез натискане на бутона „</w:t>
      </w:r>
      <w:r w:rsidR="00CC402B">
        <w:rPr>
          <w:rFonts w:ascii="Times New Roman" w:hAnsi="Times New Roman" w:cs="Times New Roman"/>
          <w:sz w:val="24"/>
          <w:szCs w:val="24"/>
        </w:rPr>
        <w:t>Upload bid</w:t>
      </w:r>
      <w:r w:rsidR="00CC402B">
        <w:rPr>
          <w:rFonts w:ascii="Times New Roman" w:hAnsi="Times New Roman" w:cs="Times New Roman"/>
          <w:sz w:val="24"/>
          <w:szCs w:val="24"/>
          <w:lang w:val="bg-BG"/>
        </w:rPr>
        <w:t>“</w:t>
      </w:r>
      <w:r w:rsidR="00CC402B">
        <w:rPr>
          <w:rFonts w:ascii="Times New Roman" w:hAnsi="Times New Roman" w:cs="Times New Roman"/>
          <w:sz w:val="24"/>
          <w:szCs w:val="24"/>
        </w:rPr>
        <w:t xml:space="preserve"> </w:t>
      </w:r>
      <w:r w:rsidR="00CC402B">
        <w:rPr>
          <w:rFonts w:ascii="Times New Roman" w:hAnsi="Times New Roman" w:cs="Times New Roman"/>
          <w:sz w:val="24"/>
          <w:szCs w:val="24"/>
          <w:lang w:val="bg-BG"/>
        </w:rPr>
        <w:t>се изпраща към системата. При възникнала грешка, системата генерира съобщение на потребителя. При успешно приет файл, потребителя следва да види подаденото предложение в съответната тръжна процедура.</w:t>
      </w:r>
    </w:p>
    <w:p w:rsidR="00484A5F" w:rsidRDefault="007846BB" w:rsidP="001418CA">
      <w:pPr>
        <w:spacing w:after="0" w:line="240" w:lineRule="auto"/>
        <w:jc w:val="both"/>
      </w:pPr>
      <w:r>
        <w:pict>
          <v:shape id="_x0000_i1032" type="#_x0000_t75" style="width:466.5pt;height:201pt">
            <v:imagedata r:id="rId46" o:title="browse"/>
          </v:shape>
        </w:pict>
      </w:r>
    </w:p>
    <w:p w:rsidR="00CC402B" w:rsidRDefault="00CC402B" w:rsidP="00CC402B">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w:t>
      </w:r>
      <w:r w:rsidR="00E56D0E">
        <w:rPr>
          <w:rFonts w:ascii="Times New Roman" w:hAnsi="Times New Roman" w:cs="Times New Roman"/>
          <w:sz w:val="24"/>
          <w:szCs w:val="24"/>
          <w:lang w:val="bg-BG"/>
        </w:rPr>
        <w:t>1.1</w:t>
      </w:r>
      <w:r>
        <w:rPr>
          <w:rFonts w:ascii="Times New Roman" w:hAnsi="Times New Roman" w:cs="Times New Roman"/>
          <w:sz w:val="24"/>
          <w:szCs w:val="24"/>
          <w:lang w:val="bg-BG"/>
        </w:rPr>
        <w:t xml:space="preserve"> – Ръчно изпращане на файл в системата</w:t>
      </w:r>
    </w:p>
    <w:p w:rsidR="00CC402B" w:rsidRPr="00CC402B" w:rsidRDefault="00CC402B" w:rsidP="001418CA">
      <w:pPr>
        <w:spacing w:after="0" w:line="240" w:lineRule="auto"/>
        <w:jc w:val="both"/>
        <w:rPr>
          <w:rFonts w:ascii="Times New Roman" w:hAnsi="Times New Roman" w:cs="Times New Roman"/>
          <w:sz w:val="24"/>
          <w:szCs w:val="24"/>
          <w:lang w:val="bg-BG"/>
        </w:rPr>
      </w:pPr>
    </w:p>
    <w:p w:rsidR="001418CA" w:rsidRDefault="001418CA" w:rsidP="00484A5F">
      <w:pPr>
        <w:pStyle w:val="ListParagraph"/>
        <w:numPr>
          <w:ilvl w:val="0"/>
          <w:numId w:val="31"/>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Чрез изпращане на файла</w:t>
      </w:r>
      <w:r w:rsidR="00CC402B">
        <w:rPr>
          <w:rFonts w:ascii="Times New Roman" w:hAnsi="Times New Roman" w:cs="Times New Roman"/>
          <w:sz w:val="24"/>
          <w:szCs w:val="24"/>
          <w:lang w:val="bg-BG"/>
        </w:rPr>
        <w:t>,</w:t>
      </w:r>
      <w:r>
        <w:rPr>
          <w:rFonts w:ascii="Times New Roman" w:hAnsi="Times New Roman" w:cs="Times New Roman"/>
          <w:sz w:val="24"/>
          <w:szCs w:val="24"/>
          <w:lang w:val="bg-BG"/>
        </w:rPr>
        <w:t xml:space="preserve"> по електронна поща</w:t>
      </w:r>
      <w:r w:rsidR="00CC402B">
        <w:rPr>
          <w:rFonts w:ascii="Times New Roman" w:hAnsi="Times New Roman" w:cs="Times New Roman"/>
          <w:sz w:val="24"/>
          <w:szCs w:val="24"/>
          <w:lang w:val="bg-BG"/>
        </w:rPr>
        <w:t>,</w:t>
      </w:r>
      <w:r>
        <w:rPr>
          <w:rFonts w:ascii="Times New Roman" w:hAnsi="Times New Roman" w:cs="Times New Roman"/>
          <w:sz w:val="24"/>
          <w:szCs w:val="24"/>
          <w:lang w:val="bg-BG"/>
        </w:rPr>
        <w:t xml:space="preserve"> на адрес </w:t>
      </w:r>
      <w:hyperlink r:id="rId47" w:history="1">
        <w:r w:rsidR="001C4E45" w:rsidRPr="000B5214">
          <w:rPr>
            <w:rStyle w:val="Hyperlink"/>
            <w:rFonts w:ascii="Times New Roman" w:hAnsi="Times New Roman" w:cs="Times New Roman"/>
            <w:sz w:val="24"/>
            <w:szCs w:val="24"/>
          </w:rPr>
          <w:t>bm.tenders@eso.bg</w:t>
        </w:r>
      </w:hyperlink>
      <w:r w:rsidR="001C4E45">
        <w:rPr>
          <w:rFonts w:ascii="Times New Roman" w:hAnsi="Times New Roman" w:cs="Times New Roman"/>
          <w:sz w:val="24"/>
          <w:szCs w:val="24"/>
        </w:rPr>
        <w:t xml:space="preserve"> </w:t>
      </w:r>
      <w:r w:rsidR="00CC402B">
        <w:rPr>
          <w:rFonts w:ascii="Times New Roman" w:hAnsi="Times New Roman" w:cs="Times New Roman"/>
          <w:sz w:val="24"/>
          <w:szCs w:val="24"/>
          <w:lang w:val="bg-BG"/>
        </w:rPr>
        <w:t>При успешно валидиране на файла, потребителя следва да получи отговор по електронната поща, че предложението е прието. При възникнал проблем с изпратения файл, потребителя ще получи обратно съобщение за грешка.</w:t>
      </w:r>
    </w:p>
    <w:p w:rsidR="001418CA" w:rsidRDefault="001418CA" w:rsidP="001418CA">
      <w:pPr>
        <w:spacing w:after="0" w:line="240" w:lineRule="auto"/>
        <w:jc w:val="both"/>
        <w:rPr>
          <w:rFonts w:ascii="Times New Roman" w:hAnsi="Times New Roman" w:cs="Times New Roman"/>
          <w:sz w:val="24"/>
          <w:szCs w:val="24"/>
          <w:lang w:val="bg-BG"/>
        </w:rPr>
      </w:pPr>
    </w:p>
    <w:p w:rsidR="001418CA" w:rsidRPr="002D1448" w:rsidRDefault="001418CA" w:rsidP="001418C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bg-BG"/>
        </w:rPr>
        <w:t>След подадено предложение, същото следва да се визуализира в основния екран на съотв</w:t>
      </w:r>
      <w:r w:rsidR="00E56D0E">
        <w:rPr>
          <w:rFonts w:ascii="Times New Roman" w:hAnsi="Times New Roman" w:cs="Times New Roman"/>
          <w:sz w:val="24"/>
          <w:szCs w:val="24"/>
          <w:lang w:val="bg-BG"/>
        </w:rPr>
        <w:t>етната тръжна процедура (фиг. 31.2</w:t>
      </w:r>
      <w:r>
        <w:rPr>
          <w:rFonts w:ascii="Times New Roman" w:hAnsi="Times New Roman" w:cs="Times New Roman"/>
          <w:sz w:val="24"/>
          <w:szCs w:val="24"/>
          <w:lang w:val="bg-BG"/>
        </w:rPr>
        <w:t>).</w:t>
      </w:r>
      <w:r w:rsidR="008C47DA">
        <w:rPr>
          <w:rFonts w:ascii="Times New Roman" w:hAnsi="Times New Roman" w:cs="Times New Roman"/>
          <w:sz w:val="24"/>
          <w:szCs w:val="24"/>
          <w:lang w:val="bg-BG"/>
        </w:rPr>
        <w:t xml:space="preserve"> Чрез натискане на левия бутон на мишката, върху дадено предложение, може да се видят детайлите за конкретното предложение.</w:t>
      </w:r>
    </w:p>
    <w:p w:rsidR="00CC402B" w:rsidRDefault="007846BB" w:rsidP="001418CA">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pict>
          <v:shape id="_x0000_i1033" type="#_x0000_t75" style="width:468pt;height:108pt">
            <v:imagedata r:id="rId48" o:title="bids"/>
          </v:shape>
        </w:pict>
      </w:r>
    </w:p>
    <w:p w:rsidR="00CC402B" w:rsidRPr="001418CA" w:rsidRDefault="00E56D0E" w:rsidP="001418CA">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31.2</w:t>
      </w:r>
      <w:r w:rsidR="00CC402B">
        <w:rPr>
          <w:rFonts w:ascii="Times New Roman" w:hAnsi="Times New Roman" w:cs="Times New Roman"/>
          <w:sz w:val="24"/>
          <w:szCs w:val="24"/>
          <w:lang w:val="bg-BG"/>
        </w:rPr>
        <w:t xml:space="preserve"> – Преглед на изпратените предложения</w:t>
      </w:r>
    </w:p>
    <w:p w:rsidR="00171DC6" w:rsidRDefault="00813DC5">
      <w:pPr>
        <w:pStyle w:val="Heading1"/>
        <w:numPr>
          <w:ilvl w:val="1"/>
          <w:numId w:val="7"/>
        </w:numPr>
        <w:rPr>
          <w:rFonts w:cs="Times New Roman"/>
          <w:b/>
          <w:sz w:val="32"/>
          <w:szCs w:val="24"/>
          <w:lang w:val="bg-BG"/>
        </w:rPr>
      </w:pPr>
      <w:bookmarkStart w:id="74" w:name="_Toc513464410"/>
      <w:bookmarkStart w:id="75" w:name="_Toc2078551"/>
      <w:bookmarkStart w:id="76" w:name="_Toc5963229"/>
      <w:bookmarkStart w:id="77" w:name="_Toc75177974"/>
      <w:r>
        <w:rPr>
          <w:rFonts w:cs="Times New Roman"/>
          <w:b/>
          <w:sz w:val="32"/>
          <w:szCs w:val="24"/>
          <w:lang w:val="bg-BG"/>
        </w:rPr>
        <w:t>Тръжни резултати</w:t>
      </w:r>
      <w:bookmarkEnd w:id="74"/>
      <w:bookmarkEnd w:id="75"/>
      <w:bookmarkEnd w:id="76"/>
      <w:bookmarkEnd w:id="77"/>
    </w:p>
    <w:p w:rsidR="00171DC6" w:rsidRDefault="00813DC5">
      <w:pPr>
        <w:pStyle w:val="Heading1"/>
        <w:numPr>
          <w:ilvl w:val="2"/>
          <w:numId w:val="7"/>
        </w:numPr>
        <w:rPr>
          <w:rFonts w:cs="Times New Roman"/>
          <w:b/>
          <w:sz w:val="28"/>
          <w:szCs w:val="36"/>
          <w:lang w:val="bg-BG"/>
        </w:rPr>
      </w:pPr>
      <w:bookmarkStart w:id="78" w:name="_Toc75177975"/>
      <w:r>
        <w:rPr>
          <w:rFonts w:cs="Times New Roman"/>
          <w:b/>
          <w:sz w:val="28"/>
          <w:szCs w:val="36"/>
          <w:lang w:val="bg-BG"/>
        </w:rPr>
        <w:t>Общ преглед</w:t>
      </w:r>
      <w:bookmarkEnd w:id="78"/>
    </w:p>
    <w:p w:rsidR="00171DC6" w:rsidRPr="00391B9D" w:rsidRDefault="00813DC5">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bg-BG"/>
        </w:rPr>
        <w:t>Екранът дава възможност да се прегледат всички рез</w:t>
      </w:r>
      <w:r w:rsidR="002D1448">
        <w:rPr>
          <w:rFonts w:ascii="Times New Roman" w:hAnsi="Times New Roman" w:cs="Times New Roman"/>
          <w:sz w:val="24"/>
          <w:szCs w:val="24"/>
          <w:lang w:val="bg-BG"/>
        </w:rPr>
        <w:t>ултати след приключване на тръжните процедури</w:t>
      </w:r>
      <w:r w:rsidR="00391B9D">
        <w:rPr>
          <w:rFonts w:ascii="Times New Roman" w:hAnsi="Times New Roman" w:cs="Times New Roman"/>
          <w:sz w:val="24"/>
          <w:szCs w:val="24"/>
          <w:lang w:val="bg-BG"/>
        </w:rPr>
        <w:t xml:space="preserve"> (фиг. 3</w:t>
      </w:r>
      <w:r w:rsidR="00E56D0E">
        <w:rPr>
          <w:rFonts w:ascii="Times New Roman" w:hAnsi="Times New Roman" w:cs="Times New Roman"/>
          <w:sz w:val="24"/>
          <w:szCs w:val="24"/>
          <w:lang w:val="bg-BG"/>
        </w:rPr>
        <w:t>2.1</w:t>
      </w:r>
      <w:r w:rsidR="00391B9D">
        <w:rPr>
          <w:rFonts w:ascii="Times New Roman" w:hAnsi="Times New Roman" w:cs="Times New Roman"/>
          <w:sz w:val="24"/>
          <w:szCs w:val="24"/>
          <w:lang w:val="bg-BG"/>
        </w:rPr>
        <w:t>)</w:t>
      </w:r>
      <w:r>
        <w:rPr>
          <w:rFonts w:ascii="Times New Roman" w:hAnsi="Times New Roman" w:cs="Times New Roman"/>
          <w:sz w:val="24"/>
          <w:szCs w:val="24"/>
          <w:lang w:val="bg-BG"/>
        </w:rPr>
        <w:t>. Изобразените данни могат да се филтрират чрез въвеждане на текст в полетата на филтъра. Филтрирането може да се спре чрез избор на бутон „Отмени филтър“ („</w:t>
      </w:r>
      <w:proofErr w:type="spellStart"/>
      <w:r>
        <w:rPr>
          <w:rFonts w:ascii="Times New Roman" w:hAnsi="Times New Roman" w:cs="Times New Roman"/>
          <w:sz w:val="24"/>
          <w:szCs w:val="24"/>
          <w:lang w:val="bg-BG"/>
        </w:rPr>
        <w:t>Cancel</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filters</w:t>
      </w:r>
      <w:proofErr w:type="spellEnd"/>
      <w:r>
        <w:rPr>
          <w:rFonts w:ascii="Times New Roman" w:hAnsi="Times New Roman" w:cs="Times New Roman"/>
          <w:sz w:val="24"/>
          <w:szCs w:val="24"/>
          <w:lang w:val="bg-BG"/>
        </w:rPr>
        <w:t xml:space="preserve">“). Първоначално са показани само резултати, които не са по-стари от десет дни. С избиране на икона </w:t>
      </w:r>
      <w:proofErr w:type="spellStart"/>
      <w:r>
        <w:rPr>
          <w:rFonts w:ascii="Times New Roman" w:hAnsi="Times New Roman" w:cs="Times New Roman"/>
          <w:sz w:val="24"/>
          <w:szCs w:val="24"/>
          <w:lang w:val="bg-BG"/>
        </w:rPr>
        <w:t>excel</w:t>
      </w:r>
      <w:proofErr w:type="spellEnd"/>
      <w:r>
        <w:rPr>
          <w:rFonts w:ascii="Times New Roman" w:hAnsi="Times New Roman" w:cs="Times New Roman"/>
          <w:sz w:val="24"/>
          <w:szCs w:val="24"/>
          <w:lang w:val="bg-BG"/>
        </w:rPr>
        <w:t xml:space="preserve"> е възможно да се прехвърлят данни под фо</w:t>
      </w:r>
      <w:r w:rsidR="00A911F7">
        <w:rPr>
          <w:rFonts w:ascii="Times New Roman" w:hAnsi="Times New Roman" w:cs="Times New Roman"/>
          <w:sz w:val="24"/>
          <w:szCs w:val="24"/>
          <w:lang w:val="bg-BG"/>
        </w:rPr>
        <w:t>рмата на C</w:t>
      </w:r>
      <w:r w:rsidR="00A911F7">
        <w:rPr>
          <w:rFonts w:ascii="Times New Roman" w:hAnsi="Times New Roman" w:cs="Times New Roman"/>
          <w:sz w:val="24"/>
          <w:szCs w:val="24"/>
        </w:rPr>
        <w:t>SV</w:t>
      </w:r>
      <w:r>
        <w:rPr>
          <w:rFonts w:ascii="Times New Roman" w:hAnsi="Times New Roman" w:cs="Times New Roman"/>
          <w:sz w:val="24"/>
          <w:szCs w:val="24"/>
          <w:lang w:val="bg-BG"/>
        </w:rPr>
        <w:t xml:space="preserve"> документ. С натискане върху ред от таблицата се отваря информация за резултата</w:t>
      </w:r>
      <w:r w:rsidR="00391B9D">
        <w:rPr>
          <w:rFonts w:ascii="Times New Roman" w:hAnsi="Times New Roman" w:cs="Times New Roman"/>
          <w:sz w:val="24"/>
          <w:szCs w:val="24"/>
        </w:rPr>
        <w:t xml:space="preserve"> (</w:t>
      </w:r>
      <w:r w:rsidR="00391B9D">
        <w:rPr>
          <w:rFonts w:ascii="Times New Roman" w:hAnsi="Times New Roman" w:cs="Times New Roman"/>
          <w:sz w:val="24"/>
          <w:szCs w:val="24"/>
          <w:lang w:val="bg-BG"/>
        </w:rPr>
        <w:t>фиг. 3</w:t>
      </w:r>
      <w:r w:rsidR="00E56D0E">
        <w:rPr>
          <w:rFonts w:ascii="Times New Roman" w:hAnsi="Times New Roman" w:cs="Times New Roman"/>
          <w:sz w:val="24"/>
          <w:szCs w:val="24"/>
          <w:lang w:val="bg-BG"/>
        </w:rPr>
        <w:t>2.2</w:t>
      </w:r>
      <w:r w:rsidR="00391B9D">
        <w:rPr>
          <w:rFonts w:ascii="Times New Roman" w:hAnsi="Times New Roman" w:cs="Times New Roman"/>
          <w:sz w:val="24"/>
          <w:szCs w:val="24"/>
          <w:lang w:val="bg-BG"/>
        </w:rPr>
        <w:t>)</w:t>
      </w:r>
      <w:r>
        <w:rPr>
          <w:rFonts w:ascii="Times New Roman" w:hAnsi="Times New Roman" w:cs="Times New Roman"/>
          <w:sz w:val="24"/>
          <w:szCs w:val="24"/>
          <w:lang w:val="bg-BG"/>
        </w:rPr>
        <w:t>.</w:t>
      </w:r>
    </w:p>
    <w:p w:rsidR="00171DC6" w:rsidRDefault="00171DC6">
      <w:pPr>
        <w:spacing w:after="0" w:line="240" w:lineRule="auto"/>
        <w:jc w:val="both"/>
        <w:rPr>
          <w:rFonts w:ascii="Times New Roman" w:hAnsi="Times New Roman" w:cs="Times New Roman"/>
          <w:sz w:val="24"/>
          <w:szCs w:val="24"/>
          <w:lang w:val="bg-BG"/>
        </w:rPr>
      </w:pPr>
    </w:p>
    <w:p w:rsidR="00171DC6" w:rsidRDefault="007846BB">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pict>
          <v:shape id="_x0000_i1034" type="#_x0000_t75" style="width:468pt;height:207pt">
            <v:imagedata r:id="rId49" o:title="results"/>
          </v:shape>
        </w:pict>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Фиг. </w:t>
      </w:r>
      <w:proofErr w:type="gramStart"/>
      <w:r w:rsidR="00391B9D">
        <w:rPr>
          <w:rFonts w:ascii="Times New Roman" w:hAnsi="Times New Roman" w:cs="Times New Roman"/>
          <w:sz w:val="24"/>
          <w:szCs w:val="24"/>
        </w:rPr>
        <w:t>3</w:t>
      </w:r>
      <w:r w:rsidR="00E56D0E">
        <w:rPr>
          <w:rFonts w:ascii="Times New Roman" w:hAnsi="Times New Roman" w:cs="Times New Roman"/>
          <w:sz w:val="24"/>
          <w:szCs w:val="24"/>
          <w:lang w:val="bg-BG"/>
        </w:rPr>
        <w:t>2.1</w:t>
      </w:r>
      <w:proofErr w:type="gramEnd"/>
      <w:r>
        <w:rPr>
          <w:rFonts w:ascii="Times New Roman" w:hAnsi="Times New Roman" w:cs="Times New Roman"/>
          <w:sz w:val="24"/>
          <w:szCs w:val="24"/>
          <w:lang w:val="bg-BG"/>
        </w:rPr>
        <w:t xml:space="preserve"> – Тръжни резултати</w:t>
      </w:r>
    </w:p>
    <w:p w:rsidR="00171DC6" w:rsidRDefault="00171DC6">
      <w:pPr>
        <w:spacing w:after="0" w:line="240" w:lineRule="auto"/>
        <w:jc w:val="both"/>
        <w:rPr>
          <w:rFonts w:ascii="Times New Roman" w:hAnsi="Times New Roman" w:cs="Times New Roman"/>
          <w:sz w:val="24"/>
          <w:szCs w:val="24"/>
          <w:lang w:val="bg-BG"/>
        </w:rPr>
      </w:pPr>
    </w:p>
    <w:p w:rsidR="00171DC6" w:rsidRDefault="007846BB">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pict>
          <v:shape id="_x0000_i1035" type="#_x0000_t75" style="width:466.5pt;height:99.75pt">
            <v:imagedata r:id="rId50" o:title="results_details"/>
          </v:shape>
        </w:pict>
      </w:r>
    </w:p>
    <w:p w:rsidR="00171DC6" w:rsidRDefault="00391B9D">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w:t>
      </w:r>
      <w:r w:rsidR="00E56D0E">
        <w:rPr>
          <w:rFonts w:ascii="Times New Roman" w:hAnsi="Times New Roman" w:cs="Times New Roman"/>
          <w:sz w:val="24"/>
          <w:szCs w:val="24"/>
          <w:lang w:val="bg-BG"/>
        </w:rPr>
        <w:t>2.2</w:t>
      </w:r>
      <w:r>
        <w:rPr>
          <w:rFonts w:ascii="Times New Roman" w:hAnsi="Times New Roman" w:cs="Times New Roman"/>
          <w:sz w:val="24"/>
          <w:szCs w:val="24"/>
          <w:lang w:val="bg-BG"/>
        </w:rPr>
        <w:t xml:space="preserve"> </w:t>
      </w:r>
      <w:r w:rsidR="00813DC5">
        <w:rPr>
          <w:rFonts w:ascii="Times New Roman" w:hAnsi="Times New Roman" w:cs="Times New Roman"/>
          <w:sz w:val="24"/>
          <w:szCs w:val="24"/>
          <w:lang w:val="bg-BG"/>
        </w:rPr>
        <w:t>– Тръжни резултати</w:t>
      </w:r>
    </w:p>
    <w:p w:rsidR="00171DC6" w:rsidRDefault="00813DC5">
      <w:pPr>
        <w:pStyle w:val="Heading1"/>
        <w:numPr>
          <w:ilvl w:val="0"/>
          <w:numId w:val="7"/>
        </w:numPr>
        <w:rPr>
          <w:b/>
          <w:lang w:val="bg-BG"/>
        </w:rPr>
      </w:pPr>
      <w:bookmarkStart w:id="79" w:name="_Toc5963230"/>
      <w:bookmarkStart w:id="80" w:name="_Toc531857347"/>
      <w:bookmarkStart w:id="81" w:name="_Toc532990245"/>
      <w:r>
        <w:rPr>
          <w:b/>
          <w:lang w:val="bg-BG"/>
        </w:rPr>
        <w:t xml:space="preserve"> </w:t>
      </w:r>
      <w:bookmarkStart w:id="82" w:name="_Toc75177976"/>
      <w:r>
        <w:rPr>
          <w:b/>
          <w:lang w:val="bg-BG"/>
        </w:rPr>
        <w:t>МОДУЛ „ИЗВЕСТЯВАНЕ НА ГРАФИЦИ“</w:t>
      </w:r>
      <w:bookmarkEnd w:id="79"/>
      <w:bookmarkEnd w:id="80"/>
      <w:bookmarkEnd w:id="81"/>
      <w:bookmarkEnd w:id="82"/>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rPr>
        <w:t>MMS</w:t>
      </w:r>
      <w:r>
        <w:rPr>
          <w:rFonts w:ascii="Times New Roman" w:hAnsi="Times New Roman" w:cs="Times New Roman"/>
          <w:sz w:val="24"/>
          <w:szCs w:val="24"/>
          <w:lang w:val="bg-BG"/>
        </w:rPr>
        <w:t xml:space="preserve"> системата е организирана да приема три типа графици - брутни производствени графици (PPS), вътрешни търговски графици (TPS) и </w:t>
      </w:r>
      <w:proofErr w:type="spellStart"/>
      <w:r>
        <w:rPr>
          <w:rFonts w:ascii="Times New Roman" w:hAnsi="Times New Roman" w:cs="Times New Roman"/>
          <w:sz w:val="24"/>
          <w:szCs w:val="24"/>
          <w:lang w:val="bg-BG"/>
        </w:rPr>
        <w:t>междусистемни</w:t>
      </w:r>
      <w:proofErr w:type="spellEnd"/>
      <w:r>
        <w:rPr>
          <w:rFonts w:ascii="Times New Roman" w:hAnsi="Times New Roman" w:cs="Times New Roman"/>
          <w:sz w:val="24"/>
          <w:szCs w:val="24"/>
          <w:lang w:val="bg-BG"/>
        </w:rPr>
        <w:t xml:space="preserve"> (външни) търговски графици (TPS).</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Модулът за регистрация на вътрешни графици е организиран да приема графици по източноевропейско време (</w:t>
      </w:r>
      <w:r>
        <w:rPr>
          <w:rFonts w:ascii="Times New Roman" w:hAnsi="Times New Roman" w:cs="Times New Roman"/>
          <w:sz w:val="24"/>
          <w:szCs w:val="24"/>
        </w:rPr>
        <w:t>EET</w:t>
      </w:r>
      <w:r>
        <w:rPr>
          <w:rFonts w:ascii="Times New Roman" w:hAnsi="Times New Roman" w:cs="Times New Roman"/>
          <w:sz w:val="24"/>
          <w:szCs w:val="24"/>
          <w:lang w:val="bg-BG"/>
        </w:rPr>
        <w:t xml:space="preserve">). Модулът за регистрация на </w:t>
      </w:r>
      <w:proofErr w:type="spellStart"/>
      <w:r>
        <w:rPr>
          <w:rFonts w:ascii="Times New Roman" w:hAnsi="Times New Roman" w:cs="Times New Roman"/>
          <w:sz w:val="24"/>
          <w:szCs w:val="24"/>
          <w:lang w:val="bg-BG"/>
        </w:rPr>
        <w:t>междусистемни</w:t>
      </w:r>
      <w:proofErr w:type="spellEnd"/>
      <w:r>
        <w:rPr>
          <w:rFonts w:ascii="Times New Roman" w:hAnsi="Times New Roman" w:cs="Times New Roman"/>
          <w:sz w:val="24"/>
          <w:szCs w:val="24"/>
          <w:lang w:val="bg-BG"/>
        </w:rPr>
        <w:t xml:space="preserve"> графици (външни TPS) работи по централноевропейско време (CET) и е синхронизиран с модула за вътрешни графици (вътрешни TPS, PPS).</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Потребителският интерфейс представя вътрешните графици по източноевропейско време (EET).</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Модул „</w:t>
      </w:r>
      <w:proofErr w:type="spellStart"/>
      <w:r>
        <w:rPr>
          <w:rFonts w:ascii="Times New Roman" w:hAnsi="Times New Roman" w:cs="Times New Roman"/>
          <w:sz w:val="24"/>
          <w:szCs w:val="24"/>
          <w:lang w:val="bg-BG"/>
        </w:rPr>
        <w:t>Междусистемни</w:t>
      </w:r>
      <w:proofErr w:type="spellEnd"/>
      <w:r>
        <w:rPr>
          <w:rFonts w:ascii="Times New Roman" w:hAnsi="Times New Roman" w:cs="Times New Roman"/>
          <w:sz w:val="24"/>
          <w:szCs w:val="24"/>
          <w:lang w:val="bg-BG"/>
        </w:rPr>
        <w:t xml:space="preserve"> графици“ обхваща процеса на известяване на графиците за </w:t>
      </w:r>
      <w:proofErr w:type="spellStart"/>
      <w:r>
        <w:rPr>
          <w:rFonts w:ascii="Times New Roman" w:hAnsi="Times New Roman" w:cs="Times New Roman"/>
          <w:sz w:val="24"/>
          <w:szCs w:val="24"/>
          <w:lang w:val="bg-BG"/>
        </w:rPr>
        <w:t>междусистемен</w:t>
      </w:r>
      <w:proofErr w:type="spellEnd"/>
      <w:r>
        <w:rPr>
          <w:rFonts w:ascii="Times New Roman" w:hAnsi="Times New Roman" w:cs="Times New Roman"/>
          <w:sz w:val="24"/>
          <w:szCs w:val="24"/>
          <w:lang w:val="bg-BG"/>
        </w:rPr>
        <w:t xml:space="preserve"> обмен  (външни TPS) от търговски участници, валидиране и съгласуване на </w:t>
      </w:r>
      <w:proofErr w:type="spellStart"/>
      <w:r>
        <w:rPr>
          <w:rFonts w:ascii="Times New Roman" w:hAnsi="Times New Roman" w:cs="Times New Roman"/>
          <w:sz w:val="24"/>
          <w:szCs w:val="24"/>
          <w:lang w:val="bg-BG"/>
        </w:rPr>
        <w:t>междусистемните</w:t>
      </w:r>
      <w:proofErr w:type="spellEnd"/>
      <w:r>
        <w:rPr>
          <w:rFonts w:ascii="Times New Roman" w:hAnsi="Times New Roman" w:cs="Times New Roman"/>
          <w:sz w:val="24"/>
          <w:szCs w:val="24"/>
          <w:lang w:val="bg-BG"/>
        </w:rPr>
        <w:t xml:space="preserve"> графици със съседните системни оператори. Модулът поддържа процесите по СЕТ и представените графици са по CET.</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Графиците, които се обменят между търговските участници и оператора, както и със съседните системни оператори, се подготвят в XML формат съобразно изискванията на стандарта на ENTSO-E за известяване на графици (ESS).</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В периода след отваряне и преди затваряне на системата, търговските участници могат да известяват/коригират графиците си. Във всеки един момент, търговският участник може да следи статуса на графиците, които е известил - отхвърлени, приети/регистрирани.</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След изтичане на съответните срокове за известяване на графици от търговските участници, системата обобщава графиците за </w:t>
      </w:r>
      <w:proofErr w:type="spellStart"/>
      <w:r>
        <w:rPr>
          <w:rFonts w:ascii="Times New Roman" w:hAnsi="Times New Roman" w:cs="Times New Roman"/>
          <w:sz w:val="24"/>
          <w:szCs w:val="24"/>
          <w:lang w:val="bg-BG"/>
        </w:rPr>
        <w:t>междусистемния</w:t>
      </w:r>
      <w:proofErr w:type="spellEnd"/>
      <w:r>
        <w:rPr>
          <w:rFonts w:ascii="Times New Roman" w:hAnsi="Times New Roman" w:cs="Times New Roman"/>
          <w:sz w:val="24"/>
          <w:szCs w:val="24"/>
          <w:lang w:val="bg-BG"/>
        </w:rPr>
        <w:t xml:space="preserve"> обмен на електроенергия между България и съседните контролни зони.</w:t>
      </w:r>
    </w:p>
    <w:p w:rsidR="00171DC6" w:rsidRDefault="00813DC5">
      <w:pPr>
        <w:pStyle w:val="Heading1"/>
        <w:numPr>
          <w:ilvl w:val="1"/>
          <w:numId w:val="7"/>
        </w:numPr>
        <w:rPr>
          <w:rFonts w:cs="Times New Roman"/>
          <w:b/>
          <w:szCs w:val="24"/>
          <w:lang w:val="bg-BG"/>
        </w:rPr>
      </w:pPr>
      <w:bookmarkStart w:id="83" w:name="_Toc531857349"/>
      <w:bookmarkStart w:id="84" w:name="_Toc532990247"/>
      <w:bookmarkStart w:id="85" w:name="_Toc5963231"/>
      <w:bookmarkStart w:id="86" w:name="_Toc75177977"/>
      <w:r>
        <w:rPr>
          <w:rFonts w:cs="Times New Roman"/>
          <w:b/>
          <w:sz w:val="32"/>
          <w:szCs w:val="24"/>
          <w:lang w:val="bg-BG"/>
        </w:rPr>
        <w:t>Администриране на потребителските профили</w:t>
      </w:r>
      <w:bookmarkEnd w:id="83"/>
      <w:bookmarkEnd w:id="84"/>
      <w:bookmarkEnd w:id="85"/>
      <w:bookmarkEnd w:id="86"/>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Системата разполага със специализиран модул за администриране на потребителите. Потребителите се регистрират официално от системния администратор.</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Системата може да акредитира потребители на различни търговски участници с една или повече роли. При влизане в системата потребителят може да избере ролята, която желае да използва.</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В зависимост от правата, които всеки потребител има, системата следва да показва само менюто, до което потребителят има достъп.</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Търговец на енергия – има права да преглежда само неговите съответни компании и балансиращи групи. Търговецът има ограничен достъп до другите екрани.</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pStyle w:val="Heading1"/>
        <w:numPr>
          <w:ilvl w:val="1"/>
          <w:numId w:val="7"/>
        </w:numPr>
        <w:rPr>
          <w:rFonts w:cs="Times New Roman"/>
          <w:b/>
          <w:sz w:val="32"/>
          <w:szCs w:val="24"/>
        </w:rPr>
      </w:pPr>
      <w:bookmarkStart w:id="87" w:name="_Toc531857351"/>
      <w:bookmarkStart w:id="88" w:name="_Toc532990249"/>
      <w:bookmarkStart w:id="89" w:name="_Toc5963232"/>
      <w:bookmarkStart w:id="90" w:name="_Toc75177978"/>
      <w:r>
        <w:rPr>
          <w:rFonts w:cs="Times New Roman"/>
          <w:b/>
          <w:sz w:val="32"/>
          <w:szCs w:val="24"/>
          <w:lang w:val="bg-BG"/>
        </w:rPr>
        <w:t>Модул „Известяване на графици</w:t>
      </w:r>
      <w:bookmarkEnd w:id="87"/>
      <w:bookmarkEnd w:id="88"/>
      <w:bookmarkEnd w:id="89"/>
      <w:r>
        <w:rPr>
          <w:rFonts w:cs="Times New Roman"/>
          <w:b/>
          <w:sz w:val="32"/>
          <w:szCs w:val="24"/>
          <w:lang w:val="bg-BG"/>
        </w:rPr>
        <w:t>“</w:t>
      </w:r>
      <w:bookmarkEnd w:id="90"/>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След избор на „</w:t>
      </w:r>
      <w:r>
        <w:rPr>
          <w:rFonts w:ascii="Times New Roman" w:hAnsi="Times New Roman" w:cs="Times New Roman"/>
          <w:i/>
          <w:sz w:val="24"/>
          <w:szCs w:val="24"/>
          <w:lang w:val="bg-BG"/>
        </w:rPr>
        <w:t>Известяване на графици“</w:t>
      </w:r>
      <w:r>
        <w:rPr>
          <w:rFonts w:ascii="Times New Roman" w:hAnsi="Times New Roman" w:cs="Times New Roman"/>
          <w:sz w:val="24"/>
          <w:szCs w:val="24"/>
          <w:lang w:val="bg-BG"/>
        </w:rPr>
        <w:t xml:space="preserve"> се показва нов екран.</w:t>
      </w:r>
    </w:p>
    <w:p w:rsidR="00171DC6" w:rsidRDefault="00813DC5">
      <w:pPr>
        <w:pStyle w:val="Heading1"/>
        <w:numPr>
          <w:ilvl w:val="2"/>
          <w:numId w:val="7"/>
        </w:numPr>
        <w:rPr>
          <w:rFonts w:cs="Times New Roman"/>
          <w:b/>
          <w:sz w:val="28"/>
          <w:szCs w:val="36"/>
          <w:lang w:val="bg-BG"/>
        </w:rPr>
      </w:pPr>
      <w:bookmarkStart w:id="91" w:name="_Toc75177979"/>
      <w:r>
        <w:rPr>
          <w:rFonts w:cs="Times New Roman"/>
          <w:b/>
          <w:sz w:val="28"/>
          <w:szCs w:val="36"/>
          <w:lang w:val="bg-BG"/>
        </w:rPr>
        <w:t>Общи принципи при известяването на графици</w:t>
      </w:r>
      <w:bookmarkEnd w:id="91"/>
    </w:p>
    <w:p w:rsidR="00171DC6" w:rsidRDefault="00813DC5">
      <w:pPr>
        <w:jc w:val="both"/>
        <w:rPr>
          <w:rFonts w:ascii="Times New Roman" w:hAnsi="Times New Roman" w:cs="Times New Roman"/>
          <w:sz w:val="24"/>
          <w:szCs w:val="24"/>
        </w:rPr>
      </w:pPr>
      <w:r>
        <w:rPr>
          <w:rFonts w:ascii="Times New Roman" w:hAnsi="Times New Roman" w:cs="Times New Roman"/>
          <w:sz w:val="24"/>
          <w:szCs w:val="24"/>
          <w:lang w:val="bg-BG"/>
        </w:rPr>
        <w:t>В Таблица 1 са описани кодовете, съгласно изискванията на стандарта на ENTSO-E за известяване на графици (ESS)</w:t>
      </w:r>
      <w:r>
        <w:rPr>
          <w:rFonts w:ascii="Times New Roman" w:hAnsi="Times New Roman" w:cs="Times New Roman"/>
          <w:sz w:val="24"/>
          <w:szCs w:val="24"/>
        </w:rPr>
        <w:t>,</w:t>
      </w:r>
      <w:r>
        <w:rPr>
          <w:rFonts w:ascii="Times New Roman" w:hAnsi="Times New Roman" w:cs="Times New Roman"/>
          <w:sz w:val="24"/>
          <w:szCs w:val="24"/>
          <w:lang w:val="bg-BG"/>
        </w:rPr>
        <w:t xml:space="preserve"> с които се известяват различните типове графици в системата </w:t>
      </w:r>
      <w:r>
        <w:rPr>
          <w:rFonts w:ascii="Times New Roman" w:hAnsi="Times New Roman" w:cs="Times New Roman"/>
          <w:sz w:val="24"/>
          <w:szCs w:val="24"/>
        </w:rPr>
        <w:t>MMS.</w:t>
      </w:r>
    </w:p>
    <w:p w:rsidR="00171DC6" w:rsidRDefault="00813DC5">
      <w:pPr>
        <w:spacing w:after="0" w:line="240" w:lineRule="auto"/>
        <w:rPr>
          <w:rFonts w:cs="Times New Roman"/>
          <w:sz w:val="24"/>
          <w:szCs w:val="24"/>
          <w:lang w:val="bg-BG"/>
        </w:rPr>
      </w:pPr>
      <w:r>
        <w:rPr>
          <w:rFonts w:ascii="Times New Roman" w:hAnsi="Times New Roman" w:cs="Times New Roman"/>
          <w:sz w:val="24"/>
          <w:szCs w:val="24"/>
          <w:lang w:val="bg-BG"/>
        </w:rPr>
        <w:t>Таблица 1 – Кодове за известяване на графици</w:t>
      </w:r>
      <w:r>
        <w:rPr>
          <w:rFonts w:ascii="Times New Roman" w:hAnsi="Times New Roman" w:cs="Times New Roman"/>
          <w:sz w:val="24"/>
          <w:szCs w:val="24"/>
        </w:rPr>
        <w:t xml:space="preserve"> </w:t>
      </w:r>
      <w:r>
        <w:rPr>
          <w:rFonts w:ascii="Times New Roman" w:hAnsi="Times New Roman" w:cs="Times New Roman"/>
          <w:sz w:val="24"/>
          <w:szCs w:val="24"/>
          <w:lang w:val="bg-BG"/>
        </w:rPr>
        <w:t xml:space="preserve">в системата </w:t>
      </w:r>
      <w:r>
        <w:rPr>
          <w:rFonts w:ascii="Times New Roman" w:hAnsi="Times New Roman" w:cs="Times New Roman"/>
          <w:sz w:val="24"/>
          <w:szCs w:val="24"/>
        </w:rPr>
        <w:t>MMS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9"/>
        <w:gridCol w:w="2855"/>
        <w:gridCol w:w="2746"/>
      </w:tblGrid>
      <w:tr w:rsidR="00171DC6">
        <w:trPr>
          <w:trHeight w:val="93"/>
        </w:trPr>
        <w:tc>
          <w:tcPr>
            <w:tcW w:w="3579" w:type="dxa"/>
          </w:tcPr>
          <w:p w:rsidR="00171DC6" w:rsidRDefault="00813DC5">
            <w:pPr>
              <w:tabs>
                <w:tab w:val="left" w:pos="825"/>
                <w:tab w:val="center" w:pos="1861"/>
              </w:tabs>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      </w:t>
            </w:r>
            <w:proofErr w:type="spellStart"/>
            <w:r>
              <w:rPr>
                <w:rFonts w:ascii="Times New Roman" w:hAnsi="Times New Roman" w:cs="Times New Roman"/>
                <w:color w:val="000000"/>
                <w:sz w:val="24"/>
                <w:szCs w:val="24"/>
                <w:lang w:val="bg-BG"/>
              </w:rPr>
              <w:t>Message</w:t>
            </w:r>
            <w:proofErr w:type="spellEnd"/>
          </w:p>
        </w:tc>
        <w:tc>
          <w:tcPr>
            <w:tcW w:w="2855" w:type="dxa"/>
          </w:tcPr>
          <w:p w:rsidR="00171DC6" w:rsidRDefault="00813DC5">
            <w:pPr>
              <w:autoSpaceDE w:val="0"/>
              <w:autoSpaceDN w:val="0"/>
              <w:adjustRightInd w:val="0"/>
              <w:spacing w:after="0" w:line="240" w:lineRule="auto"/>
              <w:jc w:val="center"/>
              <w:rPr>
                <w:rFonts w:ascii="Times New Roman" w:hAnsi="Times New Roman" w:cs="Times New Roman"/>
                <w:color w:val="000000"/>
                <w:sz w:val="24"/>
                <w:szCs w:val="24"/>
                <w:lang w:val="bg-BG"/>
              </w:rPr>
            </w:pPr>
            <w:proofErr w:type="spellStart"/>
            <w:r>
              <w:rPr>
                <w:rFonts w:ascii="Times New Roman" w:hAnsi="Times New Roman" w:cs="Times New Roman"/>
                <w:color w:val="000000"/>
                <w:sz w:val="24"/>
                <w:szCs w:val="24"/>
                <w:lang w:val="bg-BG"/>
              </w:rPr>
              <w:t>MessageType</w:t>
            </w:r>
            <w:proofErr w:type="spellEnd"/>
          </w:p>
        </w:tc>
        <w:tc>
          <w:tcPr>
            <w:tcW w:w="2746" w:type="dxa"/>
          </w:tcPr>
          <w:p w:rsidR="00171DC6" w:rsidRDefault="00813DC5">
            <w:pPr>
              <w:autoSpaceDE w:val="0"/>
              <w:autoSpaceDN w:val="0"/>
              <w:adjustRightInd w:val="0"/>
              <w:spacing w:after="0" w:line="240" w:lineRule="auto"/>
              <w:jc w:val="center"/>
              <w:rPr>
                <w:rFonts w:ascii="Times New Roman" w:hAnsi="Times New Roman" w:cs="Times New Roman"/>
                <w:color w:val="000000"/>
                <w:sz w:val="24"/>
                <w:szCs w:val="24"/>
                <w:lang w:val="bg-BG"/>
              </w:rPr>
            </w:pPr>
            <w:proofErr w:type="spellStart"/>
            <w:r>
              <w:rPr>
                <w:rFonts w:ascii="Times New Roman" w:hAnsi="Times New Roman" w:cs="Times New Roman"/>
                <w:color w:val="000000"/>
                <w:sz w:val="24"/>
                <w:szCs w:val="24"/>
                <w:lang w:val="bg-BG"/>
              </w:rPr>
              <w:t>ProcessType</w:t>
            </w:r>
            <w:proofErr w:type="spellEnd"/>
          </w:p>
        </w:tc>
      </w:tr>
      <w:tr w:rsidR="00171DC6">
        <w:trPr>
          <w:trHeight w:val="208"/>
        </w:trPr>
        <w:tc>
          <w:tcPr>
            <w:tcW w:w="3579" w:type="dxa"/>
          </w:tcPr>
          <w:p w:rsidR="00171DC6" w:rsidRDefault="00813DC5">
            <w:pPr>
              <w:autoSpaceDE w:val="0"/>
              <w:autoSpaceDN w:val="0"/>
              <w:adjustRightInd w:val="0"/>
              <w:spacing w:after="0" w:line="240" w:lineRule="auto"/>
              <w:rPr>
                <w:rFonts w:ascii="Times New Roman" w:hAnsi="Times New Roman" w:cs="Times New Roman"/>
                <w:sz w:val="24"/>
                <w:szCs w:val="24"/>
                <w:lang w:val="ru-RU"/>
              </w:rPr>
            </w:pPr>
            <w:r>
              <w:rPr>
                <w:rFonts w:ascii="Times New Roman" w:hAnsi="Times New Roman" w:cs="Times New Roman"/>
                <w:sz w:val="24"/>
                <w:szCs w:val="24"/>
                <w:lang w:val="bg-BG"/>
              </w:rPr>
              <w:t>Вътрешни търговски графици за пазар „ден напред“</w:t>
            </w:r>
          </w:p>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TPS </w:t>
            </w:r>
            <w:proofErr w:type="spellStart"/>
            <w:r>
              <w:rPr>
                <w:rFonts w:ascii="Times New Roman" w:hAnsi="Times New Roman" w:cs="Times New Roman"/>
                <w:color w:val="000000"/>
                <w:sz w:val="24"/>
                <w:szCs w:val="24"/>
                <w:lang w:val="bg-BG"/>
              </w:rPr>
              <w:t>Internal</w:t>
            </w:r>
            <w:proofErr w:type="spellEnd"/>
            <w:r>
              <w:rPr>
                <w:rFonts w:ascii="Times New Roman" w:hAnsi="Times New Roman" w:cs="Times New Roman"/>
                <w:color w:val="000000"/>
                <w:sz w:val="24"/>
                <w:szCs w:val="24"/>
                <w:lang w:val="bg-BG"/>
              </w:rPr>
              <w:t xml:space="preserve"> </w:t>
            </w:r>
            <w:proofErr w:type="spellStart"/>
            <w:r>
              <w:rPr>
                <w:rFonts w:ascii="Times New Roman" w:hAnsi="Times New Roman" w:cs="Times New Roman"/>
                <w:color w:val="000000"/>
                <w:sz w:val="24"/>
                <w:szCs w:val="24"/>
                <w:lang w:val="bg-BG"/>
              </w:rPr>
              <w:t>day</w:t>
            </w:r>
            <w:proofErr w:type="spellEnd"/>
            <w:r>
              <w:rPr>
                <w:rFonts w:ascii="Times New Roman" w:hAnsi="Times New Roman" w:cs="Times New Roman"/>
                <w:color w:val="000000"/>
                <w:sz w:val="24"/>
                <w:szCs w:val="24"/>
                <w:lang w:val="bg-BG"/>
              </w:rPr>
              <w:t xml:space="preserve"> </w:t>
            </w:r>
            <w:proofErr w:type="spellStart"/>
            <w:r>
              <w:rPr>
                <w:rFonts w:ascii="Times New Roman" w:hAnsi="Times New Roman" w:cs="Times New Roman"/>
                <w:color w:val="000000"/>
                <w:sz w:val="24"/>
                <w:szCs w:val="24"/>
                <w:lang w:val="bg-BG"/>
              </w:rPr>
              <w:t>ahead</w:t>
            </w:r>
            <w:proofErr w:type="spellEnd"/>
            <w:r>
              <w:rPr>
                <w:rFonts w:ascii="Times New Roman" w:hAnsi="Times New Roman" w:cs="Times New Roman"/>
                <w:color w:val="000000"/>
                <w:sz w:val="24"/>
                <w:szCs w:val="24"/>
                <w:lang w:val="bg-BG"/>
              </w:rPr>
              <w:t xml:space="preserve"> </w:t>
            </w:r>
          </w:p>
        </w:tc>
        <w:tc>
          <w:tcPr>
            <w:tcW w:w="2855"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A01 - Balance </w:t>
            </w:r>
            <w:proofErr w:type="spellStart"/>
            <w:r>
              <w:rPr>
                <w:rFonts w:ascii="Times New Roman" w:hAnsi="Times New Roman" w:cs="Times New Roman"/>
                <w:color w:val="000000"/>
                <w:sz w:val="24"/>
                <w:szCs w:val="24"/>
                <w:lang w:val="bg-BG"/>
              </w:rPr>
              <w:t>responsible</w:t>
            </w:r>
            <w:proofErr w:type="spellEnd"/>
            <w:r>
              <w:rPr>
                <w:rFonts w:ascii="Times New Roman" w:hAnsi="Times New Roman" w:cs="Times New Roman"/>
                <w:color w:val="000000"/>
                <w:sz w:val="24"/>
                <w:szCs w:val="24"/>
                <w:lang w:val="bg-BG"/>
              </w:rPr>
              <w:t xml:space="preserve"> </w:t>
            </w:r>
            <w:proofErr w:type="spellStart"/>
            <w:r>
              <w:rPr>
                <w:rFonts w:ascii="Times New Roman" w:hAnsi="Times New Roman" w:cs="Times New Roman"/>
                <w:color w:val="000000"/>
                <w:sz w:val="24"/>
                <w:szCs w:val="24"/>
                <w:lang w:val="bg-BG"/>
              </w:rPr>
              <w:t>schedule</w:t>
            </w:r>
            <w:proofErr w:type="spellEnd"/>
            <w:r>
              <w:rPr>
                <w:rFonts w:ascii="Times New Roman" w:hAnsi="Times New Roman" w:cs="Times New Roman"/>
                <w:color w:val="000000"/>
                <w:sz w:val="24"/>
                <w:szCs w:val="24"/>
                <w:lang w:val="bg-BG"/>
              </w:rPr>
              <w:t xml:space="preserve"> </w:t>
            </w:r>
          </w:p>
        </w:tc>
        <w:tc>
          <w:tcPr>
            <w:tcW w:w="2746"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A01 – </w:t>
            </w:r>
            <w:proofErr w:type="spellStart"/>
            <w:r>
              <w:rPr>
                <w:rFonts w:ascii="Times New Roman" w:hAnsi="Times New Roman" w:cs="Times New Roman"/>
                <w:color w:val="000000"/>
                <w:sz w:val="24"/>
                <w:szCs w:val="24"/>
                <w:lang w:val="bg-BG"/>
              </w:rPr>
              <w:t>DayAhead</w:t>
            </w:r>
            <w:proofErr w:type="spellEnd"/>
            <w:r>
              <w:rPr>
                <w:rFonts w:ascii="Times New Roman" w:hAnsi="Times New Roman" w:cs="Times New Roman"/>
                <w:color w:val="000000"/>
                <w:sz w:val="24"/>
                <w:szCs w:val="24"/>
                <w:lang w:val="bg-BG"/>
              </w:rPr>
              <w:t xml:space="preserve"> </w:t>
            </w:r>
          </w:p>
        </w:tc>
      </w:tr>
      <w:tr w:rsidR="00171DC6">
        <w:trPr>
          <w:trHeight w:val="208"/>
        </w:trPr>
        <w:tc>
          <w:tcPr>
            <w:tcW w:w="3579"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ru-RU"/>
              </w:rPr>
            </w:pPr>
            <w:r>
              <w:rPr>
                <w:rFonts w:ascii="Times New Roman" w:hAnsi="Times New Roman" w:cs="Times New Roman"/>
                <w:sz w:val="24"/>
                <w:szCs w:val="24"/>
                <w:lang w:val="bg-BG"/>
              </w:rPr>
              <w:t>Вътрешни търговски графици за пазар „в рамките на деня“</w:t>
            </w:r>
          </w:p>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TPS </w:t>
            </w:r>
            <w:proofErr w:type="spellStart"/>
            <w:r>
              <w:rPr>
                <w:rFonts w:ascii="Times New Roman" w:hAnsi="Times New Roman" w:cs="Times New Roman"/>
                <w:color w:val="000000"/>
                <w:sz w:val="24"/>
                <w:szCs w:val="24"/>
                <w:lang w:val="bg-BG"/>
              </w:rPr>
              <w:t>Internal</w:t>
            </w:r>
            <w:proofErr w:type="spellEnd"/>
            <w:r>
              <w:rPr>
                <w:rFonts w:ascii="Times New Roman" w:hAnsi="Times New Roman" w:cs="Times New Roman"/>
                <w:color w:val="000000"/>
                <w:sz w:val="24"/>
                <w:szCs w:val="24"/>
                <w:lang w:val="bg-BG"/>
              </w:rPr>
              <w:t xml:space="preserve"> </w:t>
            </w:r>
            <w:proofErr w:type="spellStart"/>
            <w:r>
              <w:rPr>
                <w:rFonts w:ascii="Times New Roman" w:hAnsi="Times New Roman" w:cs="Times New Roman"/>
                <w:color w:val="000000"/>
                <w:sz w:val="24"/>
                <w:szCs w:val="24"/>
                <w:lang w:val="bg-BG"/>
              </w:rPr>
              <w:t>intraday</w:t>
            </w:r>
            <w:proofErr w:type="spellEnd"/>
            <w:r>
              <w:rPr>
                <w:rFonts w:ascii="Times New Roman" w:hAnsi="Times New Roman" w:cs="Times New Roman"/>
                <w:color w:val="000000"/>
                <w:sz w:val="24"/>
                <w:szCs w:val="24"/>
                <w:lang w:val="bg-BG"/>
              </w:rPr>
              <w:t xml:space="preserve"> </w:t>
            </w:r>
          </w:p>
        </w:tc>
        <w:tc>
          <w:tcPr>
            <w:tcW w:w="2855"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A01 - Balance </w:t>
            </w:r>
            <w:proofErr w:type="spellStart"/>
            <w:r>
              <w:rPr>
                <w:rFonts w:ascii="Times New Roman" w:hAnsi="Times New Roman" w:cs="Times New Roman"/>
                <w:color w:val="000000"/>
                <w:sz w:val="24"/>
                <w:szCs w:val="24"/>
                <w:lang w:val="bg-BG"/>
              </w:rPr>
              <w:t>responsible</w:t>
            </w:r>
            <w:proofErr w:type="spellEnd"/>
            <w:r>
              <w:rPr>
                <w:rFonts w:ascii="Times New Roman" w:hAnsi="Times New Roman" w:cs="Times New Roman"/>
                <w:color w:val="000000"/>
                <w:sz w:val="24"/>
                <w:szCs w:val="24"/>
                <w:lang w:val="bg-BG"/>
              </w:rPr>
              <w:t xml:space="preserve"> </w:t>
            </w:r>
            <w:proofErr w:type="spellStart"/>
            <w:r>
              <w:rPr>
                <w:rFonts w:ascii="Times New Roman" w:hAnsi="Times New Roman" w:cs="Times New Roman"/>
                <w:color w:val="000000"/>
                <w:sz w:val="24"/>
                <w:szCs w:val="24"/>
                <w:lang w:val="bg-BG"/>
              </w:rPr>
              <w:t>schedule</w:t>
            </w:r>
            <w:proofErr w:type="spellEnd"/>
            <w:r>
              <w:rPr>
                <w:rFonts w:ascii="Times New Roman" w:hAnsi="Times New Roman" w:cs="Times New Roman"/>
                <w:color w:val="000000"/>
                <w:sz w:val="24"/>
                <w:szCs w:val="24"/>
                <w:lang w:val="bg-BG"/>
              </w:rPr>
              <w:t xml:space="preserve"> </w:t>
            </w:r>
          </w:p>
        </w:tc>
        <w:tc>
          <w:tcPr>
            <w:tcW w:w="2746"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A19 – </w:t>
            </w:r>
            <w:proofErr w:type="spellStart"/>
            <w:r>
              <w:rPr>
                <w:rFonts w:ascii="Times New Roman" w:hAnsi="Times New Roman" w:cs="Times New Roman"/>
                <w:color w:val="000000"/>
                <w:sz w:val="24"/>
                <w:szCs w:val="24"/>
                <w:lang w:val="bg-BG"/>
              </w:rPr>
              <w:t>Intraday</w:t>
            </w:r>
            <w:proofErr w:type="spellEnd"/>
            <w:r>
              <w:rPr>
                <w:rFonts w:ascii="Times New Roman" w:hAnsi="Times New Roman" w:cs="Times New Roman"/>
                <w:color w:val="000000"/>
                <w:sz w:val="24"/>
                <w:szCs w:val="24"/>
                <w:lang w:val="bg-BG"/>
              </w:rPr>
              <w:t xml:space="preserve"> </w:t>
            </w:r>
            <w:proofErr w:type="spellStart"/>
            <w:r>
              <w:rPr>
                <w:rFonts w:ascii="Times New Roman" w:hAnsi="Times New Roman" w:cs="Times New Roman"/>
                <w:color w:val="000000"/>
                <w:sz w:val="24"/>
                <w:szCs w:val="24"/>
                <w:lang w:val="bg-BG"/>
              </w:rPr>
              <w:t>accumulated</w:t>
            </w:r>
            <w:proofErr w:type="spellEnd"/>
            <w:r>
              <w:rPr>
                <w:rFonts w:ascii="Times New Roman" w:hAnsi="Times New Roman" w:cs="Times New Roman"/>
                <w:color w:val="000000"/>
                <w:sz w:val="24"/>
                <w:szCs w:val="24"/>
                <w:lang w:val="bg-BG"/>
              </w:rPr>
              <w:t xml:space="preserve"> </w:t>
            </w:r>
          </w:p>
        </w:tc>
      </w:tr>
      <w:tr w:rsidR="00171DC6">
        <w:trPr>
          <w:trHeight w:val="208"/>
        </w:trPr>
        <w:tc>
          <w:tcPr>
            <w:tcW w:w="3579"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bg-BG"/>
              </w:rPr>
              <w:t xml:space="preserve">Външни търговски </w:t>
            </w:r>
            <w:r>
              <w:rPr>
                <w:rFonts w:ascii="Times New Roman" w:hAnsi="Times New Roman" w:cs="Times New Roman"/>
                <w:sz w:val="24"/>
                <w:szCs w:val="24"/>
                <w:lang w:val="bg-BG"/>
              </w:rPr>
              <w:t xml:space="preserve"> графици за пазар „ден напред“ (дългосрочни и краткосрочни номинации)</w:t>
            </w:r>
          </w:p>
          <w:p w:rsidR="00171DC6" w:rsidRDefault="00813DC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TPS External </w:t>
            </w:r>
            <w:proofErr w:type="spellStart"/>
            <w:r>
              <w:rPr>
                <w:rFonts w:ascii="Times New Roman" w:hAnsi="Times New Roman" w:cs="Times New Roman"/>
                <w:color w:val="000000"/>
                <w:sz w:val="24"/>
                <w:szCs w:val="24"/>
                <w:lang w:val="bg-BG"/>
              </w:rPr>
              <w:t>DayAhead</w:t>
            </w:r>
            <w:proofErr w:type="spellEnd"/>
            <w:r>
              <w:rPr>
                <w:rFonts w:ascii="Times New Roman" w:hAnsi="Times New Roman" w:cs="Times New Roman"/>
                <w:color w:val="000000"/>
                <w:sz w:val="24"/>
                <w:szCs w:val="24"/>
                <w:lang w:val="bg-BG"/>
              </w:rPr>
              <w:t xml:space="preserve"> </w:t>
            </w:r>
            <w:proofErr w:type="spellStart"/>
            <w:r>
              <w:rPr>
                <w:rFonts w:ascii="Times New Roman" w:hAnsi="Times New Roman" w:cs="Times New Roman"/>
                <w:color w:val="000000"/>
                <w:sz w:val="24"/>
                <w:szCs w:val="24"/>
                <w:lang w:val="bg-BG"/>
              </w:rPr>
              <w:t>and</w:t>
            </w:r>
            <w:proofErr w:type="spellEnd"/>
            <w:r>
              <w:rPr>
                <w:rFonts w:ascii="Times New Roman" w:hAnsi="Times New Roman" w:cs="Times New Roman"/>
                <w:color w:val="000000"/>
                <w:sz w:val="24"/>
                <w:szCs w:val="24"/>
                <w:lang w:val="bg-BG"/>
              </w:rPr>
              <w:t xml:space="preserve"> </w:t>
            </w:r>
            <w:r>
              <w:rPr>
                <w:rFonts w:ascii="Times New Roman" w:hAnsi="Times New Roman" w:cs="Times New Roman"/>
                <w:color w:val="000000"/>
                <w:sz w:val="24"/>
                <w:szCs w:val="24"/>
              </w:rPr>
              <w:t>L</w:t>
            </w:r>
            <w:proofErr w:type="spellStart"/>
            <w:r>
              <w:rPr>
                <w:rFonts w:ascii="Times New Roman" w:hAnsi="Times New Roman" w:cs="Times New Roman"/>
                <w:color w:val="000000"/>
                <w:sz w:val="24"/>
                <w:szCs w:val="24"/>
                <w:lang w:val="bg-BG"/>
              </w:rPr>
              <w:t>ongterm</w:t>
            </w:r>
            <w:proofErr w:type="spellEnd"/>
          </w:p>
        </w:tc>
        <w:tc>
          <w:tcPr>
            <w:tcW w:w="2855"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A30 - </w:t>
            </w:r>
            <w:proofErr w:type="spellStart"/>
            <w:r>
              <w:rPr>
                <w:rFonts w:ascii="Times New Roman" w:hAnsi="Times New Roman" w:cs="Times New Roman"/>
                <w:color w:val="000000"/>
                <w:sz w:val="24"/>
                <w:szCs w:val="24"/>
                <w:lang w:val="bg-BG"/>
              </w:rPr>
              <w:t>Cross-border</w:t>
            </w:r>
            <w:proofErr w:type="spellEnd"/>
            <w:r>
              <w:rPr>
                <w:rFonts w:ascii="Times New Roman" w:hAnsi="Times New Roman" w:cs="Times New Roman"/>
                <w:color w:val="000000"/>
                <w:sz w:val="24"/>
                <w:szCs w:val="24"/>
                <w:lang w:val="bg-BG"/>
              </w:rPr>
              <w:t xml:space="preserve"> </w:t>
            </w:r>
            <w:proofErr w:type="spellStart"/>
            <w:r>
              <w:rPr>
                <w:rFonts w:ascii="Times New Roman" w:hAnsi="Times New Roman" w:cs="Times New Roman"/>
                <w:color w:val="000000"/>
                <w:sz w:val="24"/>
                <w:szCs w:val="24"/>
                <w:lang w:val="bg-BG"/>
              </w:rPr>
              <w:t>schedule</w:t>
            </w:r>
            <w:proofErr w:type="spellEnd"/>
            <w:r>
              <w:rPr>
                <w:rFonts w:ascii="Times New Roman" w:hAnsi="Times New Roman" w:cs="Times New Roman"/>
                <w:color w:val="000000"/>
                <w:sz w:val="24"/>
                <w:szCs w:val="24"/>
                <w:lang w:val="bg-BG"/>
              </w:rPr>
              <w:t xml:space="preserve"> </w:t>
            </w:r>
          </w:p>
        </w:tc>
        <w:tc>
          <w:tcPr>
            <w:tcW w:w="2746"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A01 – </w:t>
            </w:r>
            <w:proofErr w:type="spellStart"/>
            <w:r>
              <w:rPr>
                <w:rFonts w:ascii="Times New Roman" w:hAnsi="Times New Roman" w:cs="Times New Roman"/>
                <w:color w:val="000000"/>
                <w:sz w:val="24"/>
                <w:szCs w:val="24"/>
                <w:lang w:val="bg-BG"/>
              </w:rPr>
              <w:t>DayAhead</w:t>
            </w:r>
            <w:proofErr w:type="spellEnd"/>
            <w:r>
              <w:rPr>
                <w:rFonts w:ascii="Times New Roman" w:hAnsi="Times New Roman" w:cs="Times New Roman"/>
                <w:color w:val="000000"/>
                <w:sz w:val="24"/>
                <w:szCs w:val="24"/>
                <w:lang w:val="bg-BG"/>
              </w:rPr>
              <w:t xml:space="preserve"> </w:t>
            </w:r>
          </w:p>
        </w:tc>
      </w:tr>
      <w:tr w:rsidR="00171DC6">
        <w:trPr>
          <w:trHeight w:val="93"/>
        </w:trPr>
        <w:tc>
          <w:tcPr>
            <w:tcW w:w="3579"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sz w:val="24"/>
                <w:szCs w:val="24"/>
                <w:lang w:val="bg-BG"/>
              </w:rPr>
              <w:t>Външни търговски графици за пазар „в рамките на деня“</w:t>
            </w:r>
          </w:p>
          <w:p w:rsidR="00171DC6" w:rsidRDefault="00813DC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TPS </w:t>
            </w:r>
            <w:proofErr w:type="spellStart"/>
            <w:r>
              <w:rPr>
                <w:rFonts w:ascii="Times New Roman" w:hAnsi="Times New Roman" w:cs="Times New Roman"/>
                <w:color w:val="000000"/>
                <w:sz w:val="24"/>
                <w:szCs w:val="24"/>
                <w:lang w:val="bg-BG"/>
              </w:rPr>
              <w:t>External</w:t>
            </w:r>
            <w:proofErr w:type="spellEnd"/>
            <w:r>
              <w:rPr>
                <w:rFonts w:ascii="Times New Roman" w:hAnsi="Times New Roman" w:cs="Times New Roman"/>
                <w:color w:val="000000"/>
                <w:sz w:val="24"/>
                <w:szCs w:val="24"/>
                <w:lang w:val="bg-BG"/>
              </w:rPr>
              <w:t xml:space="preserve"> </w:t>
            </w:r>
            <w:proofErr w:type="spellStart"/>
            <w:r>
              <w:rPr>
                <w:rFonts w:ascii="Times New Roman" w:hAnsi="Times New Roman" w:cs="Times New Roman"/>
                <w:color w:val="000000"/>
                <w:sz w:val="24"/>
                <w:szCs w:val="24"/>
                <w:lang w:val="bg-BG"/>
              </w:rPr>
              <w:t>Intraday</w:t>
            </w:r>
            <w:proofErr w:type="spellEnd"/>
          </w:p>
        </w:tc>
        <w:tc>
          <w:tcPr>
            <w:tcW w:w="2855"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A30 - </w:t>
            </w:r>
            <w:proofErr w:type="spellStart"/>
            <w:r>
              <w:rPr>
                <w:rFonts w:ascii="Times New Roman" w:hAnsi="Times New Roman" w:cs="Times New Roman"/>
                <w:color w:val="000000"/>
                <w:sz w:val="24"/>
                <w:szCs w:val="24"/>
                <w:lang w:val="bg-BG"/>
              </w:rPr>
              <w:t>Cross-border</w:t>
            </w:r>
            <w:proofErr w:type="spellEnd"/>
            <w:r>
              <w:rPr>
                <w:rFonts w:ascii="Times New Roman" w:hAnsi="Times New Roman" w:cs="Times New Roman"/>
                <w:color w:val="000000"/>
                <w:sz w:val="24"/>
                <w:szCs w:val="24"/>
                <w:lang w:val="bg-BG"/>
              </w:rPr>
              <w:t xml:space="preserve"> </w:t>
            </w:r>
            <w:proofErr w:type="spellStart"/>
            <w:r>
              <w:rPr>
                <w:rFonts w:ascii="Times New Roman" w:hAnsi="Times New Roman" w:cs="Times New Roman"/>
                <w:color w:val="000000"/>
                <w:sz w:val="24"/>
                <w:szCs w:val="24"/>
                <w:lang w:val="bg-BG"/>
              </w:rPr>
              <w:t>schedule</w:t>
            </w:r>
            <w:proofErr w:type="spellEnd"/>
            <w:r>
              <w:rPr>
                <w:rFonts w:ascii="Times New Roman" w:hAnsi="Times New Roman" w:cs="Times New Roman"/>
                <w:color w:val="000000"/>
                <w:sz w:val="24"/>
                <w:szCs w:val="24"/>
                <w:lang w:val="bg-BG"/>
              </w:rPr>
              <w:t xml:space="preserve"> </w:t>
            </w:r>
          </w:p>
        </w:tc>
        <w:tc>
          <w:tcPr>
            <w:tcW w:w="2746"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A19 – </w:t>
            </w:r>
            <w:proofErr w:type="spellStart"/>
            <w:r>
              <w:rPr>
                <w:rFonts w:ascii="Times New Roman" w:hAnsi="Times New Roman" w:cs="Times New Roman"/>
                <w:color w:val="000000"/>
                <w:sz w:val="24"/>
                <w:szCs w:val="24"/>
                <w:lang w:val="bg-BG"/>
              </w:rPr>
              <w:t>Intraday</w:t>
            </w:r>
            <w:proofErr w:type="spellEnd"/>
            <w:r>
              <w:rPr>
                <w:rFonts w:ascii="Times New Roman" w:hAnsi="Times New Roman" w:cs="Times New Roman"/>
                <w:color w:val="000000"/>
                <w:sz w:val="24"/>
                <w:szCs w:val="24"/>
                <w:lang w:val="bg-BG"/>
              </w:rPr>
              <w:t xml:space="preserve"> </w:t>
            </w:r>
            <w:proofErr w:type="spellStart"/>
            <w:r>
              <w:rPr>
                <w:rFonts w:ascii="Times New Roman" w:hAnsi="Times New Roman" w:cs="Times New Roman"/>
                <w:color w:val="000000"/>
                <w:sz w:val="24"/>
                <w:szCs w:val="24"/>
                <w:lang w:val="bg-BG"/>
              </w:rPr>
              <w:t>accumulated</w:t>
            </w:r>
            <w:proofErr w:type="spellEnd"/>
            <w:r>
              <w:rPr>
                <w:rFonts w:ascii="Times New Roman" w:hAnsi="Times New Roman" w:cs="Times New Roman"/>
                <w:color w:val="000000"/>
                <w:sz w:val="24"/>
                <w:szCs w:val="24"/>
                <w:lang w:val="bg-BG"/>
              </w:rPr>
              <w:t xml:space="preserve"> </w:t>
            </w:r>
          </w:p>
        </w:tc>
      </w:tr>
      <w:tr w:rsidR="00171DC6">
        <w:trPr>
          <w:trHeight w:val="93"/>
        </w:trPr>
        <w:tc>
          <w:tcPr>
            <w:tcW w:w="3579"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Производствени графици (PPS)</w:t>
            </w:r>
          </w:p>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PPS </w:t>
            </w:r>
            <w:proofErr w:type="spellStart"/>
            <w:r>
              <w:rPr>
                <w:rFonts w:ascii="Times New Roman" w:hAnsi="Times New Roman" w:cs="Times New Roman"/>
                <w:color w:val="000000"/>
                <w:sz w:val="24"/>
                <w:szCs w:val="24"/>
                <w:lang w:val="bg-BG"/>
              </w:rPr>
              <w:t>schedules</w:t>
            </w:r>
            <w:proofErr w:type="spellEnd"/>
            <w:r>
              <w:rPr>
                <w:rFonts w:ascii="Times New Roman" w:hAnsi="Times New Roman" w:cs="Times New Roman"/>
                <w:color w:val="000000"/>
                <w:sz w:val="24"/>
                <w:szCs w:val="24"/>
                <w:lang w:val="bg-BG"/>
              </w:rPr>
              <w:t xml:space="preserve"> </w:t>
            </w:r>
          </w:p>
        </w:tc>
        <w:tc>
          <w:tcPr>
            <w:tcW w:w="2855"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A71 - </w:t>
            </w:r>
            <w:proofErr w:type="spellStart"/>
            <w:r>
              <w:rPr>
                <w:rFonts w:ascii="Times New Roman" w:hAnsi="Times New Roman" w:cs="Times New Roman"/>
                <w:color w:val="000000"/>
                <w:sz w:val="24"/>
                <w:szCs w:val="24"/>
                <w:lang w:val="bg-BG"/>
              </w:rPr>
              <w:t>Generation</w:t>
            </w:r>
            <w:proofErr w:type="spellEnd"/>
            <w:r>
              <w:rPr>
                <w:rFonts w:ascii="Times New Roman" w:hAnsi="Times New Roman" w:cs="Times New Roman"/>
                <w:color w:val="000000"/>
                <w:sz w:val="24"/>
                <w:szCs w:val="24"/>
                <w:lang w:val="bg-BG"/>
              </w:rPr>
              <w:t xml:space="preserve"> </w:t>
            </w:r>
            <w:proofErr w:type="spellStart"/>
            <w:r>
              <w:rPr>
                <w:rFonts w:ascii="Times New Roman" w:hAnsi="Times New Roman" w:cs="Times New Roman"/>
                <w:color w:val="000000"/>
                <w:sz w:val="24"/>
                <w:szCs w:val="24"/>
                <w:lang w:val="bg-BG"/>
              </w:rPr>
              <w:t>forecast</w:t>
            </w:r>
            <w:proofErr w:type="spellEnd"/>
            <w:r>
              <w:rPr>
                <w:rFonts w:ascii="Times New Roman" w:hAnsi="Times New Roman" w:cs="Times New Roman"/>
                <w:color w:val="000000"/>
                <w:sz w:val="24"/>
                <w:szCs w:val="24"/>
                <w:lang w:val="bg-BG"/>
              </w:rPr>
              <w:t xml:space="preserve"> </w:t>
            </w:r>
          </w:p>
        </w:tc>
        <w:tc>
          <w:tcPr>
            <w:tcW w:w="2746" w:type="dxa"/>
          </w:tcPr>
          <w:p w:rsidR="00171DC6" w:rsidRDefault="00813DC5">
            <w:pPr>
              <w:autoSpaceDE w:val="0"/>
              <w:autoSpaceDN w:val="0"/>
              <w:adjustRightInd w:val="0"/>
              <w:spacing w:after="0" w:line="240" w:lineRule="auto"/>
              <w:rPr>
                <w:rFonts w:ascii="Times New Roman" w:hAnsi="Times New Roman" w:cs="Times New Roman"/>
                <w:color w:val="000000"/>
                <w:sz w:val="24"/>
                <w:szCs w:val="24"/>
                <w:lang w:val="bg-BG"/>
              </w:rPr>
            </w:pPr>
            <w:r>
              <w:rPr>
                <w:rFonts w:ascii="Times New Roman" w:hAnsi="Times New Roman" w:cs="Times New Roman"/>
                <w:color w:val="000000"/>
                <w:sz w:val="24"/>
                <w:szCs w:val="24"/>
                <w:lang w:val="bg-BG"/>
              </w:rPr>
              <w:t xml:space="preserve">A17 – </w:t>
            </w:r>
            <w:proofErr w:type="spellStart"/>
            <w:r>
              <w:rPr>
                <w:rFonts w:ascii="Times New Roman" w:hAnsi="Times New Roman" w:cs="Times New Roman"/>
                <w:color w:val="000000"/>
                <w:sz w:val="24"/>
                <w:szCs w:val="24"/>
                <w:lang w:val="bg-BG"/>
              </w:rPr>
              <w:t>ScheduleDay</w:t>
            </w:r>
            <w:proofErr w:type="spellEnd"/>
            <w:r>
              <w:rPr>
                <w:rFonts w:ascii="Times New Roman" w:hAnsi="Times New Roman" w:cs="Times New Roman"/>
                <w:color w:val="000000"/>
                <w:sz w:val="24"/>
                <w:szCs w:val="24"/>
                <w:lang w:val="bg-BG"/>
              </w:rPr>
              <w:t xml:space="preserve"> </w:t>
            </w:r>
          </w:p>
        </w:tc>
      </w:tr>
    </w:tbl>
    <w:p w:rsidR="00171DC6" w:rsidRDefault="00813DC5">
      <w:pPr>
        <w:jc w:val="both"/>
        <w:rPr>
          <w:rFonts w:ascii="Times New Roman" w:hAnsi="Times New Roman" w:cs="Times New Roman"/>
          <w:sz w:val="24"/>
          <w:szCs w:val="24"/>
        </w:rPr>
      </w:pPr>
      <w:r>
        <w:rPr>
          <w:rFonts w:ascii="Times New Roman" w:hAnsi="Times New Roman" w:cs="Times New Roman"/>
          <w:sz w:val="24"/>
          <w:szCs w:val="24"/>
          <w:lang w:val="bg-BG"/>
        </w:rPr>
        <w:t xml:space="preserve">Описание на процеса на известяване на търговски графици за пазарен сегмент „в рамките на деня“ (А19 </w:t>
      </w:r>
      <w:r>
        <w:rPr>
          <w:rFonts w:ascii="Times New Roman" w:hAnsi="Times New Roman" w:cs="Times New Roman"/>
          <w:sz w:val="24"/>
          <w:szCs w:val="24"/>
        </w:rPr>
        <w:t xml:space="preserve">– Intraday accumulated) </w:t>
      </w:r>
      <w:r>
        <w:rPr>
          <w:rFonts w:ascii="Times New Roman" w:hAnsi="Times New Roman" w:cs="Times New Roman"/>
          <w:sz w:val="24"/>
          <w:szCs w:val="24"/>
          <w:lang w:val="bg-BG"/>
        </w:rPr>
        <w:t>и производствени графици (</w:t>
      </w:r>
      <w:r>
        <w:rPr>
          <w:rFonts w:ascii="Times New Roman" w:hAnsi="Times New Roman" w:cs="Times New Roman"/>
          <w:sz w:val="24"/>
          <w:szCs w:val="24"/>
        </w:rPr>
        <w:t xml:space="preserve">A17 – </w:t>
      </w:r>
      <w:proofErr w:type="spellStart"/>
      <w:r>
        <w:rPr>
          <w:rFonts w:ascii="Times New Roman" w:hAnsi="Times New Roman" w:cs="Times New Roman"/>
          <w:sz w:val="24"/>
          <w:szCs w:val="24"/>
        </w:rPr>
        <w:t>ScheduleDay</w:t>
      </w:r>
      <w:proofErr w:type="spellEnd"/>
      <w:r>
        <w:rPr>
          <w:rFonts w:ascii="Times New Roman" w:hAnsi="Times New Roman" w:cs="Times New Roman"/>
          <w:sz w:val="24"/>
          <w:szCs w:val="24"/>
        </w:rPr>
        <w:t>):</w:t>
      </w:r>
    </w:p>
    <w:p w:rsidR="00171DC6" w:rsidRDefault="00813DC5">
      <w:pPr>
        <w:pStyle w:val="ListParagraph"/>
        <w:numPr>
          <w:ilvl w:val="0"/>
          <w:numId w:val="25"/>
        </w:numPr>
        <w:spacing w:after="120" w:line="240" w:lineRule="auto"/>
        <w:ind w:left="714" w:hanging="357"/>
        <w:rPr>
          <w:rFonts w:ascii="Times New Roman" w:hAnsi="Times New Roman" w:cs="Times New Roman"/>
          <w:sz w:val="24"/>
          <w:szCs w:val="24"/>
          <w:u w:val="single"/>
        </w:rPr>
      </w:pPr>
      <w:r>
        <w:rPr>
          <w:rFonts w:ascii="Times New Roman" w:hAnsi="Times New Roman" w:cs="Times New Roman"/>
          <w:sz w:val="24"/>
          <w:szCs w:val="24"/>
          <w:u w:val="single"/>
        </w:rPr>
        <w:t>A19 – Intraday accumulated</w:t>
      </w:r>
    </w:p>
    <w:p w:rsidR="00171DC6" w:rsidRDefault="00813DC5">
      <w:pPr>
        <w:spacing w:after="0"/>
        <w:rPr>
          <w:rFonts w:ascii="Times New Roman" w:hAnsi="Times New Roman" w:cs="Times New Roman"/>
          <w:sz w:val="24"/>
          <w:szCs w:val="24"/>
        </w:rPr>
      </w:pPr>
      <w:r>
        <w:rPr>
          <w:rFonts w:ascii="Times New Roman" w:hAnsi="Times New Roman" w:cs="Times New Roman"/>
          <w:noProof/>
          <w:sz w:val="24"/>
          <w:szCs w:val="24"/>
          <w:lang w:val="bg-BG" w:eastAsia="bg-BG"/>
        </w:rPr>
        <w:lastRenderedPageBreak/>
        <w:drawing>
          <wp:inline distT="0" distB="0" distL="0" distR="0">
            <wp:extent cx="5753100" cy="13620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3100" cy="136207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33 – Процес на известяване на търговски графици за пазарен сегмент „в рамките на деня“</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Забележка: не е задължително да се известяват графици в пазарния сегмент „в рамките на деня“ за всяка тръжна сесия.</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pStyle w:val="ListParagraph"/>
        <w:numPr>
          <w:ilvl w:val="0"/>
          <w:numId w:val="25"/>
        </w:numPr>
        <w:spacing w:after="120" w:line="240" w:lineRule="auto"/>
        <w:ind w:left="714" w:hanging="357"/>
        <w:jc w:val="both"/>
        <w:rPr>
          <w:rFonts w:ascii="Times New Roman" w:hAnsi="Times New Roman" w:cs="Times New Roman"/>
          <w:sz w:val="24"/>
          <w:szCs w:val="24"/>
          <w:lang w:val="bg-BG"/>
        </w:rPr>
      </w:pPr>
      <w:r>
        <w:rPr>
          <w:rFonts w:ascii="Times New Roman" w:hAnsi="Times New Roman" w:cs="Times New Roman"/>
          <w:sz w:val="24"/>
          <w:szCs w:val="24"/>
          <w:lang w:val="bg-BG"/>
        </w:rPr>
        <w:t>А</w:t>
      </w:r>
      <w:r>
        <w:rPr>
          <w:rFonts w:ascii="Times New Roman" w:hAnsi="Times New Roman" w:cs="Times New Roman"/>
          <w:sz w:val="24"/>
          <w:szCs w:val="24"/>
        </w:rPr>
        <w:t xml:space="preserve">17 – </w:t>
      </w:r>
      <w:proofErr w:type="spellStart"/>
      <w:r>
        <w:rPr>
          <w:rFonts w:ascii="Times New Roman" w:hAnsi="Times New Roman" w:cs="Times New Roman"/>
          <w:sz w:val="24"/>
          <w:szCs w:val="24"/>
        </w:rPr>
        <w:t>ScheduleDay</w:t>
      </w:r>
      <w:proofErr w:type="spellEnd"/>
    </w:p>
    <w:p w:rsidR="00171DC6" w:rsidRDefault="00813DC5">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bg-BG" w:eastAsia="bg-BG"/>
        </w:rPr>
        <w:drawing>
          <wp:inline distT="0" distB="0" distL="0" distR="0">
            <wp:extent cx="5753100" cy="1371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53100" cy="1371600"/>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33</w:t>
      </w:r>
      <w:r>
        <w:rPr>
          <w:rFonts w:ascii="Times New Roman" w:hAnsi="Times New Roman" w:cs="Times New Roman"/>
          <w:sz w:val="24"/>
          <w:szCs w:val="24"/>
        </w:rPr>
        <w:t>.1</w:t>
      </w:r>
      <w:r>
        <w:rPr>
          <w:rFonts w:ascii="Times New Roman" w:hAnsi="Times New Roman" w:cs="Times New Roman"/>
          <w:sz w:val="24"/>
          <w:szCs w:val="24"/>
          <w:lang w:val="bg-BG"/>
        </w:rPr>
        <w:t xml:space="preserve"> – Процес на известяване на брутни производствени графици (</w:t>
      </w:r>
      <w:r>
        <w:rPr>
          <w:rFonts w:ascii="Times New Roman" w:hAnsi="Times New Roman" w:cs="Times New Roman"/>
          <w:sz w:val="24"/>
          <w:szCs w:val="24"/>
        </w:rPr>
        <w:t xml:space="preserve">PPS) </w:t>
      </w:r>
      <w:r>
        <w:rPr>
          <w:rFonts w:ascii="Times New Roman" w:hAnsi="Times New Roman" w:cs="Times New Roman"/>
          <w:sz w:val="24"/>
          <w:szCs w:val="24"/>
          <w:lang w:val="bg-BG"/>
        </w:rPr>
        <w:t>за пазарни сегменти „ден напред“ и „в рамките на деня“</w:t>
      </w:r>
    </w:p>
    <w:p w:rsidR="00171DC6" w:rsidRDefault="00171DC6">
      <w:pPr>
        <w:rPr>
          <w:rFonts w:ascii="Times New Roman" w:hAnsi="Times New Roman" w:cs="Times New Roman"/>
          <w:sz w:val="24"/>
          <w:szCs w:val="24"/>
          <w:lang w:val="bg-BG"/>
        </w:rPr>
      </w:pPr>
    </w:p>
    <w:p w:rsidR="00171DC6" w:rsidRDefault="00813DC5">
      <w:pPr>
        <w:jc w:val="both"/>
        <w:rPr>
          <w:rFonts w:ascii="Times New Roman" w:hAnsi="Times New Roman" w:cs="Times New Roman"/>
          <w:sz w:val="24"/>
          <w:szCs w:val="24"/>
          <w:lang w:val="bg-BG"/>
        </w:rPr>
      </w:pPr>
      <w:r>
        <w:rPr>
          <w:rFonts w:ascii="Times New Roman" w:hAnsi="Times New Roman" w:cs="Times New Roman"/>
          <w:sz w:val="24"/>
          <w:szCs w:val="24"/>
          <w:lang w:val="bg-BG"/>
        </w:rPr>
        <w:t>Забележка: процесът на известяване на брутни производствени графици (</w:t>
      </w:r>
      <w:r>
        <w:rPr>
          <w:rFonts w:ascii="Times New Roman" w:hAnsi="Times New Roman" w:cs="Times New Roman"/>
          <w:sz w:val="24"/>
          <w:szCs w:val="24"/>
        </w:rPr>
        <w:t xml:space="preserve">PPS) </w:t>
      </w:r>
      <w:r>
        <w:rPr>
          <w:rFonts w:ascii="Times New Roman" w:hAnsi="Times New Roman" w:cs="Times New Roman"/>
          <w:sz w:val="24"/>
          <w:szCs w:val="24"/>
          <w:lang w:val="bg-BG"/>
        </w:rPr>
        <w:t>в системата за администриране на пазара (</w:t>
      </w:r>
      <w:r>
        <w:rPr>
          <w:rFonts w:ascii="Times New Roman" w:hAnsi="Times New Roman" w:cs="Times New Roman"/>
          <w:sz w:val="24"/>
          <w:szCs w:val="24"/>
        </w:rPr>
        <w:t xml:space="preserve">MMS) </w:t>
      </w:r>
      <w:r>
        <w:rPr>
          <w:rFonts w:ascii="Times New Roman" w:hAnsi="Times New Roman" w:cs="Times New Roman"/>
          <w:sz w:val="24"/>
          <w:szCs w:val="24"/>
          <w:lang w:val="bg-BG"/>
        </w:rPr>
        <w:t>за пазарните сегменти „ден напред“ и  „в рамките на деня“ е един и същ.</w:t>
      </w:r>
    </w:p>
    <w:p w:rsidR="00171DC6" w:rsidRDefault="00171DC6">
      <w:pPr>
        <w:rPr>
          <w:lang w:val="bg-BG"/>
        </w:rPr>
      </w:pPr>
    </w:p>
    <w:p w:rsidR="00171DC6" w:rsidRDefault="00813DC5">
      <w:pPr>
        <w:pStyle w:val="Heading1"/>
        <w:numPr>
          <w:ilvl w:val="2"/>
          <w:numId w:val="7"/>
        </w:numPr>
        <w:rPr>
          <w:rFonts w:cs="Times New Roman"/>
          <w:b/>
          <w:sz w:val="28"/>
          <w:szCs w:val="36"/>
        </w:rPr>
      </w:pPr>
      <w:bookmarkStart w:id="92" w:name="_Toc75177980"/>
      <w:r>
        <w:rPr>
          <w:rFonts w:cs="Times New Roman"/>
          <w:b/>
          <w:sz w:val="28"/>
          <w:szCs w:val="36"/>
          <w:lang w:val="bg-BG"/>
        </w:rPr>
        <w:t>Търговци на енергия</w:t>
      </w:r>
      <w:bookmarkEnd w:id="92"/>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Необходимо е първо да се избере желаната дата, след което </w:t>
      </w:r>
      <w:r>
        <w:rPr>
          <w:rFonts w:ascii="Times New Roman" w:hAnsi="Times New Roman" w:cs="Times New Roman"/>
          <w:sz w:val="24"/>
          <w:szCs w:val="24"/>
        </w:rPr>
        <w:t>EIC</w:t>
      </w:r>
      <w:r>
        <w:rPr>
          <w:rFonts w:ascii="Times New Roman" w:hAnsi="Times New Roman" w:cs="Times New Roman"/>
          <w:sz w:val="24"/>
          <w:szCs w:val="24"/>
          <w:lang w:val="bg-BG"/>
        </w:rPr>
        <w:t xml:space="preserve"> кодът на търговеца е виден в полето в дясно от датата.</w:t>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61355" cy="3492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53">
                      <a:extLst>
                        <a:ext uri="{28A0092B-C50C-407E-A947-70E740481C1C}">
                          <a14:useLocalDpi xmlns:a14="http://schemas.microsoft.com/office/drawing/2010/main" val="0"/>
                        </a:ext>
                      </a:extLst>
                    </a:blip>
                    <a:stretch>
                      <a:fillRect/>
                    </a:stretch>
                  </pic:blipFill>
                  <pic:spPr>
                    <a:xfrm>
                      <a:off x="0" y="0"/>
                      <a:ext cx="5761355" cy="349250"/>
                    </a:xfrm>
                    <a:prstGeom prst="rect">
                      <a:avLst/>
                    </a:prstGeom>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33.2 – Търговци на енергия</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За да се виждат съобщенията, е необходимо да се избере съответното съобщение. Потребителите с роля „Енергиен търговец“ („</w:t>
      </w:r>
      <w:r>
        <w:rPr>
          <w:rFonts w:ascii="Times New Roman" w:hAnsi="Times New Roman" w:cs="Times New Roman"/>
          <w:sz w:val="24"/>
          <w:szCs w:val="24"/>
        </w:rPr>
        <w:t>E</w:t>
      </w:r>
      <w:proofErr w:type="spellStart"/>
      <w:r>
        <w:rPr>
          <w:rFonts w:ascii="Times New Roman" w:hAnsi="Times New Roman" w:cs="Times New Roman"/>
          <w:sz w:val="24"/>
          <w:szCs w:val="24"/>
          <w:lang w:val="bg-BG"/>
        </w:rPr>
        <w:t>nergy</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trader</w:t>
      </w:r>
      <w:proofErr w:type="spellEnd"/>
      <w:r>
        <w:rPr>
          <w:rFonts w:ascii="Times New Roman" w:hAnsi="Times New Roman" w:cs="Times New Roman"/>
          <w:sz w:val="24"/>
          <w:szCs w:val="24"/>
          <w:lang w:val="bg-BG"/>
        </w:rPr>
        <w:t>“) от дадена компания имат всички права да променят графиците на балансиращите групи, за които компанията е отговорник за известяване на графиците.</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Когато потребителят избере съобщение, потребителският интерфейс показва цялата информация за съобщението, точен час на получаване и резултати от анализа.</w:t>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61355" cy="353695"/>
            <wp:effectExtent l="0" t="0" r="0" b="825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1.png"/>
                    <pic:cNvPicPr/>
                  </pic:nvPicPr>
                  <pic:blipFill>
                    <a:blip r:embed="rId54">
                      <a:extLst>
                        <a:ext uri="{28A0092B-C50C-407E-A947-70E740481C1C}">
                          <a14:useLocalDpi xmlns:a14="http://schemas.microsoft.com/office/drawing/2010/main" val="0"/>
                        </a:ext>
                      </a:extLst>
                    </a:blip>
                    <a:stretch>
                      <a:fillRect/>
                    </a:stretch>
                  </pic:blipFill>
                  <pic:spPr>
                    <a:xfrm>
                      <a:off x="0" y="0"/>
                      <a:ext cx="5761355" cy="353695"/>
                    </a:xfrm>
                    <a:prstGeom prst="rect">
                      <a:avLst/>
                    </a:prstGeom>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33.3 – Избор на съобщението</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61355" cy="7543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2.png"/>
                    <pic:cNvPicPr/>
                  </pic:nvPicPr>
                  <pic:blipFill>
                    <a:blip r:embed="rId55">
                      <a:extLst>
                        <a:ext uri="{28A0092B-C50C-407E-A947-70E740481C1C}">
                          <a14:useLocalDpi xmlns:a14="http://schemas.microsoft.com/office/drawing/2010/main" val="0"/>
                        </a:ext>
                      </a:extLst>
                    </a:blip>
                    <a:stretch>
                      <a:fillRect/>
                    </a:stretch>
                  </pic:blipFill>
                  <pic:spPr>
                    <a:xfrm>
                      <a:off x="0" y="0"/>
                      <a:ext cx="5761355" cy="754380"/>
                    </a:xfrm>
                    <a:prstGeom prst="rect">
                      <a:avLst/>
                    </a:prstGeom>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33.4 – Избор на съобщението</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61355" cy="1708785"/>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png"/>
                    <pic:cNvPicPr/>
                  </pic:nvPicPr>
                  <pic:blipFill>
                    <a:blip r:embed="rId56">
                      <a:extLst>
                        <a:ext uri="{28A0092B-C50C-407E-A947-70E740481C1C}">
                          <a14:useLocalDpi xmlns:a14="http://schemas.microsoft.com/office/drawing/2010/main" val="0"/>
                        </a:ext>
                      </a:extLst>
                    </a:blip>
                    <a:stretch>
                      <a:fillRect/>
                    </a:stretch>
                  </pic:blipFill>
                  <pic:spPr>
                    <a:xfrm>
                      <a:off x="0" y="0"/>
                      <a:ext cx="5761355" cy="1708785"/>
                    </a:xfrm>
                    <a:prstGeom prst="rect">
                      <a:avLst/>
                    </a:prstGeom>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33.5 – Информация за съобщението</w:t>
      </w:r>
    </w:p>
    <w:p w:rsidR="00171DC6" w:rsidRDefault="00813DC5">
      <w:pPr>
        <w:spacing w:before="100" w:beforeAutospacing="1" w:after="100" w:afterAutospacing="1" w:line="240" w:lineRule="auto"/>
        <w:jc w:val="both"/>
        <w:rPr>
          <w:rFonts w:ascii="Times New Roman" w:hAnsi="Times New Roman" w:cs="Times New Roman"/>
          <w:sz w:val="24"/>
          <w:szCs w:val="24"/>
          <w:lang w:val="ru-RU"/>
        </w:rPr>
      </w:pPr>
      <w:r>
        <w:rPr>
          <w:rFonts w:ascii="Times New Roman" w:hAnsi="Times New Roman" w:cs="Times New Roman"/>
          <w:sz w:val="24"/>
          <w:szCs w:val="24"/>
          <w:lang w:val="bg-BG"/>
        </w:rPr>
        <w:t>На екрана са показани четири таблици една под друга.</w:t>
      </w:r>
    </w:p>
    <w:p w:rsidR="00171DC6" w:rsidRDefault="00813DC5">
      <w:pPr>
        <w:spacing w:before="100" w:beforeAutospacing="1" w:after="100" w:afterAutospacing="1" w:line="240" w:lineRule="auto"/>
        <w:jc w:val="both"/>
        <w:rPr>
          <w:rFonts w:ascii="Times New Roman" w:hAnsi="Times New Roman" w:cs="Times New Roman"/>
          <w:sz w:val="24"/>
          <w:szCs w:val="24"/>
          <w:lang w:val="ru-RU"/>
        </w:rPr>
      </w:pPr>
      <w:r>
        <w:rPr>
          <w:rFonts w:ascii="Times New Roman" w:hAnsi="Times New Roman" w:cs="Times New Roman"/>
          <w:sz w:val="24"/>
          <w:szCs w:val="24"/>
          <w:lang w:val="bg-BG"/>
        </w:rPr>
        <w:t>Първата таблица показва сумата на всички графици, балансиран ли е графика, общият внос и износ, статусът на графика и възможност за визуализиране на потвърждението за успешна/неуспешна валидация на съобщението (</w:t>
      </w:r>
      <w:r>
        <w:rPr>
          <w:rFonts w:ascii="Times New Roman" w:hAnsi="Times New Roman" w:cs="Times New Roman"/>
          <w:sz w:val="24"/>
          <w:szCs w:val="24"/>
        </w:rPr>
        <w:t>ACK</w:t>
      </w:r>
      <w:r>
        <w:rPr>
          <w:rFonts w:ascii="Times New Roman" w:hAnsi="Times New Roman" w:cs="Times New Roman"/>
          <w:sz w:val="24"/>
          <w:szCs w:val="24"/>
          <w:lang w:val="bg-BG"/>
        </w:rPr>
        <w:t>/</w:t>
      </w:r>
      <w:r>
        <w:rPr>
          <w:rFonts w:ascii="Times New Roman" w:hAnsi="Times New Roman" w:cs="Times New Roman"/>
          <w:sz w:val="24"/>
          <w:szCs w:val="24"/>
        </w:rPr>
        <w:t>NACK</w:t>
      </w:r>
      <w:r>
        <w:rPr>
          <w:rFonts w:ascii="Times New Roman" w:hAnsi="Times New Roman" w:cs="Times New Roman"/>
          <w:sz w:val="24"/>
          <w:szCs w:val="24"/>
          <w:lang w:val="bg-BG"/>
        </w:rPr>
        <w:t>) и съобщението за окончателното потвърждение (</w:t>
      </w:r>
      <w:r>
        <w:rPr>
          <w:rFonts w:ascii="Times New Roman" w:hAnsi="Times New Roman" w:cs="Times New Roman"/>
          <w:sz w:val="24"/>
          <w:szCs w:val="24"/>
        </w:rPr>
        <w:t>CONFIRMATION</w:t>
      </w:r>
      <w:r>
        <w:rPr>
          <w:rFonts w:ascii="Times New Roman" w:hAnsi="Times New Roman" w:cs="Times New Roman"/>
          <w:sz w:val="24"/>
          <w:szCs w:val="24"/>
          <w:lang w:val="bg-BG"/>
        </w:rPr>
        <w:t>).</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Втората таблица съдържа, свързани със съобщението: уникален ID на съобщението, версия на съобщението, EIC код на изпращача, дата и час на генериране на съобщението, времеви интервал, за който се отнася съобщението и час на получаване на съобщението.</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Третата таблица съдържа времеви интервали на обмена със съответните енергийни стойности. Възможно е са се включват или изключват колони от екрана с натискане на десния бутон на мишката върху колоната и маркиране или </w:t>
      </w:r>
      <w:proofErr w:type="spellStart"/>
      <w:r>
        <w:rPr>
          <w:rFonts w:ascii="Times New Roman" w:hAnsi="Times New Roman" w:cs="Times New Roman"/>
          <w:sz w:val="24"/>
          <w:szCs w:val="24"/>
          <w:lang w:val="bg-BG"/>
        </w:rPr>
        <w:t>размаркиране</w:t>
      </w:r>
      <w:proofErr w:type="spellEnd"/>
      <w:r>
        <w:rPr>
          <w:rFonts w:ascii="Times New Roman" w:hAnsi="Times New Roman" w:cs="Times New Roman"/>
          <w:sz w:val="24"/>
          <w:szCs w:val="24"/>
          <w:lang w:val="bg-BG"/>
        </w:rPr>
        <w:t xml:space="preserve"> на колоната.</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Четвъртата таблица съдържа пълен списък на графиците от текущото съобщение с данни за: ID на графика, версия на графика, бизнес тип, сума, към зона, от зона, от балансираща група, към балансираща група, статус, а за графиците за </w:t>
      </w:r>
      <w:proofErr w:type="spellStart"/>
      <w:r>
        <w:rPr>
          <w:rFonts w:ascii="Times New Roman" w:hAnsi="Times New Roman" w:cs="Times New Roman"/>
          <w:sz w:val="24"/>
          <w:szCs w:val="24"/>
          <w:lang w:val="bg-BG"/>
        </w:rPr>
        <w:t>междусистемен</w:t>
      </w:r>
      <w:proofErr w:type="spellEnd"/>
      <w:r>
        <w:rPr>
          <w:rFonts w:ascii="Times New Roman" w:hAnsi="Times New Roman" w:cs="Times New Roman"/>
          <w:sz w:val="24"/>
          <w:szCs w:val="24"/>
          <w:lang w:val="bg-BG"/>
        </w:rPr>
        <w:t xml:space="preserve"> обмен – тип на договора и ID на търговското право за пренос.</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Чрез системния интерфейс, търговците на енергия могат да известяват графици за обмен. Интерфейсът позволява добавяне, премахване или коригиране на график. Чрез списъците с падащи менюта могат да бъдат избрани съответните полета и параметри на графика (бизнес тип, към зона, от зона, към балансираща група, от балансираща група, тип на договора, ID на търговското право за пренос и ресурсен обект). Падащите менюта са маркирани със стрелка до текста. С натискане върху стрелката се отваря менюто с опции.</w:t>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В зависимост от резолюцията се визуализират 24 или 96 интервала, както е показано на графиката по-долу, като е възможна ръчна промяна на стойностите с натискане върху полето под времевия интервал. За улеснение на потребителите на системата еднакви стойности за всички времеви интервали могат да бъдат въведени, като в полето </w:t>
      </w:r>
      <w:proofErr w:type="spellStart"/>
      <w:r>
        <w:rPr>
          <w:rFonts w:ascii="Times New Roman" w:hAnsi="Times New Roman" w:cs="Times New Roman"/>
          <w:sz w:val="24"/>
          <w:szCs w:val="24"/>
          <w:lang w:val="bg-BG"/>
        </w:rPr>
        <w:t>Value</w:t>
      </w:r>
      <w:proofErr w:type="spellEnd"/>
      <w:r>
        <w:rPr>
          <w:rFonts w:ascii="Times New Roman" w:hAnsi="Times New Roman" w:cs="Times New Roman"/>
          <w:sz w:val="24"/>
          <w:szCs w:val="24"/>
          <w:lang w:val="bg-BG"/>
        </w:rPr>
        <w:t xml:space="preserve"> бъде въведена определената стойност и в полетата </w:t>
      </w:r>
      <w:proofErr w:type="spellStart"/>
      <w:r>
        <w:rPr>
          <w:rFonts w:ascii="Times New Roman" w:hAnsi="Times New Roman" w:cs="Times New Roman"/>
          <w:sz w:val="24"/>
          <w:szCs w:val="24"/>
          <w:lang w:val="bg-BG"/>
        </w:rPr>
        <w:t>From</w:t>
      </w:r>
      <w:proofErr w:type="spellEnd"/>
      <w:r>
        <w:rPr>
          <w:rFonts w:ascii="Times New Roman" w:hAnsi="Times New Roman" w:cs="Times New Roman"/>
          <w:sz w:val="24"/>
          <w:szCs w:val="24"/>
          <w:lang w:val="bg-BG"/>
        </w:rPr>
        <w:t>/</w:t>
      </w:r>
      <w:proofErr w:type="spellStart"/>
      <w:r>
        <w:rPr>
          <w:rFonts w:ascii="Times New Roman" w:hAnsi="Times New Roman" w:cs="Times New Roman"/>
          <w:sz w:val="24"/>
          <w:szCs w:val="24"/>
          <w:lang w:val="bg-BG"/>
        </w:rPr>
        <w:t>To</w:t>
      </w:r>
      <w:proofErr w:type="spellEnd"/>
      <w:r>
        <w:rPr>
          <w:rFonts w:ascii="Times New Roman" w:hAnsi="Times New Roman" w:cs="Times New Roman"/>
          <w:sz w:val="24"/>
          <w:szCs w:val="24"/>
          <w:lang w:val="bg-BG"/>
        </w:rPr>
        <w:t xml:space="preserve"> се посочи избраният времеви интервал. С натискане върху </w:t>
      </w:r>
      <w:r>
        <w:rPr>
          <w:rFonts w:ascii="Times New Roman" w:hAnsi="Times New Roman" w:cs="Times New Roman"/>
          <w:i/>
          <w:sz w:val="24"/>
          <w:szCs w:val="24"/>
          <w:lang w:val="bg-BG"/>
        </w:rPr>
        <w:t>Актуализирай (</w:t>
      </w:r>
      <w:proofErr w:type="spellStart"/>
      <w:r>
        <w:rPr>
          <w:rFonts w:ascii="Times New Roman" w:hAnsi="Times New Roman" w:cs="Times New Roman"/>
          <w:i/>
          <w:sz w:val="24"/>
          <w:szCs w:val="24"/>
          <w:lang w:val="bg-BG"/>
        </w:rPr>
        <w:t>Update</w:t>
      </w:r>
      <w:proofErr w:type="spellEnd"/>
      <w:r>
        <w:rPr>
          <w:rFonts w:ascii="Times New Roman" w:hAnsi="Times New Roman" w:cs="Times New Roman"/>
          <w:i/>
          <w:sz w:val="24"/>
          <w:szCs w:val="24"/>
          <w:lang w:val="bg-BG"/>
        </w:rPr>
        <w:t>)</w:t>
      </w:r>
      <w:r>
        <w:rPr>
          <w:rFonts w:ascii="Times New Roman" w:hAnsi="Times New Roman" w:cs="Times New Roman"/>
          <w:sz w:val="24"/>
          <w:szCs w:val="24"/>
          <w:lang w:val="bg-BG"/>
        </w:rPr>
        <w:t xml:space="preserve"> се създава нова версия на съобщенията и се запазва в системата.</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61355" cy="35845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4.png"/>
                    <pic:cNvPicPr/>
                  </pic:nvPicPr>
                  <pic:blipFill>
                    <a:blip r:embed="rId57">
                      <a:extLst>
                        <a:ext uri="{28A0092B-C50C-407E-A947-70E740481C1C}">
                          <a14:useLocalDpi xmlns:a14="http://schemas.microsoft.com/office/drawing/2010/main" val="0"/>
                        </a:ext>
                      </a:extLst>
                    </a:blip>
                    <a:stretch>
                      <a:fillRect/>
                    </a:stretch>
                  </pic:blipFill>
                  <pic:spPr>
                    <a:xfrm>
                      <a:off x="0" y="0"/>
                      <a:ext cx="5761355" cy="3584575"/>
                    </a:xfrm>
                    <a:prstGeom prst="rect">
                      <a:avLst/>
                    </a:prstGeom>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33.6 – График с 60-мин резолюция</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Когато известените графици са с 15-мин. резолюция, на екрана се визуализират 96 стойности по 15 мин на 4 реда вместо 24 стойности по един час на един ред.</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lastRenderedPageBreak/>
        <w:drawing>
          <wp:inline distT="0" distB="0" distL="0" distR="0">
            <wp:extent cx="5791200" cy="1200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91200" cy="1200150"/>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33.7 – График с 15-мин. резолюция</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Има няколко причини да се редактира договорен график.</w:t>
      </w:r>
    </w:p>
    <w:p w:rsidR="00171DC6" w:rsidRDefault="00813DC5">
      <w:pPr>
        <w:pStyle w:val="ListParagraph"/>
        <w:numPr>
          <w:ilvl w:val="0"/>
          <w:numId w:val="19"/>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Несъгласуваните графици автоматично се променят при прилагане на правилата – приема се по-ниската версия или версията на участника с приоритет (например БНЕБ)</w:t>
      </w:r>
    </w:p>
    <w:p w:rsidR="00171DC6" w:rsidRDefault="00813DC5">
      <w:pPr>
        <w:pStyle w:val="ListParagraph"/>
        <w:numPr>
          <w:ilvl w:val="0"/>
          <w:numId w:val="19"/>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Ако в системата има график с повече от една версия, потребителят може да избере една от версиите като натисне „</w:t>
      </w:r>
      <w:r>
        <w:rPr>
          <w:rFonts w:ascii="Times New Roman" w:hAnsi="Times New Roman" w:cs="Times New Roman"/>
          <w:i/>
          <w:sz w:val="24"/>
          <w:szCs w:val="24"/>
          <w:lang w:val="bg-BG"/>
        </w:rPr>
        <w:t>Маркирай като активна“ (</w:t>
      </w:r>
      <w:proofErr w:type="spellStart"/>
      <w:r>
        <w:rPr>
          <w:rFonts w:ascii="Times New Roman" w:hAnsi="Times New Roman" w:cs="Times New Roman"/>
          <w:i/>
          <w:sz w:val="24"/>
          <w:szCs w:val="24"/>
          <w:lang w:val="bg-BG"/>
        </w:rPr>
        <w:t>Mark</w:t>
      </w:r>
      <w:proofErr w:type="spellEnd"/>
      <w:r>
        <w:rPr>
          <w:rFonts w:ascii="Times New Roman" w:hAnsi="Times New Roman" w:cs="Times New Roman"/>
          <w:i/>
          <w:sz w:val="24"/>
          <w:szCs w:val="24"/>
          <w:lang w:val="bg-BG"/>
        </w:rPr>
        <w:t xml:space="preserve"> </w:t>
      </w:r>
      <w:proofErr w:type="spellStart"/>
      <w:r>
        <w:rPr>
          <w:rFonts w:ascii="Times New Roman" w:hAnsi="Times New Roman" w:cs="Times New Roman"/>
          <w:i/>
          <w:sz w:val="24"/>
          <w:szCs w:val="24"/>
          <w:lang w:val="bg-BG"/>
        </w:rPr>
        <w:t>as</w:t>
      </w:r>
      <w:proofErr w:type="spellEnd"/>
      <w:r>
        <w:rPr>
          <w:rFonts w:ascii="Times New Roman" w:hAnsi="Times New Roman" w:cs="Times New Roman"/>
          <w:i/>
          <w:sz w:val="24"/>
          <w:szCs w:val="24"/>
          <w:lang w:val="bg-BG"/>
        </w:rPr>
        <w:t xml:space="preserve"> </w:t>
      </w:r>
      <w:proofErr w:type="spellStart"/>
      <w:r>
        <w:rPr>
          <w:rFonts w:ascii="Times New Roman" w:hAnsi="Times New Roman" w:cs="Times New Roman"/>
          <w:i/>
          <w:sz w:val="24"/>
          <w:szCs w:val="24"/>
          <w:lang w:val="bg-BG"/>
        </w:rPr>
        <w:t>active</w:t>
      </w:r>
      <w:proofErr w:type="spellEnd"/>
      <w:r>
        <w:rPr>
          <w:rFonts w:ascii="Times New Roman" w:hAnsi="Times New Roman" w:cs="Times New Roman"/>
          <w:sz w:val="24"/>
          <w:szCs w:val="24"/>
          <w:lang w:val="bg-BG"/>
        </w:rPr>
        <w:t>). Системата игнорира новата версия, а старата се отбелязва като активна и тя се използва за последващи корекции и изчисления.</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От бутоните в горната част на модул Графици е възможно да се маркира съобщението като активно, да се качи KISS или ESS файл, да се създаде ново съобщение, да се изпрати съобщение или да се свали KISS или ESS файл.</w:t>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Системата позволява следните начини за известяване на графици:</w:t>
      </w:r>
    </w:p>
    <w:p w:rsidR="00171DC6" w:rsidRDefault="00813DC5">
      <w:pPr>
        <w:pStyle w:val="ListParagraph"/>
        <w:numPr>
          <w:ilvl w:val="0"/>
          <w:numId w:val="20"/>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Ръчно създаване чрез използване на графичния интерфейс на системата – при натискане на бутона Нов график, в горната част на екрана се създава ново съобщение и потребителят може да въведе всички данни ръчно на екрана. При завършване на въвеждането се натиска бутонът Изпрати съобщението.</w:t>
      </w:r>
    </w:p>
    <w:p w:rsidR="00171DC6" w:rsidRDefault="00813DC5">
      <w:pPr>
        <w:pStyle w:val="ListParagraph"/>
        <w:numPr>
          <w:ilvl w:val="0"/>
          <w:numId w:val="20"/>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 изпращане на e-</w:t>
      </w:r>
      <w:proofErr w:type="spellStart"/>
      <w:r>
        <w:rPr>
          <w:rFonts w:ascii="Times New Roman" w:hAnsi="Times New Roman" w:cs="Times New Roman"/>
          <w:sz w:val="24"/>
          <w:szCs w:val="24"/>
          <w:lang w:val="bg-BG"/>
        </w:rPr>
        <w:t>mail</w:t>
      </w:r>
      <w:proofErr w:type="spellEnd"/>
      <w:r>
        <w:rPr>
          <w:rFonts w:ascii="Times New Roman" w:hAnsi="Times New Roman" w:cs="Times New Roman"/>
          <w:sz w:val="24"/>
          <w:szCs w:val="24"/>
          <w:lang w:val="bg-BG"/>
        </w:rPr>
        <w:t xml:space="preserve"> – вътрешните графици могат да се изпратят на e-</w:t>
      </w:r>
      <w:proofErr w:type="spellStart"/>
      <w:r>
        <w:rPr>
          <w:rFonts w:ascii="Times New Roman" w:hAnsi="Times New Roman" w:cs="Times New Roman"/>
          <w:sz w:val="24"/>
          <w:szCs w:val="24"/>
          <w:lang w:val="bg-BG"/>
        </w:rPr>
        <w:t>mail</w:t>
      </w:r>
      <w:proofErr w:type="spellEnd"/>
      <w:r>
        <w:rPr>
          <w:rFonts w:ascii="Times New Roman" w:hAnsi="Times New Roman" w:cs="Times New Roman"/>
          <w:sz w:val="24"/>
          <w:szCs w:val="24"/>
          <w:lang w:val="bg-BG"/>
        </w:rPr>
        <w:t xml:space="preserve"> адреса на системата – </w:t>
      </w:r>
      <w:hyperlink r:id="rId59" w:history="1">
        <w:r>
          <w:rPr>
            <w:rStyle w:val="Hyperlink"/>
            <w:rFonts w:ascii="Times New Roman" w:hAnsi="Times New Roman" w:cs="Times New Roman"/>
            <w:sz w:val="24"/>
            <w:szCs w:val="24"/>
            <w:lang w:val="bg-BG"/>
          </w:rPr>
          <w:t>mmsbg.schedules@eso.bg</w:t>
        </w:r>
      </w:hyperlink>
      <w:r>
        <w:rPr>
          <w:rFonts w:ascii="Times New Roman" w:hAnsi="Times New Roman" w:cs="Times New Roman"/>
          <w:sz w:val="24"/>
          <w:szCs w:val="24"/>
          <w:lang w:val="ru-RU"/>
        </w:rPr>
        <w:t>.</w:t>
      </w:r>
      <w:r>
        <w:rPr>
          <w:rFonts w:ascii="Times New Roman" w:hAnsi="Times New Roman" w:cs="Times New Roman"/>
          <w:sz w:val="24"/>
          <w:szCs w:val="24"/>
          <w:lang w:val="bg-BG"/>
        </w:rPr>
        <w:t xml:space="preserve"> При получаване на съобщението, система ще го прочете, обработи и провери за формални грешки. Системата ще изпрати незабавен отговор на e-</w:t>
      </w:r>
      <w:proofErr w:type="spellStart"/>
      <w:r>
        <w:rPr>
          <w:rFonts w:ascii="Times New Roman" w:hAnsi="Times New Roman" w:cs="Times New Roman"/>
          <w:sz w:val="24"/>
          <w:szCs w:val="24"/>
          <w:lang w:val="bg-BG"/>
        </w:rPr>
        <w:t>mail</w:t>
      </w:r>
      <w:proofErr w:type="spellEnd"/>
      <w:r>
        <w:rPr>
          <w:rFonts w:ascii="Times New Roman" w:hAnsi="Times New Roman" w:cs="Times New Roman"/>
          <w:sz w:val="24"/>
          <w:szCs w:val="24"/>
          <w:lang w:val="bg-BG"/>
        </w:rPr>
        <w:t xml:space="preserve"> адреса на изпращача (файл за потвърждение), който показва резултата от въвеждането на файла (успешно или неуспешно). Ако резултатът е отрицателен (неуспешно въвеждане), отговорът съдържа ясна и подробна идентификация на грешката във файла (сгрешен код и текстово съобщение съгласно процесите на ENTSO-E за Потвърждение и Известяване на графици);</w:t>
      </w:r>
    </w:p>
    <w:p w:rsidR="00171DC6" w:rsidRDefault="00813DC5">
      <w:pPr>
        <w:pStyle w:val="ListParagraph"/>
        <w:numPr>
          <w:ilvl w:val="0"/>
          <w:numId w:val="20"/>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Външните графици могат да се изпратят на следния </w:t>
      </w:r>
      <w:r>
        <w:rPr>
          <w:rFonts w:ascii="Times New Roman" w:hAnsi="Times New Roman" w:cs="Times New Roman"/>
          <w:sz w:val="24"/>
          <w:szCs w:val="24"/>
        </w:rPr>
        <w:t>e</w:t>
      </w:r>
      <w:r>
        <w:rPr>
          <w:rFonts w:ascii="Times New Roman" w:hAnsi="Times New Roman" w:cs="Times New Roman"/>
          <w:sz w:val="24"/>
          <w:szCs w:val="24"/>
          <w:lang w:val="ru-RU"/>
        </w:rPr>
        <w:t>-</w:t>
      </w:r>
      <w:r>
        <w:rPr>
          <w:rFonts w:ascii="Times New Roman" w:hAnsi="Times New Roman" w:cs="Times New Roman"/>
          <w:sz w:val="24"/>
          <w:szCs w:val="24"/>
        </w:rPr>
        <w:t>mail</w:t>
      </w:r>
      <w:r>
        <w:rPr>
          <w:rFonts w:ascii="Times New Roman" w:hAnsi="Times New Roman" w:cs="Times New Roman"/>
          <w:sz w:val="24"/>
          <w:szCs w:val="24"/>
          <w:lang w:val="ru-RU"/>
        </w:rPr>
        <w:t xml:space="preserve"> </w:t>
      </w:r>
      <w:r>
        <w:rPr>
          <w:rFonts w:ascii="Times New Roman" w:hAnsi="Times New Roman" w:cs="Times New Roman"/>
          <w:sz w:val="24"/>
          <w:szCs w:val="24"/>
          <w:lang w:val="bg-BG"/>
        </w:rPr>
        <w:t xml:space="preserve">адрес: </w:t>
      </w:r>
      <w:proofErr w:type="spellStart"/>
      <w:r>
        <w:rPr>
          <w:rFonts w:ascii="Times New Roman" w:eastAsia="Calibri" w:hAnsi="Times New Roman" w:cs="Times New Roman"/>
          <w:color w:val="0563C1"/>
          <w:sz w:val="24"/>
          <w:szCs w:val="24"/>
          <w:u w:val="single"/>
          <w:lang w:val="en-GB"/>
        </w:rPr>
        <w:t>ess</w:t>
      </w:r>
      <w:proofErr w:type="spellEnd"/>
      <w:r>
        <w:rPr>
          <w:rFonts w:ascii="Times New Roman" w:eastAsia="Calibri" w:hAnsi="Times New Roman" w:cs="Times New Roman"/>
          <w:color w:val="0563C1"/>
          <w:sz w:val="24"/>
          <w:szCs w:val="24"/>
          <w:u w:val="single"/>
          <w:lang w:val="ru-RU"/>
        </w:rPr>
        <w:t>.</w:t>
      </w:r>
      <w:r>
        <w:rPr>
          <w:rFonts w:ascii="Times New Roman" w:eastAsia="Calibri" w:hAnsi="Times New Roman" w:cs="Times New Roman"/>
          <w:color w:val="0563C1"/>
          <w:sz w:val="24"/>
          <w:szCs w:val="24"/>
          <w:u w:val="single"/>
          <w:lang w:val="en-GB"/>
        </w:rPr>
        <w:t>schedules</w:t>
      </w:r>
      <w:r>
        <w:rPr>
          <w:rFonts w:ascii="Times New Roman" w:eastAsia="Calibri" w:hAnsi="Times New Roman" w:cs="Times New Roman"/>
          <w:color w:val="0563C1"/>
          <w:sz w:val="24"/>
          <w:szCs w:val="24"/>
          <w:u w:val="single"/>
          <w:lang w:val="ru-RU"/>
        </w:rPr>
        <w:t>@</w:t>
      </w:r>
      <w:proofErr w:type="spellStart"/>
      <w:r>
        <w:rPr>
          <w:rFonts w:ascii="Times New Roman" w:eastAsia="Calibri" w:hAnsi="Times New Roman" w:cs="Times New Roman"/>
          <w:color w:val="0563C1"/>
          <w:sz w:val="24"/>
          <w:szCs w:val="24"/>
          <w:u w:val="single"/>
          <w:lang w:val="en-GB"/>
        </w:rPr>
        <w:t>eso</w:t>
      </w:r>
      <w:proofErr w:type="spellEnd"/>
      <w:r>
        <w:rPr>
          <w:rFonts w:ascii="Times New Roman" w:eastAsia="Calibri" w:hAnsi="Times New Roman" w:cs="Times New Roman"/>
          <w:color w:val="0563C1"/>
          <w:sz w:val="24"/>
          <w:szCs w:val="24"/>
          <w:u w:val="single"/>
          <w:lang w:val="ru-RU"/>
        </w:rPr>
        <w:t>.</w:t>
      </w:r>
      <w:proofErr w:type="spellStart"/>
      <w:r>
        <w:rPr>
          <w:rFonts w:ascii="Times New Roman" w:eastAsia="Calibri" w:hAnsi="Times New Roman" w:cs="Times New Roman"/>
          <w:color w:val="0563C1"/>
          <w:sz w:val="24"/>
          <w:szCs w:val="24"/>
          <w:u w:val="single"/>
          <w:lang w:val="en-GB"/>
        </w:rPr>
        <w:t>bg</w:t>
      </w:r>
      <w:proofErr w:type="spellEnd"/>
      <w:r>
        <w:rPr>
          <w:rFonts w:ascii="Times New Roman" w:eastAsia="Calibri" w:hAnsi="Times New Roman" w:cs="Times New Roman"/>
          <w:color w:val="0563C1"/>
          <w:sz w:val="24"/>
          <w:szCs w:val="24"/>
          <w:u w:val="single"/>
          <w:lang w:val="ru-RU"/>
        </w:rPr>
        <w:t>.</w:t>
      </w:r>
      <w:r>
        <w:rPr>
          <w:rFonts w:ascii="Times New Roman" w:hAnsi="Times New Roman" w:cs="Times New Roman"/>
          <w:sz w:val="24"/>
          <w:szCs w:val="24"/>
          <w:lang w:val="bg-BG"/>
        </w:rPr>
        <w:t xml:space="preserve"> </w:t>
      </w:r>
    </w:p>
    <w:p w:rsidR="00171DC6" w:rsidRDefault="00813DC5">
      <w:pPr>
        <w:pStyle w:val="ListParagraph"/>
        <w:numPr>
          <w:ilvl w:val="0"/>
          <w:numId w:val="20"/>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 директно качване на файл чрез интерфейса на системата (</w:t>
      </w:r>
      <w:proofErr w:type="spellStart"/>
      <w:r>
        <w:rPr>
          <w:rFonts w:ascii="Times New Roman" w:hAnsi="Times New Roman" w:cs="Times New Roman"/>
          <w:sz w:val="24"/>
          <w:szCs w:val="24"/>
          <w:lang w:val="bg-BG"/>
        </w:rPr>
        <w:t>upload</w:t>
      </w:r>
      <w:proofErr w:type="spellEnd"/>
      <w:r>
        <w:rPr>
          <w:rFonts w:ascii="Times New Roman" w:hAnsi="Times New Roman" w:cs="Times New Roman"/>
          <w:sz w:val="24"/>
          <w:szCs w:val="24"/>
          <w:lang w:val="bg-BG"/>
        </w:rPr>
        <w:t>) – След качване на файла системата визуализира съобщение за успешно приемане на файла. В последствие автоматично се извършва проверка на съобщението според приложимите правила за структурата и данните му. Резултатът от качването (успешно или неуспешно въвеждане) се визуализира в Дневник за комуникация на системата и в Системен дневник. Ако резултатът е неуспешно въвеждане, отговорът съдържа ясна и подробна идентификация на грешката във файла (сгрешен код и текстово съобщение съгласно процесите на ENTSO-E за Потвърждение и Известяване на графици).</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Системата позволява качване на повече от един файл (</w:t>
      </w:r>
      <w:proofErr w:type="spellStart"/>
      <w:r>
        <w:rPr>
          <w:rFonts w:ascii="Times New Roman" w:hAnsi="Times New Roman" w:cs="Times New Roman"/>
          <w:sz w:val="24"/>
          <w:szCs w:val="24"/>
          <w:lang w:val="bg-BG"/>
        </w:rPr>
        <w:t>multiupload</w:t>
      </w:r>
      <w:proofErr w:type="spellEnd"/>
      <w:r>
        <w:rPr>
          <w:rFonts w:ascii="Times New Roman" w:hAnsi="Times New Roman" w:cs="Times New Roman"/>
          <w:sz w:val="24"/>
          <w:szCs w:val="24"/>
          <w:lang w:val="bg-BG"/>
        </w:rPr>
        <w:t>) едновременно.</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61355" cy="1708785"/>
            <wp:effectExtent l="0" t="0" r="0" b="571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6.png"/>
                    <pic:cNvPicPr/>
                  </pic:nvPicPr>
                  <pic:blipFill>
                    <a:blip r:embed="rId60">
                      <a:extLst>
                        <a:ext uri="{28A0092B-C50C-407E-A947-70E740481C1C}">
                          <a14:useLocalDpi xmlns:a14="http://schemas.microsoft.com/office/drawing/2010/main" val="0"/>
                        </a:ext>
                      </a:extLst>
                    </a:blip>
                    <a:stretch>
                      <a:fillRect/>
                    </a:stretch>
                  </pic:blipFill>
                  <pic:spPr>
                    <a:xfrm>
                      <a:off x="0" y="0"/>
                      <a:ext cx="5761355" cy="1708785"/>
                    </a:xfrm>
                    <a:prstGeom prst="rect">
                      <a:avLst/>
                    </a:prstGeom>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33.8 – Меню</w:t>
      </w:r>
    </w:p>
    <w:p w:rsidR="00171DC6" w:rsidRDefault="00813DC5">
      <w:pPr>
        <w:pStyle w:val="Heading1"/>
        <w:numPr>
          <w:ilvl w:val="2"/>
          <w:numId w:val="7"/>
        </w:numPr>
        <w:rPr>
          <w:rFonts w:cs="Times New Roman"/>
          <w:b/>
          <w:sz w:val="20"/>
          <w:szCs w:val="24"/>
          <w:lang w:val="bg-BG"/>
        </w:rPr>
      </w:pPr>
      <w:r>
        <w:rPr>
          <w:rFonts w:cs="Times New Roman"/>
          <w:b/>
          <w:sz w:val="28"/>
          <w:szCs w:val="36"/>
          <w:lang w:val="bg-BG"/>
        </w:rPr>
        <w:t xml:space="preserve"> </w:t>
      </w:r>
      <w:bookmarkStart w:id="93" w:name="_Toc75177981"/>
      <w:r>
        <w:rPr>
          <w:rFonts w:cs="Times New Roman"/>
          <w:b/>
          <w:sz w:val="28"/>
          <w:szCs w:val="36"/>
          <w:lang w:val="bg-BG"/>
        </w:rPr>
        <w:t>Графици</w:t>
      </w:r>
      <w:bookmarkEnd w:id="93"/>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Всички вътрешни и външни графици могат да се видят чрез натискане на бутона „Графици“ (</w:t>
      </w:r>
      <w:proofErr w:type="spellStart"/>
      <w:r>
        <w:rPr>
          <w:rFonts w:ascii="Times New Roman" w:hAnsi="Times New Roman" w:cs="Times New Roman"/>
          <w:sz w:val="24"/>
          <w:szCs w:val="24"/>
          <w:lang w:val="bg-BG"/>
        </w:rPr>
        <w:t>Time</w:t>
      </w:r>
      <w:proofErr w:type="spellEnd"/>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Series</w:t>
      </w:r>
      <w:proofErr w:type="spellEnd"/>
      <w:r>
        <w:rPr>
          <w:rFonts w:ascii="Times New Roman" w:hAnsi="Times New Roman" w:cs="Times New Roman"/>
          <w:sz w:val="24"/>
          <w:szCs w:val="24"/>
          <w:lang w:val="bg-BG"/>
        </w:rPr>
        <w:t>) от основното меню. Има възможност да се филтрират съобщения по EIC код, име или описание на партньора, чрез натискане на падащото меню. Възможно е също така да се филтрират съобщения по посока на търговия или статус с натискане на падащите менюта</w:t>
      </w:r>
      <w:r>
        <w:rPr>
          <w:rFonts w:ascii="Times New Roman" w:hAnsi="Times New Roman" w:cs="Times New Roman"/>
          <w:i/>
          <w:sz w:val="24"/>
          <w:szCs w:val="24"/>
          <w:lang w:val="bg-BG"/>
        </w:rPr>
        <w:t xml:space="preserve"> „Посока“ или „Статус“ (</w:t>
      </w:r>
      <w:proofErr w:type="spellStart"/>
      <w:r>
        <w:rPr>
          <w:rFonts w:ascii="Times New Roman" w:hAnsi="Times New Roman" w:cs="Times New Roman"/>
          <w:i/>
          <w:sz w:val="24"/>
          <w:szCs w:val="24"/>
          <w:lang w:val="bg-BG"/>
        </w:rPr>
        <w:t>direction</w:t>
      </w:r>
      <w:proofErr w:type="spellEnd"/>
      <w:r>
        <w:rPr>
          <w:rFonts w:ascii="Times New Roman" w:hAnsi="Times New Roman" w:cs="Times New Roman"/>
          <w:i/>
          <w:sz w:val="24"/>
          <w:szCs w:val="24"/>
          <w:lang w:val="bg-BG"/>
        </w:rPr>
        <w:t xml:space="preserve"> </w:t>
      </w:r>
      <w:proofErr w:type="spellStart"/>
      <w:r>
        <w:rPr>
          <w:rFonts w:ascii="Times New Roman" w:hAnsi="Times New Roman" w:cs="Times New Roman"/>
          <w:i/>
          <w:sz w:val="24"/>
          <w:szCs w:val="24"/>
          <w:lang w:val="bg-BG"/>
        </w:rPr>
        <w:t>or</w:t>
      </w:r>
      <w:proofErr w:type="spellEnd"/>
      <w:r>
        <w:rPr>
          <w:rFonts w:ascii="Times New Roman" w:hAnsi="Times New Roman" w:cs="Times New Roman"/>
          <w:i/>
          <w:sz w:val="24"/>
          <w:szCs w:val="24"/>
          <w:lang w:val="bg-BG"/>
        </w:rPr>
        <w:t xml:space="preserve"> </w:t>
      </w:r>
      <w:proofErr w:type="spellStart"/>
      <w:r>
        <w:rPr>
          <w:rFonts w:ascii="Times New Roman" w:hAnsi="Times New Roman" w:cs="Times New Roman"/>
          <w:i/>
          <w:sz w:val="24"/>
          <w:szCs w:val="24"/>
          <w:lang w:val="bg-BG"/>
        </w:rPr>
        <w:t>status</w:t>
      </w:r>
      <w:proofErr w:type="spellEnd"/>
      <w:r>
        <w:rPr>
          <w:rFonts w:ascii="Times New Roman" w:hAnsi="Times New Roman" w:cs="Times New Roman"/>
          <w:i/>
          <w:sz w:val="24"/>
          <w:szCs w:val="24"/>
          <w:lang w:val="bg-BG"/>
        </w:rPr>
        <w:t>)</w:t>
      </w:r>
      <w:r>
        <w:rPr>
          <w:rFonts w:ascii="Times New Roman" w:hAnsi="Times New Roman" w:cs="Times New Roman"/>
          <w:sz w:val="24"/>
          <w:szCs w:val="24"/>
          <w:lang w:val="bg-BG"/>
        </w:rPr>
        <w:t>.</w:t>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61355" cy="621030"/>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png"/>
                    <pic:cNvPicPr/>
                  </pic:nvPicPr>
                  <pic:blipFill>
                    <a:blip r:embed="rId61">
                      <a:extLst>
                        <a:ext uri="{28A0092B-C50C-407E-A947-70E740481C1C}">
                          <a14:useLocalDpi xmlns:a14="http://schemas.microsoft.com/office/drawing/2010/main" val="0"/>
                        </a:ext>
                      </a:extLst>
                    </a:blip>
                    <a:stretch>
                      <a:fillRect/>
                    </a:stretch>
                  </pic:blipFill>
                  <pic:spPr>
                    <a:xfrm>
                      <a:off x="0" y="0"/>
                      <a:ext cx="5761355" cy="621030"/>
                    </a:xfrm>
                    <a:prstGeom prst="rect">
                      <a:avLst/>
                    </a:prstGeom>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34 – Графици</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Когато потребителят филтрира съобщенията по контрагент, потребител или статус, е необходимо да натисне бутон „Покажи“ (</w:t>
      </w:r>
      <w:proofErr w:type="spellStart"/>
      <w:r>
        <w:rPr>
          <w:rFonts w:ascii="Times New Roman" w:hAnsi="Times New Roman" w:cs="Times New Roman"/>
          <w:sz w:val="24"/>
          <w:szCs w:val="24"/>
          <w:lang w:val="bg-BG"/>
        </w:rPr>
        <w:t>show</w:t>
      </w:r>
      <w:proofErr w:type="spellEnd"/>
      <w:r>
        <w:rPr>
          <w:rFonts w:ascii="Times New Roman" w:hAnsi="Times New Roman" w:cs="Times New Roman"/>
          <w:sz w:val="24"/>
          <w:szCs w:val="24"/>
          <w:lang w:val="bg-BG"/>
        </w:rPr>
        <w:t>), за да види съобщенията.</w:t>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61355" cy="77152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1.png"/>
                    <pic:cNvPicPr/>
                  </pic:nvPicPr>
                  <pic:blipFill>
                    <a:blip r:embed="rId62">
                      <a:extLst>
                        <a:ext uri="{28A0092B-C50C-407E-A947-70E740481C1C}">
                          <a14:useLocalDpi xmlns:a14="http://schemas.microsoft.com/office/drawing/2010/main" val="0"/>
                        </a:ext>
                      </a:extLst>
                    </a:blip>
                    <a:stretch>
                      <a:fillRect/>
                    </a:stretch>
                  </pic:blipFill>
                  <pic:spPr>
                    <a:xfrm>
                      <a:off x="0" y="0"/>
                      <a:ext cx="5761355" cy="771525"/>
                    </a:xfrm>
                    <a:prstGeom prst="rect">
                      <a:avLst/>
                    </a:prstGeom>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34.1 –Показване на графици</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 маркиране на „</w:t>
      </w:r>
      <w:r>
        <w:rPr>
          <w:rFonts w:ascii="Times New Roman" w:hAnsi="Times New Roman" w:cs="Times New Roman"/>
          <w:i/>
          <w:sz w:val="24"/>
          <w:szCs w:val="24"/>
          <w:lang w:val="bg-BG"/>
        </w:rPr>
        <w:t>Зареди</w:t>
      </w:r>
      <w:r>
        <w:rPr>
          <w:rFonts w:ascii="Times New Roman" w:hAnsi="Times New Roman" w:cs="Times New Roman"/>
          <w:sz w:val="24"/>
          <w:szCs w:val="24"/>
          <w:lang w:val="bg-BG"/>
        </w:rPr>
        <w:t xml:space="preserve"> </w:t>
      </w:r>
      <w:r>
        <w:rPr>
          <w:rFonts w:ascii="Times New Roman" w:hAnsi="Times New Roman" w:cs="Times New Roman"/>
          <w:i/>
          <w:sz w:val="24"/>
          <w:szCs w:val="24"/>
          <w:lang w:val="bg-BG"/>
        </w:rPr>
        <w:t>стойности“</w:t>
      </w:r>
      <w:r>
        <w:rPr>
          <w:rFonts w:ascii="Times New Roman" w:hAnsi="Times New Roman" w:cs="Times New Roman"/>
          <w:sz w:val="24"/>
          <w:szCs w:val="24"/>
          <w:lang w:val="bg-BG"/>
        </w:rPr>
        <w:t xml:space="preserve"> (</w:t>
      </w:r>
      <w:proofErr w:type="spellStart"/>
      <w:r>
        <w:rPr>
          <w:rFonts w:ascii="Times New Roman" w:hAnsi="Times New Roman" w:cs="Times New Roman"/>
          <w:i/>
          <w:sz w:val="24"/>
          <w:szCs w:val="24"/>
          <w:lang w:val="bg-BG"/>
        </w:rPr>
        <w:t>load</w:t>
      </w:r>
      <w:proofErr w:type="spellEnd"/>
      <w:r>
        <w:rPr>
          <w:rFonts w:ascii="Times New Roman" w:hAnsi="Times New Roman" w:cs="Times New Roman"/>
          <w:i/>
          <w:sz w:val="24"/>
          <w:szCs w:val="24"/>
          <w:lang w:val="bg-BG"/>
        </w:rPr>
        <w:t xml:space="preserve"> </w:t>
      </w:r>
      <w:proofErr w:type="spellStart"/>
      <w:r>
        <w:rPr>
          <w:rFonts w:ascii="Times New Roman" w:hAnsi="Times New Roman" w:cs="Times New Roman"/>
          <w:i/>
          <w:sz w:val="24"/>
          <w:szCs w:val="24"/>
          <w:lang w:val="bg-BG"/>
        </w:rPr>
        <w:t>values</w:t>
      </w:r>
      <w:proofErr w:type="spellEnd"/>
      <w:r>
        <w:rPr>
          <w:rFonts w:ascii="Times New Roman" w:hAnsi="Times New Roman" w:cs="Times New Roman"/>
          <w:sz w:val="24"/>
          <w:szCs w:val="24"/>
          <w:lang w:val="bg-BG"/>
        </w:rPr>
        <w:t>) и натискане на бутон „</w:t>
      </w:r>
      <w:r>
        <w:rPr>
          <w:rFonts w:ascii="Times New Roman" w:hAnsi="Times New Roman" w:cs="Times New Roman"/>
          <w:i/>
          <w:sz w:val="24"/>
          <w:szCs w:val="24"/>
          <w:lang w:val="bg-BG"/>
        </w:rPr>
        <w:t xml:space="preserve">Покажи“ </w:t>
      </w:r>
      <w:r>
        <w:rPr>
          <w:rFonts w:ascii="Times New Roman" w:hAnsi="Times New Roman" w:cs="Times New Roman"/>
          <w:sz w:val="24"/>
          <w:szCs w:val="24"/>
          <w:lang w:val="bg-BG"/>
        </w:rPr>
        <w:t>(</w:t>
      </w:r>
      <w:proofErr w:type="spellStart"/>
      <w:r>
        <w:rPr>
          <w:rFonts w:ascii="Times New Roman" w:hAnsi="Times New Roman" w:cs="Times New Roman"/>
          <w:i/>
          <w:sz w:val="24"/>
          <w:szCs w:val="24"/>
          <w:lang w:val="bg-BG"/>
        </w:rPr>
        <w:t>Show</w:t>
      </w:r>
      <w:proofErr w:type="spellEnd"/>
      <w:r>
        <w:rPr>
          <w:rFonts w:ascii="Times New Roman" w:hAnsi="Times New Roman" w:cs="Times New Roman"/>
          <w:sz w:val="24"/>
          <w:szCs w:val="24"/>
          <w:lang w:val="bg-BG"/>
        </w:rPr>
        <w:t>) ще се заредят всички стойности за времевите интервали, които могат да се прегледат чрез натискане на лентата от дясно.</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61355" cy="78549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2.png"/>
                    <pic:cNvPicPr/>
                  </pic:nvPicPr>
                  <pic:blipFill>
                    <a:blip r:embed="rId63">
                      <a:extLst>
                        <a:ext uri="{28A0092B-C50C-407E-A947-70E740481C1C}">
                          <a14:useLocalDpi xmlns:a14="http://schemas.microsoft.com/office/drawing/2010/main" val="0"/>
                        </a:ext>
                      </a:extLst>
                    </a:blip>
                    <a:stretch>
                      <a:fillRect/>
                    </a:stretch>
                  </pic:blipFill>
                  <pic:spPr>
                    <a:xfrm>
                      <a:off x="0" y="0"/>
                      <a:ext cx="5761355" cy="785495"/>
                    </a:xfrm>
                    <a:prstGeom prst="rect">
                      <a:avLst/>
                    </a:prstGeom>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Фиг. 34.2 – Зареди стойности</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За да се покажат само активните графици е необходимо да се маркира отметка „</w:t>
      </w:r>
      <w:r>
        <w:rPr>
          <w:rFonts w:ascii="Times New Roman" w:hAnsi="Times New Roman" w:cs="Times New Roman"/>
          <w:i/>
          <w:sz w:val="24"/>
          <w:szCs w:val="24"/>
          <w:lang w:val="bg-BG"/>
        </w:rPr>
        <w:t>Само активни“</w:t>
      </w:r>
      <w:r>
        <w:rPr>
          <w:rFonts w:ascii="Times New Roman" w:hAnsi="Times New Roman" w:cs="Times New Roman"/>
          <w:sz w:val="24"/>
          <w:szCs w:val="24"/>
          <w:lang w:val="bg-BG"/>
        </w:rPr>
        <w:t xml:space="preserve"> (</w:t>
      </w:r>
      <w:proofErr w:type="spellStart"/>
      <w:r>
        <w:rPr>
          <w:rFonts w:ascii="Times New Roman" w:hAnsi="Times New Roman" w:cs="Times New Roman"/>
          <w:i/>
          <w:sz w:val="24"/>
          <w:szCs w:val="24"/>
          <w:lang w:val="bg-BG"/>
        </w:rPr>
        <w:t>only</w:t>
      </w:r>
      <w:proofErr w:type="spellEnd"/>
      <w:r>
        <w:rPr>
          <w:rFonts w:ascii="Times New Roman" w:hAnsi="Times New Roman" w:cs="Times New Roman"/>
          <w:i/>
          <w:sz w:val="24"/>
          <w:szCs w:val="24"/>
          <w:lang w:val="bg-BG"/>
        </w:rPr>
        <w:t xml:space="preserve"> </w:t>
      </w:r>
      <w:proofErr w:type="spellStart"/>
      <w:r>
        <w:rPr>
          <w:rFonts w:ascii="Times New Roman" w:hAnsi="Times New Roman" w:cs="Times New Roman"/>
          <w:i/>
          <w:sz w:val="24"/>
          <w:szCs w:val="24"/>
          <w:lang w:val="bg-BG"/>
        </w:rPr>
        <w:t>active</w:t>
      </w:r>
      <w:proofErr w:type="spellEnd"/>
      <w:r>
        <w:rPr>
          <w:rFonts w:ascii="Times New Roman" w:hAnsi="Times New Roman" w:cs="Times New Roman"/>
          <w:sz w:val="24"/>
          <w:szCs w:val="24"/>
          <w:lang w:val="bg-BG"/>
        </w:rPr>
        <w:t>).</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noProof/>
          <w:lang w:val="bg-BG" w:eastAsia="bg-BG"/>
        </w:rPr>
        <mc:AlternateContent>
          <mc:Choice Requires="wps">
            <w:drawing>
              <wp:anchor distT="0" distB="0" distL="114300" distR="114300" simplePos="0" relativeHeight="251660288" behindDoc="0" locked="0" layoutInCell="1" allowOverlap="1">
                <wp:simplePos x="0" y="0"/>
                <wp:positionH relativeFrom="column">
                  <wp:posOffset>3689919</wp:posOffset>
                </wp:positionH>
                <wp:positionV relativeFrom="paragraph">
                  <wp:posOffset>273685</wp:posOffset>
                </wp:positionV>
                <wp:extent cx="1270660" cy="231569"/>
                <wp:effectExtent l="0" t="0" r="24765" b="16510"/>
                <wp:wrapNone/>
                <wp:docPr id="13" name="Rounded Rectangle 13"/>
                <wp:cNvGraphicFramePr/>
                <a:graphic xmlns:a="http://schemas.openxmlformats.org/drawingml/2006/main">
                  <a:graphicData uri="http://schemas.microsoft.com/office/word/2010/wordprocessingShape">
                    <wps:wsp>
                      <wps:cNvSpPr/>
                      <wps:spPr>
                        <a:xfrm>
                          <a:off x="0" y="0"/>
                          <a:ext cx="1270660" cy="231569"/>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98F07C" id="Rounded Rectangle 13" o:spid="_x0000_s1026" style="position:absolute;margin-left:290.55pt;margin-top:21.55pt;width:100.05pt;height:18.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" filled="f" strokecolor="red" strokeweight="1.5pt">
                <v:stroke joinstyle="miter"/>
              </v:roundrect>
            </w:pict>
          </mc:Fallback>
        </mc:AlternateContent>
      </w:r>
      <w:r>
        <w:rPr>
          <w:noProof/>
          <w:lang w:val="bg-BG" w:eastAsia="bg-BG"/>
        </w:rPr>
        <w:drawing>
          <wp:inline distT="0" distB="0" distL="0" distR="0">
            <wp:extent cx="5761355" cy="1471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61355" cy="1471592"/>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Фиг. 34.3 – Избор на </w:t>
      </w:r>
      <w:r>
        <w:rPr>
          <w:rFonts w:ascii="Times New Roman" w:hAnsi="Times New Roman" w:cs="Times New Roman"/>
          <w:sz w:val="24"/>
          <w:szCs w:val="24"/>
        </w:rPr>
        <w:t xml:space="preserve">PPS </w:t>
      </w:r>
      <w:r>
        <w:rPr>
          <w:rFonts w:ascii="Times New Roman" w:hAnsi="Times New Roman" w:cs="Times New Roman"/>
          <w:sz w:val="24"/>
          <w:szCs w:val="24"/>
          <w:lang w:val="bg-BG"/>
        </w:rPr>
        <w:t>графици</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Извличането на данни е възможно чрез натискане на бутон „Експорт“ (</w:t>
      </w:r>
      <w:proofErr w:type="spellStart"/>
      <w:r>
        <w:rPr>
          <w:rFonts w:ascii="Times New Roman" w:hAnsi="Times New Roman" w:cs="Times New Roman"/>
          <w:i/>
          <w:sz w:val="24"/>
          <w:szCs w:val="24"/>
          <w:lang w:val="bg-BG"/>
        </w:rPr>
        <w:t>Export</w:t>
      </w:r>
      <w:proofErr w:type="spellEnd"/>
      <w:r>
        <w:rPr>
          <w:rFonts w:ascii="Times New Roman" w:hAnsi="Times New Roman" w:cs="Times New Roman"/>
          <w:sz w:val="24"/>
          <w:szCs w:val="24"/>
          <w:lang w:val="bg-BG"/>
        </w:rPr>
        <w:t xml:space="preserve">) в горния десен ъгъл. Системата генерира </w:t>
      </w:r>
      <w:proofErr w:type="spellStart"/>
      <w:r>
        <w:rPr>
          <w:rFonts w:ascii="Times New Roman" w:hAnsi="Times New Roman" w:cs="Times New Roman"/>
          <w:sz w:val="24"/>
          <w:szCs w:val="24"/>
          <w:lang w:val="bg-BG"/>
        </w:rPr>
        <w:t>csv</w:t>
      </w:r>
      <w:proofErr w:type="spellEnd"/>
      <w:r>
        <w:rPr>
          <w:rFonts w:ascii="Times New Roman" w:hAnsi="Times New Roman" w:cs="Times New Roman"/>
          <w:sz w:val="24"/>
          <w:szCs w:val="24"/>
          <w:lang w:val="bg-BG"/>
        </w:rPr>
        <w:t xml:space="preserve"> файл с цялата информация, показана на екран.</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pStyle w:val="Heading1"/>
        <w:numPr>
          <w:ilvl w:val="2"/>
          <w:numId w:val="7"/>
        </w:numPr>
        <w:rPr>
          <w:rFonts w:cs="Times New Roman"/>
          <w:b/>
          <w:sz w:val="20"/>
          <w:szCs w:val="24"/>
          <w:lang w:val="bg-BG"/>
        </w:rPr>
      </w:pPr>
      <w:bookmarkStart w:id="94" w:name="_Toc75177982"/>
      <w:r>
        <w:rPr>
          <w:rFonts w:cs="Times New Roman"/>
          <w:b/>
          <w:sz w:val="28"/>
          <w:szCs w:val="36"/>
          <w:lang w:val="bg-BG"/>
        </w:rPr>
        <w:t>Събития</w:t>
      </w:r>
      <w:bookmarkEnd w:id="94"/>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Системата проследява всички версии на входните и изходните данни, и промените в процеса на работа.</w:t>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Списъкът на събитията се подрежда хронологично. С избиране на ден се проследява и показва процесът на получаване, изпращане, отваряне, съгласуване и затваряне, касаещи този конкретен ден.</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Наличните филтри позволяват по-лесно намиране на търсени данни.</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800725" cy="11049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cstate="print">
                      <a:extLst>
                        <a:ext uri="{28A0092B-C50C-407E-A947-70E740481C1C}">
                          <a14:useLocalDpi xmlns:a14="http://schemas.microsoft.com/office/drawing/2010/main" val="0"/>
                        </a:ext>
                      </a:extLst>
                    </a:blip>
                    <a:srcRect l="-110" t="10498" r="110" b="21773"/>
                    <a:stretch>
                      <a:fillRect/>
                    </a:stretch>
                  </pic:blipFill>
                  <pic:spPr bwMode="auto">
                    <a:xfrm>
                      <a:off x="0" y="0"/>
                      <a:ext cx="5800725" cy="1104900"/>
                    </a:xfrm>
                    <a:prstGeom prst="rect">
                      <a:avLst/>
                    </a:prstGeom>
                    <a:noFill/>
                    <a:ln>
                      <a:noFill/>
                    </a:ln>
                  </pic:spPr>
                </pic:pic>
              </a:graphicData>
            </a:graphic>
          </wp:inline>
        </w:drawing>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35 – Събития</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 натискане върху избран ред се отваря прозорец с информация за този файл и данните в него. Прозорецът може да се затвори или минимизира.</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lastRenderedPageBreak/>
        <w:drawing>
          <wp:inline distT="0" distB="0" distL="0" distR="0">
            <wp:extent cx="5800725" cy="4029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00725" cy="402907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35.1 – Информация за събития</w:t>
      </w:r>
    </w:p>
    <w:p w:rsidR="00171DC6" w:rsidRDefault="00813DC5">
      <w:pPr>
        <w:pStyle w:val="Heading1"/>
        <w:numPr>
          <w:ilvl w:val="2"/>
          <w:numId w:val="7"/>
        </w:numPr>
        <w:rPr>
          <w:rFonts w:cs="Times New Roman"/>
          <w:b/>
          <w:sz w:val="28"/>
          <w:szCs w:val="36"/>
          <w:lang w:val="bg-BG"/>
        </w:rPr>
      </w:pPr>
      <w:r>
        <w:rPr>
          <w:rFonts w:cs="Times New Roman"/>
          <w:b/>
          <w:sz w:val="28"/>
          <w:szCs w:val="36"/>
          <w:lang w:val="bg-BG"/>
        </w:rPr>
        <w:t xml:space="preserve"> </w:t>
      </w:r>
      <w:bookmarkStart w:id="95" w:name="_Toc75177983"/>
      <w:r>
        <w:rPr>
          <w:rFonts w:cs="Times New Roman"/>
          <w:b/>
          <w:sz w:val="28"/>
          <w:szCs w:val="36"/>
          <w:lang w:val="bg-BG"/>
        </w:rPr>
        <w:t>Производствени графици</w:t>
      </w:r>
      <w:bookmarkEnd w:id="95"/>
    </w:p>
    <w:p w:rsidR="00171DC6" w:rsidRDefault="00813DC5">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lang w:val="bg-BG"/>
        </w:rPr>
        <w:t>В подменю „</w:t>
      </w:r>
      <w:r>
        <w:rPr>
          <w:rFonts w:ascii="Times New Roman" w:hAnsi="Times New Roman" w:cs="Times New Roman"/>
          <w:sz w:val="24"/>
          <w:szCs w:val="24"/>
        </w:rPr>
        <w:t>Production</w:t>
      </w:r>
      <w:r>
        <w:rPr>
          <w:rFonts w:ascii="Times New Roman" w:hAnsi="Times New Roman" w:cs="Times New Roman"/>
          <w:sz w:val="24"/>
          <w:szCs w:val="24"/>
          <w:lang w:val="bg-BG"/>
        </w:rPr>
        <w:t>“</w:t>
      </w:r>
      <w:r>
        <w:rPr>
          <w:rFonts w:ascii="Times New Roman" w:hAnsi="Times New Roman" w:cs="Times New Roman"/>
          <w:sz w:val="24"/>
          <w:szCs w:val="24"/>
          <w:lang w:val="ru-RU"/>
        </w:rPr>
        <w:t xml:space="preserve"> </w:t>
      </w:r>
      <w:r>
        <w:rPr>
          <w:rFonts w:ascii="Times New Roman" w:hAnsi="Times New Roman" w:cs="Times New Roman"/>
          <w:sz w:val="24"/>
          <w:szCs w:val="24"/>
          <w:lang w:val="bg-BG"/>
        </w:rPr>
        <w:t xml:space="preserve">се показват известените производствени графици. Чрез бутон „Експорт“ те могат да бъдат експортирани в </w:t>
      </w:r>
      <w:proofErr w:type="spellStart"/>
      <w:r>
        <w:rPr>
          <w:rFonts w:ascii="Times New Roman" w:hAnsi="Times New Roman" w:cs="Times New Roman"/>
          <w:sz w:val="24"/>
          <w:szCs w:val="24"/>
          <w:lang w:val="bg-BG"/>
        </w:rPr>
        <w:t>csv</w:t>
      </w:r>
      <w:proofErr w:type="spellEnd"/>
      <w:r>
        <w:rPr>
          <w:rFonts w:ascii="Times New Roman" w:hAnsi="Times New Roman" w:cs="Times New Roman"/>
          <w:sz w:val="24"/>
          <w:szCs w:val="24"/>
          <w:lang w:val="bg-BG"/>
        </w:rPr>
        <w:t xml:space="preserve"> файл.</w:t>
      </w:r>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При опит да бъде качен производствен </w:t>
      </w:r>
      <w:r>
        <w:rPr>
          <w:rFonts w:ascii="Times New Roman" w:hAnsi="Times New Roman" w:cs="Times New Roman"/>
          <w:sz w:val="24"/>
          <w:szCs w:val="24"/>
        </w:rPr>
        <w:t xml:space="preserve">(PPS) </w:t>
      </w:r>
      <w:r>
        <w:rPr>
          <w:rFonts w:ascii="Times New Roman" w:hAnsi="Times New Roman" w:cs="Times New Roman"/>
          <w:sz w:val="24"/>
          <w:szCs w:val="24"/>
          <w:lang w:val="bg-BG"/>
        </w:rPr>
        <w:t>график</w:t>
      </w:r>
      <w:r>
        <w:rPr>
          <w:rFonts w:ascii="Times New Roman" w:hAnsi="Times New Roman" w:cs="Times New Roman"/>
          <w:sz w:val="24"/>
          <w:szCs w:val="24"/>
        </w:rPr>
        <w:t xml:space="preserve"> </w:t>
      </w:r>
      <w:r>
        <w:rPr>
          <w:rFonts w:ascii="Times New Roman" w:hAnsi="Times New Roman" w:cs="Times New Roman"/>
          <w:sz w:val="24"/>
          <w:szCs w:val="24"/>
          <w:lang w:val="bg-BG"/>
        </w:rPr>
        <w:t>на генератор, в който една или повече стойности надхвърлят максималната позволена мощност поради предоставен резерв за допълнителни услуги, в меню „Събития“ се изписва съответното съобщение за грешка и системата не приема графика. Необходимо е производственият график да бъде коригиран съобразно максимално допустимата генерация.</w:t>
      </w:r>
    </w:p>
    <w:p w:rsidR="00171DC6" w:rsidRDefault="00813DC5">
      <w:pPr>
        <w:jc w:val="both"/>
        <w:rPr>
          <w:rFonts w:ascii="Times New Roman" w:hAnsi="Times New Roman" w:cs="Times New Roman"/>
          <w:sz w:val="24"/>
          <w:szCs w:val="24"/>
          <w:lang w:val="bg-BG"/>
        </w:rPr>
      </w:pPr>
      <w:r>
        <w:rPr>
          <w:rFonts w:ascii="Times New Roman" w:hAnsi="Times New Roman" w:cs="Times New Roman"/>
          <w:sz w:val="24"/>
          <w:szCs w:val="24"/>
          <w:lang w:val="ru-RU"/>
        </w:rPr>
        <w:t xml:space="preserve">Проверка за </w:t>
      </w:r>
      <w:proofErr w:type="spellStart"/>
      <w:r>
        <w:rPr>
          <w:rFonts w:ascii="Times New Roman" w:hAnsi="Times New Roman" w:cs="Times New Roman"/>
          <w:sz w:val="24"/>
          <w:szCs w:val="24"/>
          <w:lang w:val="ru-RU"/>
        </w:rPr>
        <w:t>коректност</w:t>
      </w:r>
      <w:proofErr w:type="spellEnd"/>
      <w:r>
        <w:rPr>
          <w:rFonts w:ascii="Times New Roman" w:hAnsi="Times New Roman" w:cs="Times New Roman"/>
          <w:sz w:val="24"/>
          <w:szCs w:val="24"/>
          <w:lang w:val="ru-RU"/>
        </w:rPr>
        <w:t xml:space="preserve"> на </w:t>
      </w:r>
      <w:proofErr w:type="spellStart"/>
      <w:r>
        <w:rPr>
          <w:rFonts w:ascii="Times New Roman" w:hAnsi="Times New Roman" w:cs="Times New Roman"/>
          <w:sz w:val="24"/>
          <w:szCs w:val="24"/>
          <w:lang w:val="ru-RU"/>
        </w:rPr>
        <w:t>съответствието</w:t>
      </w:r>
      <w:proofErr w:type="spellEnd"/>
      <w:r>
        <w:rPr>
          <w:rFonts w:ascii="Times New Roman" w:hAnsi="Times New Roman" w:cs="Times New Roman"/>
          <w:sz w:val="24"/>
          <w:szCs w:val="24"/>
          <w:lang w:val="ru-RU"/>
        </w:rPr>
        <w:t xml:space="preserve"> между </w:t>
      </w:r>
      <w:r>
        <w:rPr>
          <w:rFonts w:ascii="Times New Roman" w:hAnsi="Times New Roman" w:cs="Times New Roman"/>
          <w:sz w:val="24"/>
          <w:szCs w:val="24"/>
        </w:rPr>
        <w:t>PPS</w:t>
      </w:r>
      <w:r>
        <w:rPr>
          <w:rFonts w:ascii="Times New Roman" w:hAnsi="Times New Roman" w:cs="Times New Roman"/>
          <w:sz w:val="24"/>
          <w:szCs w:val="24"/>
          <w:lang w:val="ru-RU"/>
        </w:rPr>
        <w:t xml:space="preserve"> и </w:t>
      </w:r>
      <w:r>
        <w:rPr>
          <w:rFonts w:ascii="Times New Roman" w:hAnsi="Times New Roman" w:cs="Times New Roman"/>
          <w:sz w:val="24"/>
          <w:szCs w:val="24"/>
        </w:rPr>
        <w:t>TPS</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графиците</w:t>
      </w:r>
      <w:proofErr w:type="spellEnd"/>
      <w:r>
        <w:rPr>
          <w:rFonts w:ascii="Times New Roman" w:hAnsi="Times New Roman" w:cs="Times New Roman"/>
          <w:sz w:val="24"/>
          <w:szCs w:val="24"/>
          <w:lang w:val="ru-RU"/>
        </w:rPr>
        <w:t xml:space="preserve"> на </w:t>
      </w:r>
      <w:proofErr w:type="spellStart"/>
      <w:r>
        <w:rPr>
          <w:rFonts w:ascii="Times New Roman" w:hAnsi="Times New Roman" w:cs="Times New Roman"/>
          <w:sz w:val="24"/>
          <w:szCs w:val="24"/>
          <w:lang w:val="ru-RU"/>
        </w:rPr>
        <w:t>електроцентрала</w:t>
      </w:r>
      <w:proofErr w:type="spellEnd"/>
      <w:r>
        <w:rPr>
          <w:rFonts w:ascii="Times New Roman" w:hAnsi="Times New Roman" w:cs="Times New Roman"/>
          <w:sz w:val="24"/>
          <w:szCs w:val="24"/>
          <w:lang w:val="ru-RU"/>
        </w:rPr>
        <w:t xml:space="preserve"> или генератор става в подменю “</w:t>
      </w:r>
      <w:r>
        <w:rPr>
          <w:rFonts w:ascii="Times New Roman" w:hAnsi="Times New Roman" w:cs="Times New Roman"/>
          <w:sz w:val="24"/>
          <w:szCs w:val="24"/>
        </w:rPr>
        <w:t>PPS</w:t>
      </w:r>
      <w:r>
        <w:rPr>
          <w:rFonts w:ascii="Times New Roman" w:hAnsi="Times New Roman" w:cs="Times New Roman"/>
          <w:sz w:val="24"/>
          <w:szCs w:val="24"/>
          <w:lang w:val="ru-RU"/>
        </w:rPr>
        <w:t xml:space="preserve">” след </w:t>
      </w:r>
      <w:proofErr w:type="spellStart"/>
      <w:r>
        <w:rPr>
          <w:rFonts w:ascii="Times New Roman" w:hAnsi="Times New Roman" w:cs="Times New Roman"/>
          <w:sz w:val="24"/>
          <w:szCs w:val="24"/>
          <w:lang w:val="ru-RU"/>
        </w:rPr>
        <w:t>известяване</w:t>
      </w:r>
      <w:proofErr w:type="spellEnd"/>
      <w:r>
        <w:rPr>
          <w:rFonts w:ascii="Times New Roman" w:hAnsi="Times New Roman" w:cs="Times New Roman"/>
          <w:sz w:val="24"/>
          <w:szCs w:val="24"/>
          <w:lang w:val="ru-RU"/>
        </w:rPr>
        <w:t xml:space="preserve"> на всяка двойка </w:t>
      </w:r>
      <w:r>
        <w:rPr>
          <w:rFonts w:ascii="Times New Roman" w:hAnsi="Times New Roman" w:cs="Times New Roman"/>
          <w:sz w:val="24"/>
          <w:szCs w:val="24"/>
        </w:rPr>
        <w:t>PPS</w:t>
      </w:r>
      <w:r>
        <w:rPr>
          <w:rFonts w:ascii="Times New Roman" w:hAnsi="Times New Roman" w:cs="Times New Roman"/>
          <w:sz w:val="24"/>
          <w:szCs w:val="24"/>
          <w:lang w:val="ru-RU"/>
        </w:rPr>
        <w:t xml:space="preserve"> - </w:t>
      </w:r>
      <w:proofErr w:type="gramStart"/>
      <w:r>
        <w:rPr>
          <w:rFonts w:ascii="Times New Roman" w:hAnsi="Times New Roman" w:cs="Times New Roman"/>
          <w:sz w:val="24"/>
          <w:szCs w:val="24"/>
        </w:rPr>
        <w:t>TPS</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графици</w:t>
      </w:r>
      <w:proofErr w:type="spellEnd"/>
      <w:proofErr w:type="gramEnd"/>
      <w:r>
        <w:rPr>
          <w:rFonts w:ascii="Times New Roman" w:hAnsi="Times New Roman" w:cs="Times New Roman"/>
          <w:sz w:val="24"/>
          <w:szCs w:val="24"/>
          <w:lang w:val="ru-RU"/>
        </w:rPr>
        <w:t xml:space="preserve">  на </w:t>
      </w:r>
      <w:proofErr w:type="spellStart"/>
      <w:r>
        <w:rPr>
          <w:rFonts w:ascii="Times New Roman" w:hAnsi="Times New Roman" w:cs="Times New Roman"/>
          <w:sz w:val="24"/>
          <w:szCs w:val="24"/>
          <w:lang w:val="ru-RU"/>
        </w:rPr>
        <w:t>обекта</w:t>
      </w:r>
      <w:proofErr w:type="spellEnd"/>
      <w:r>
        <w:rPr>
          <w:rFonts w:ascii="Times New Roman" w:hAnsi="Times New Roman" w:cs="Times New Roman"/>
          <w:sz w:val="24"/>
          <w:szCs w:val="24"/>
          <w:lang w:val="ru-RU"/>
        </w:rPr>
        <w:t xml:space="preserve"> за </w:t>
      </w:r>
      <w:proofErr w:type="spellStart"/>
      <w:r>
        <w:rPr>
          <w:rFonts w:ascii="Times New Roman" w:hAnsi="Times New Roman" w:cs="Times New Roman"/>
          <w:sz w:val="24"/>
          <w:szCs w:val="24"/>
          <w:lang w:val="ru-RU"/>
        </w:rPr>
        <w:t>конкретния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пазарен</w:t>
      </w:r>
      <w:proofErr w:type="spellEnd"/>
      <w:r>
        <w:rPr>
          <w:rFonts w:ascii="Times New Roman" w:hAnsi="Times New Roman" w:cs="Times New Roman"/>
          <w:sz w:val="24"/>
          <w:szCs w:val="24"/>
          <w:lang w:val="ru-RU"/>
        </w:rPr>
        <w:t xml:space="preserve"> сегмент. Тук за </w:t>
      </w:r>
      <w:proofErr w:type="spellStart"/>
      <w:r>
        <w:rPr>
          <w:rFonts w:ascii="Times New Roman" w:hAnsi="Times New Roman" w:cs="Times New Roman"/>
          <w:sz w:val="24"/>
          <w:szCs w:val="24"/>
          <w:lang w:val="ru-RU"/>
        </w:rPr>
        <w:t>електроцентрала</w:t>
      </w:r>
      <w:proofErr w:type="spellEnd"/>
      <w:r>
        <w:rPr>
          <w:rFonts w:ascii="Times New Roman" w:hAnsi="Times New Roman" w:cs="Times New Roman"/>
          <w:sz w:val="24"/>
          <w:szCs w:val="24"/>
          <w:lang w:val="ru-RU"/>
        </w:rPr>
        <w:t xml:space="preserve"> под </w:t>
      </w:r>
      <w:r>
        <w:rPr>
          <w:rFonts w:ascii="Times New Roman" w:hAnsi="Times New Roman" w:cs="Times New Roman"/>
          <w:sz w:val="24"/>
          <w:szCs w:val="24"/>
        </w:rPr>
        <w:t>TPS</w:t>
      </w:r>
      <w:r>
        <w:rPr>
          <w:rFonts w:ascii="Times New Roman" w:hAnsi="Times New Roman" w:cs="Times New Roman"/>
          <w:sz w:val="24"/>
          <w:szCs w:val="24"/>
          <w:lang w:val="ru-RU"/>
        </w:rPr>
        <w:t xml:space="preserve"> се </w:t>
      </w:r>
      <w:proofErr w:type="spellStart"/>
      <w:r>
        <w:rPr>
          <w:rFonts w:ascii="Times New Roman" w:hAnsi="Times New Roman" w:cs="Times New Roman"/>
          <w:sz w:val="24"/>
          <w:szCs w:val="24"/>
          <w:lang w:val="ru-RU"/>
        </w:rPr>
        <w:t>разбира</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сумарния</w:t>
      </w:r>
      <w:proofErr w:type="spellEnd"/>
      <w:r>
        <w:rPr>
          <w:rFonts w:ascii="Times New Roman" w:hAnsi="Times New Roman" w:cs="Times New Roman"/>
          <w:sz w:val="24"/>
          <w:szCs w:val="24"/>
          <w:lang w:val="ru-RU"/>
        </w:rPr>
        <w:t xml:space="preserve"> </w:t>
      </w:r>
      <w:r>
        <w:rPr>
          <w:rFonts w:ascii="Times New Roman" w:hAnsi="Times New Roman" w:cs="Times New Roman"/>
          <w:sz w:val="24"/>
          <w:szCs w:val="24"/>
        </w:rPr>
        <w:t>TPS</w:t>
      </w:r>
      <w:r>
        <w:rPr>
          <w:rFonts w:ascii="Times New Roman" w:hAnsi="Times New Roman" w:cs="Times New Roman"/>
          <w:sz w:val="24"/>
          <w:szCs w:val="24"/>
          <w:lang w:val="bg-BG"/>
        </w:rPr>
        <w:t xml:space="preserve"> график</w:t>
      </w:r>
      <w:r>
        <w:rPr>
          <w:rFonts w:ascii="Times New Roman" w:hAnsi="Times New Roman" w:cs="Times New Roman"/>
          <w:sz w:val="24"/>
          <w:szCs w:val="24"/>
          <w:lang w:val="ru-RU"/>
        </w:rPr>
        <w:t xml:space="preserve"> (сума от </w:t>
      </w:r>
      <w:proofErr w:type="spellStart"/>
      <w:r>
        <w:rPr>
          <w:rFonts w:ascii="Times New Roman" w:hAnsi="Times New Roman" w:cs="Times New Roman"/>
          <w:sz w:val="24"/>
          <w:szCs w:val="24"/>
          <w:lang w:val="ru-RU"/>
        </w:rPr>
        <w:t>продажбите</w:t>
      </w:r>
      <w:proofErr w:type="spellEnd"/>
      <w:r>
        <w:rPr>
          <w:rFonts w:ascii="Times New Roman" w:hAnsi="Times New Roman" w:cs="Times New Roman"/>
          <w:sz w:val="24"/>
          <w:szCs w:val="24"/>
          <w:lang w:val="ru-RU"/>
        </w:rPr>
        <w:t xml:space="preserve"> минус сума от </w:t>
      </w:r>
      <w:proofErr w:type="spellStart"/>
      <w:r>
        <w:rPr>
          <w:rFonts w:ascii="Times New Roman" w:hAnsi="Times New Roman" w:cs="Times New Roman"/>
          <w:sz w:val="24"/>
          <w:szCs w:val="24"/>
          <w:lang w:val="ru-RU"/>
        </w:rPr>
        <w:t>покупките</w:t>
      </w:r>
      <w:proofErr w:type="spellEnd"/>
      <w:r>
        <w:rPr>
          <w:rFonts w:ascii="Times New Roman" w:hAnsi="Times New Roman" w:cs="Times New Roman"/>
          <w:sz w:val="24"/>
          <w:szCs w:val="24"/>
          <w:lang w:val="ru-RU"/>
        </w:rPr>
        <w:t>).</w:t>
      </w:r>
    </w:p>
    <w:p w:rsidR="00171DC6" w:rsidRDefault="00813DC5">
      <w:pPr>
        <w:tabs>
          <w:tab w:val="left" w:pos="1692"/>
        </w:tabs>
        <w:jc w:val="both"/>
        <w:rPr>
          <w:rFonts w:ascii="Times New Roman" w:hAnsi="Times New Roman" w:cs="Times New Roman"/>
          <w:sz w:val="24"/>
          <w:szCs w:val="24"/>
          <w:lang w:val="bg-BG"/>
        </w:rPr>
      </w:pPr>
      <w:r>
        <w:rPr>
          <w:rFonts w:ascii="Times New Roman" w:hAnsi="Times New Roman" w:cs="Times New Roman"/>
          <w:sz w:val="24"/>
          <w:szCs w:val="24"/>
          <w:lang w:val="ru-RU"/>
        </w:rPr>
        <w:t>В Подменю “</w:t>
      </w:r>
      <w:r>
        <w:rPr>
          <w:rFonts w:ascii="Times New Roman" w:hAnsi="Times New Roman" w:cs="Times New Roman"/>
          <w:sz w:val="24"/>
          <w:szCs w:val="24"/>
        </w:rPr>
        <w:t>PPS</w:t>
      </w:r>
      <w:r>
        <w:rPr>
          <w:rFonts w:ascii="Times New Roman" w:hAnsi="Times New Roman" w:cs="Times New Roman"/>
          <w:sz w:val="24"/>
          <w:szCs w:val="24"/>
          <w:lang w:val="ru-RU"/>
        </w:rPr>
        <w:t xml:space="preserve">” се определят </w:t>
      </w:r>
      <w:proofErr w:type="spellStart"/>
      <w:r>
        <w:rPr>
          <w:rFonts w:ascii="Times New Roman" w:hAnsi="Times New Roman" w:cs="Times New Roman"/>
          <w:sz w:val="24"/>
          <w:szCs w:val="24"/>
          <w:lang w:val="ru-RU"/>
        </w:rPr>
        <w:t>относителните</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стойности</w:t>
      </w:r>
      <w:proofErr w:type="spellEnd"/>
      <w:r>
        <w:rPr>
          <w:rFonts w:ascii="Times New Roman" w:hAnsi="Times New Roman" w:cs="Times New Roman"/>
          <w:sz w:val="24"/>
          <w:szCs w:val="24"/>
          <w:lang w:val="ru-RU"/>
        </w:rPr>
        <w:t xml:space="preserve"> на </w:t>
      </w:r>
      <w:proofErr w:type="spellStart"/>
      <w:r>
        <w:rPr>
          <w:rFonts w:ascii="Times New Roman" w:hAnsi="Times New Roman" w:cs="Times New Roman"/>
          <w:sz w:val="24"/>
          <w:szCs w:val="24"/>
          <w:lang w:val="ru-RU"/>
        </w:rPr>
        <w:t>собствените</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нужди</w:t>
      </w:r>
      <w:proofErr w:type="spellEnd"/>
      <w:r>
        <w:rPr>
          <w:rFonts w:ascii="Times New Roman" w:hAnsi="Times New Roman" w:cs="Times New Roman"/>
          <w:sz w:val="24"/>
          <w:szCs w:val="24"/>
          <w:lang w:val="ru-RU"/>
        </w:rPr>
        <w:t xml:space="preserve"> </w:t>
      </w:r>
      <w:r>
        <w:rPr>
          <w:rFonts w:ascii="Times New Roman" w:hAnsi="Times New Roman" w:cs="Times New Roman"/>
          <w:sz w:val="24"/>
          <w:szCs w:val="24"/>
        </w:rPr>
        <w:t>Δ</w:t>
      </w:r>
      <w:r>
        <w:rPr>
          <w:rFonts w:ascii="Times New Roman" w:hAnsi="Times New Roman" w:cs="Times New Roman"/>
          <w:sz w:val="24"/>
          <w:szCs w:val="24"/>
          <w:lang w:val="ru-RU"/>
        </w:rPr>
        <w:t xml:space="preserve"> за </w:t>
      </w:r>
      <w:proofErr w:type="spellStart"/>
      <w:r>
        <w:rPr>
          <w:rFonts w:ascii="Times New Roman" w:hAnsi="Times New Roman" w:cs="Times New Roman"/>
          <w:sz w:val="24"/>
          <w:szCs w:val="24"/>
          <w:lang w:val="ru-RU"/>
        </w:rPr>
        <w:t>всеки</w:t>
      </w:r>
      <w:proofErr w:type="spellEnd"/>
      <w:r>
        <w:rPr>
          <w:rFonts w:ascii="Times New Roman" w:hAnsi="Times New Roman" w:cs="Times New Roman"/>
          <w:sz w:val="24"/>
          <w:szCs w:val="24"/>
          <w:lang w:val="ru-RU"/>
        </w:rPr>
        <w:t xml:space="preserve"> час на </w:t>
      </w:r>
      <w:proofErr w:type="spellStart"/>
      <w:r>
        <w:rPr>
          <w:rFonts w:ascii="Times New Roman" w:hAnsi="Times New Roman" w:cs="Times New Roman"/>
          <w:sz w:val="24"/>
          <w:szCs w:val="24"/>
          <w:lang w:val="ru-RU"/>
        </w:rPr>
        <w:t>генераторите</w:t>
      </w:r>
      <w:proofErr w:type="spellEnd"/>
      <w:r>
        <w:rPr>
          <w:rFonts w:ascii="Times New Roman" w:hAnsi="Times New Roman" w:cs="Times New Roman"/>
          <w:sz w:val="24"/>
          <w:szCs w:val="24"/>
          <w:lang w:val="ru-RU"/>
        </w:rPr>
        <w:t xml:space="preserve"> на </w:t>
      </w:r>
      <w:proofErr w:type="spellStart"/>
      <w:r>
        <w:rPr>
          <w:rFonts w:ascii="Times New Roman" w:hAnsi="Times New Roman" w:cs="Times New Roman"/>
          <w:sz w:val="24"/>
          <w:szCs w:val="24"/>
          <w:lang w:val="ru-RU"/>
        </w:rPr>
        <w:t>електроцентралата</w:t>
      </w:r>
      <w:proofErr w:type="spellEnd"/>
      <w:r>
        <w:rPr>
          <w:rFonts w:ascii="Times New Roman" w:hAnsi="Times New Roman" w:cs="Times New Roman"/>
          <w:sz w:val="24"/>
          <w:szCs w:val="24"/>
          <w:lang w:val="ru-RU"/>
        </w:rPr>
        <w:t xml:space="preserve"> в </w:t>
      </w:r>
      <w:proofErr w:type="spellStart"/>
      <w:r>
        <w:rPr>
          <w:rFonts w:ascii="Times New Roman" w:hAnsi="Times New Roman" w:cs="Times New Roman"/>
          <w:sz w:val="24"/>
          <w:szCs w:val="24"/>
          <w:lang w:val="ru-RU"/>
        </w:rPr>
        <w:t>проценти</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Някои</w:t>
      </w:r>
      <w:proofErr w:type="spellEnd"/>
      <w:r>
        <w:rPr>
          <w:rFonts w:ascii="Times New Roman" w:hAnsi="Times New Roman" w:cs="Times New Roman"/>
          <w:sz w:val="24"/>
          <w:szCs w:val="24"/>
          <w:lang w:val="ru-RU"/>
        </w:rPr>
        <w:t xml:space="preserve"> от </w:t>
      </w:r>
      <w:proofErr w:type="spellStart"/>
      <w:r>
        <w:rPr>
          <w:rFonts w:ascii="Times New Roman" w:hAnsi="Times New Roman" w:cs="Times New Roman"/>
          <w:sz w:val="24"/>
          <w:szCs w:val="24"/>
          <w:lang w:val="ru-RU"/>
        </w:rPr>
        <w:t>електроцентралите</w:t>
      </w:r>
      <w:proofErr w:type="spellEnd"/>
      <w:r>
        <w:rPr>
          <w:rFonts w:ascii="Times New Roman" w:hAnsi="Times New Roman" w:cs="Times New Roman"/>
          <w:sz w:val="24"/>
          <w:szCs w:val="24"/>
          <w:lang w:val="ru-RU"/>
        </w:rPr>
        <w:t xml:space="preserve"> се </w:t>
      </w:r>
      <w:proofErr w:type="spellStart"/>
      <w:r>
        <w:rPr>
          <w:rFonts w:ascii="Times New Roman" w:hAnsi="Times New Roman" w:cs="Times New Roman"/>
          <w:sz w:val="24"/>
          <w:szCs w:val="24"/>
          <w:lang w:val="ru-RU"/>
        </w:rPr>
        <w:t>разглеждат</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като</w:t>
      </w:r>
      <w:proofErr w:type="spellEnd"/>
      <w:r>
        <w:rPr>
          <w:rFonts w:ascii="Times New Roman" w:hAnsi="Times New Roman" w:cs="Times New Roman"/>
          <w:sz w:val="24"/>
          <w:szCs w:val="24"/>
          <w:lang w:val="ru-RU"/>
        </w:rPr>
        <w:t xml:space="preserve"> един </w:t>
      </w:r>
      <w:proofErr w:type="spellStart"/>
      <w:r>
        <w:rPr>
          <w:rFonts w:ascii="Times New Roman" w:hAnsi="Times New Roman" w:cs="Times New Roman"/>
          <w:sz w:val="24"/>
          <w:szCs w:val="24"/>
          <w:lang w:val="ru-RU"/>
        </w:rPr>
        <w:t>еквивалентен</w:t>
      </w:r>
      <w:proofErr w:type="spellEnd"/>
      <w:r>
        <w:rPr>
          <w:rFonts w:ascii="Times New Roman" w:hAnsi="Times New Roman" w:cs="Times New Roman"/>
          <w:sz w:val="24"/>
          <w:szCs w:val="24"/>
          <w:lang w:val="ru-RU"/>
        </w:rPr>
        <w:t xml:space="preserve"> генератор.</w:t>
      </w:r>
    </w:p>
    <w:p w:rsidR="00171DC6" w:rsidRDefault="00813DC5">
      <w:pPr>
        <w:tabs>
          <w:tab w:val="left" w:pos="1692"/>
        </w:tabs>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m:oMath>
        <m:r>
          <w:rPr>
            <w:rFonts w:ascii="Cambria Math" w:hAnsi="Cambria Math" w:cs="Times New Roman"/>
            <w:sz w:val="24"/>
            <w:szCs w:val="24"/>
            <w:lang w:val="ru-RU"/>
          </w:rPr>
          <m:t>∆=100*(</m:t>
        </m:r>
        <m:r>
          <w:rPr>
            <w:rFonts w:ascii="Cambria Math" w:hAnsi="Cambria Math" w:cs="Times New Roman"/>
            <w:sz w:val="24"/>
            <w:szCs w:val="24"/>
          </w:rPr>
          <m:t>PPS</m:t>
        </m:r>
        <m:r>
          <w:rPr>
            <w:rFonts w:ascii="Cambria Math" w:hAnsi="Cambria Math" w:cs="Times New Roman"/>
            <w:sz w:val="24"/>
            <w:szCs w:val="24"/>
            <w:lang w:val="ru-RU"/>
          </w:rPr>
          <m:t>-</m:t>
        </m:r>
        <m:r>
          <w:rPr>
            <w:rFonts w:ascii="Cambria Math" w:hAnsi="Cambria Math" w:cs="Times New Roman"/>
            <w:sz w:val="24"/>
            <w:szCs w:val="24"/>
          </w:rPr>
          <m:t>TPS</m:t>
        </m:r>
        <m:r>
          <w:rPr>
            <w:rFonts w:ascii="Cambria Math" w:hAnsi="Cambria Math" w:cs="Times New Roman"/>
            <w:sz w:val="24"/>
            <w:szCs w:val="24"/>
            <w:lang w:val="ru-RU"/>
          </w:rPr>
          <m:t>)/</m:t>
        </m:r>
        <m:r>
          <w:rPr>
            <w:rFonts w:ascii="Cambria Math" w:hAnsi="Cambria Math" w:cs="Times New Roman"/>
            <w:sz w:val="24"/>
            <w:szCs w:val="24"/>
          </w:rPr>
          <m:t>PPS</m:t>
        </m:r>
      </m:oMath>
      <w:r>
        <w:rPr>
          <w:rFonts w:ascii="Times New Roman" w:hAnsi="Times New Roman" w:cs="Times New Roman"/>
          <w:sz w:val="24"/>
          <w:szCs w:val="24"/>
          <w:lang w:val="ru-RU"/>
        </w:rPr>
        <w:t xml:space="preserve">    при </w:t>
      </w:r>
      <m:oMath>
        <m:r>
          <w:rPr>
            <w:rFonts w:ascii="Cambria Math" w:hAnsi="Cambria Math" w:cs="Times New Roman"/>
            <w:sz w:val="24"/>
            <w:szCs w:val="24"/>
          </w:rPr>
          <m:t>PPS</m:t>
        </m:r>
        <m:r>
          <w:rPr>
            <w:rFonts w:ascii="Cambria Math" w:hAnsi="Cambria Math" w:cs="Times New Roman"/>
            <w:sz w:val="24"/>
            <w:szCs w:val="24"/>
            <w:lang w:val="ru-RU"/>
          </w:rPr>
          <m:t>&gt;0</m:t>
        </m:r>
      </m:oMath>
    </w:p>
    <w:p w:rsidR="00171DC6" w:rsidRDefault="00813DC5">
      <w:pPr>
        <w:tabs>
          <w:tab w:val="left" w:pos="1692"/>
        </w:tabs>
        <w:jc w:val="both"/>
        <w:rPr>
          <w:rFonts w:ascii="Times New Roman" w:eastAsiaTheme="minorEastAsia" w:hAnsi="Times New Roman" w:cs="Times New Roman"/>
          <w:sz w:val="24"/>
          <w:szCs w:val="24"/>
          <w:lang w:val="ru-RU"/>
        </w:rPr>
      </w:pPr>
      <m:oMath>
        <m:r>
          <w:rPr>
            <w:rFonts w:ascii="Cambria Math" w:hAnsi="Cambria Math" w:cs="Times New Roman"/>
            <w:sz w:val="24"/>
            <w:szCs w:val="24"/>
            <w:lang w:val="ru-RU"/>
          </w:rPr>
          <w:lastRenderedPageBreak/>
          <m:t>∆=-100%</m:t>
        </m:r>
      </m:oMath>
      <w:r>
        <w:rPr>
          <w:rFonts w:ascii="Times New Roman" w:eastAsiaTheme="minorEastAsia" w:hAnsi="Times New Roman" w:cs="Times New Roman"/>
          <w:sz w:val="24"/>
          <w:szCs w:val="24"/>
          <w:lang w:val="ru-RU"/>
        </w:rPr>
        <w:t xml:space="preserve"> при</w:t>
      </w:r>
      <w:r>
        <w:rPr>
          <w:rFonts w:ascii="Times New Roman" w:hAnsi="Times New Roman" w:cs="Times New Roman"/>
          <w:sz w:val="24"/>
          <w:szCs w:val="24"/>
          <w:lang w:val="ru-RU"/>
        </w:rPr>
        <w:t xml:space="preserve"> </w:t>
      </w:r>
      <m:oMath>
        <m:r>
          <w:rPr>
            <w:rFonts w:ascii="Cambria Math" w:hAnsi="Cambria Math" w:cs="Times New Roman"/>
            <w:sz w:val="24"/>
            <w:szCs w:val="24"/>
          </w:rPr>
          <m:t>PPS</m:t>
        </m:r>
        <m:r>
          <w:rPr>
            <w:rFonts w:ascii="Cambria Math" w:hAnsi="Cambria Math" w:cs="Times New Roman"/>
            <w:sz w:val="24"/>
            <w:szCs w:val="24"/>
            <w:lang w:val="ru-RU"/>
          </w:rPr>
          <m:t>=0</m:t>
        </m:r>
      </m:oMath>
    </w:p>
    <w:p w:rsidR="00171DC6" w:rsidRDefault="00813DC5">
      <w:pPr>
        <w:tabs>
          <w:tab w:val="left" w:pos="1692"/>
        </w:tabs>
        <w:jc w:val="both"/>
        <w:rPr>
          <w:rFonts w:ascii="Times New Roman" w:eastAsiaTheme="minorEastAsia" w:hAnsi="Times New Roman" w:cs="Times New Roman"/>
          <w:sz w:val="24"/>
          <w:szCs w:val="24"/>
          <w:lang w:val="ru-RU"/>
        </w:rPr>
      </w:pPr>
      <w:r>
        <w:rPr>
          <w:rFonts w:ascii="Times New Roman" w:eastAsiaTheme="minorEastAsia" w:hAnsi="Times New Roman" w:cs="Times New Roman"/>
          <w:sz w:val="24"/>
          <w:szCs w:val="24"/>
          <w:lang w:val="ru-RU"/>
        </w:rPr>
        <w:t xml:space="preserve">При </w:t>
      </w:r>
      <w:proofErr w:type="spellStart"/>
      <w:r>
        <w:rPr>
          <w:rFonts w:ascii="Times New Roman" w:eastAsiaTheme="minorEastAsia" w:hAnsi="Times New Roman" w:cs="Times New Roman"/>
          <w:sz w:val="24"/>
          <w:szCs w:val="24"/>
          <w:lang w:val="ru-RU"/>
        </w:rPr>
        <w:t>активиране</w:t>
      </w:r>
      <w:proofErr w:type="spellEnd"/>
      <w:r>
        <w:rPr>
          <w:rFonts w:ascii="Times New Roman" w:eastAsiaTheme="minorEastAsia" w:hAnsi="Times New Roman" w:cs="Times New Roman"/>
          <w:sz w:val="24"/>
          <w:szCs w:val="24"/>
          <w:lang w:val="ru-RU"/>
        </w:rPr>
        <w:t xml:space="preserve"> на </w:t>
      </w:r>
      <w:proofErr w:type="spellStart"/>
      <w:r>
        <w:rPr>
          <w:rFonts w:ascii="Times New Roman" w:eastAsiaTheme="minorEastAsia" w:hAnsi="Times New Roman" w:cs="Times New Roman"/>
          <w:sz w:val="24"/>
          <w:szCs w:val="24"/>
          <w:lang w:val="ru-RU"/>
        </w:rPr>
        <w:t>иконата</w:t>
      </w:r>
      <w:proofErr w:type="spellEnd"/>
      <w:r>
        <w:rPr>
          <w:rFonts w:ascii="Times New Roman" w:eastAsiaTheme="minorEastAsia" w:hAnsi="Times New Roman" w:cs="Times New Roman"/>
          <w:sz w:val="24"/>
          <w:szCs w:val="24"/>
          <w:lang w:val="ru-RU"/>
        </w:rPr>
        <w:t xml:space="preserve"> пред </w:t>
      </w:r>
      <w:proofErr w:type="spellStart"/>
      <w:r>
        <w:rPr>
          <w:rFonts w:ascii="Times New Roman" w:eastAsiaTheme="minorEastAsia" w:hAnsi="Times New Roman" w:cs="Times New Roman"/>
          <w:sz w:val="24"/>
          <w:szCs w:val="24"/>
          <w:lang w:val="ru-RU"/>
        </w:rPr>
        <w:t>кодовия</w:t>
      </w:r>
      <w:proofErr w:type="spellEnd"/>
      <w:r>
        <w:rPr>
          <w:rFonts w:ascii="Times New Roman" w:eastAsiaTheme="minorEastAsia" w:hAnsi="Times New Roman" w:cs="Times New Roman"/>
          <w:sz w:val="24"/>
          <w:szCs w:val="24"/>
          <w:lang w:val="ru-RU"/>
        </w:rPr>
        <w:t xml:space="preserve"> номер </w:t>
      </w:r>
      <w:proofErr w:type="gramStart"/>
      <w:r>
        <w:rPr>
          <w:rFonts w:ascii="Times New Roman" w:eastAsiaTheme="minorEastAsia" w:hAnsi="Times New Roman" w:cs="Times New Roman"/>
          <w:sz w:val="24"/>
          <w:szCs w:val="24"/>
          <w:lang w:val="ru-RU"/>
        </w:rPr>
        <w:t>на генератора</w:t>
      </w:r>
      <w:proofErr w:type="gramEnd"/>
      <w:r>
        <w:rPr>
          <w:rFonts w:ascii="Times New Roman" w:eastAsiaTheme="minorEastAsia" w:hAnsi="Times New Roman" w:cs="Times New Roman"/>
          <w:sz w:val="24"/>
          <w:szCs w:val="24"/>
          <w:lang w:val="ru-RU"/>
        </w:rPr>
        <w:t xml:space="preserve">, се отварят </w:t>
      </w:r>
      <w:proofErr w:type="spellStart"/>
      <w:r>
        <w:rPr>
          <w:rFonts w:ascii="Times New Roman" w:eastAsiaTheme="minorEastAsia" w:hAnsi="Times New Roman" w:cs="Times New Roman"/>
          <w:sz w:val="24"/>
          <w:szCs w:val="24"/>
          <w:lang w:val="ru-RU"/>
        </w:rPr>
        <w:t>редове</w:t>
      </w:r>
      <w:proofErr w:type="spellEnd"/>
      <w:r>
        <w:rPr>
          <w:rFonts w:ascii="Times New Roman" w:eastAsiaTheme="minorEastAsia" w:hAnsi="Times New Roman" w:cs="Times New Roman"/>
          <w:sz w:val="24"/>
          <w:szCs w:val="24"/>
          <w:lang w:val="ru-RU"/>
        </w:rPr>
        <w:t xml:space="preserve"> </w:t>
      </w:r>
      <w:proofErr w:type="spellStart"/>
      <w:r>
        <w:rPr>
          <w:rFonts w:ascii="Times New Roman" w:eastAsiaTheme="minorEastAsia" w:hAnsi="Times New Roman" w:cs="Times New Roman"/>
          <w:sz w:val="24"/>
          <w:szCs w:val="24"/>
          <w:lang w:val="ru-RU"/>
        </w:rPr>
        <w:t>със</w:t>
      </w:r>
      <w:proofErr w:type="spellEnd"/>
      <w:r>
        <w:rPr>
          <w:rFonts w:ascii="Times New Roman" w:eastAsiaTheme="minorEastAsia" w:hAnsi="Times New Roman" w:cs="Times New Roman"/>
          <w:sz w:val="24"/>
          <w:szCs w:val="24"/>
          <w:lang w:val="ru-RU"/>
        </w:rPr>
        <w:t xml:space="preserve"> </w:t>
      </w:r>
      <w:proofErr w:type="spellStart"/>
      <w:r>
        <w:rPr>
          <w:rFonts w:ascii="Times New Roman" w:eastAsiaTheme="minorEastAsia" w:hAnsi="Times New Roman" w:cs="Times New Roman"/>
          <w:sz w:val="24"/>
          <w:szCs w:val="24"/>
          <w:lang w:val="ru-RU"/>
        </w:rPr>
        <w:t>стойностите</w:t>
      </w:r>
      <w:proofErr w:type="spellEnd"/>
      <w:r>
        <w:rPr>
          <w:rFonts w:ascii="Times New Roman" w:eastAsiaTheme="minorEastAsia" w:hAnsi="Times New Roman" w:cs="Times New Roman"/>
          <w:sz w:val="24"/>
          <w:szCs w:val="24"/>
          <w:lang w:val="ru-RU"/>
        </w:rPr>
        <w:t xml:space="preserve"> на </w:t>
      </w:r>
      <w:r>
        <w:rPr>
          <w:rFonts w:ascii="Times New Roman" w:eastAsiaTheme="minorEastAsia" w:hAnsi="Times New Roman" w:cs="Times New Roman"/>
          <w:sz w:val="24"/>
          <w:szCs w:val="24"/>
        </w:rPr>
        <w:t>PPS</w:t>
      </w:r>
      <w:r>
        <w:rPr>
          <w:rFonts w:ascii="Times New Roman" w:eastAsiaTheme="minorEastAsia" w:hAnsi="Times New Roman" w:cs="Times New Roman"/>
          <w:sz w:val="24"/>
          <w:szCs w:val="24"/>
          <w:lang w:val="ru-RU"/>
        </w:rPr>
        <w:t xml:space="preserve"> и </w:t>
      </w:r>
      <w:proofErr w:type="spellStart"/>
      <w:r>
        <w:rPr>
          <w:rFonts w:ascii="Times New Roman" w:eastAsiaTheme="minorEastAsia" w:hAnsi="Times New Roman" w:cs="Times New Roman"/>
          <w:sz w:val="24"/>
          <w:szCs w:val="24"/>
          <w:lang w:val="ru-RU"/>
        </w:rPr>
        <w:t>сумарните</w:t>
      </w:r>
      <w:proofErr w:type="spellEnd"/>
      <w:r>
        <w:rPr>
          <w:rFonts w:ascii="Times New Roman" w:eastAsiaTheme="minorEastAsia" w:hAnsi="Times New Roman" w:cs="Times New Roman"/>
          <w:sz w:val="24"/>
          <w:szCs w:val="24"/>
          <w:lang w:val="ru-RU"/>
        </w:rPr>
        <w:t xml:space="preserve"> покупки и </w:t>
      </w:r>
      <w:proofErr w:type="spellStart"/>
      <w:r>
        <w:rPr>
          <w:rFonts w:ascii="Times New Roman" w:eastAsiaTheme="minorEastAsia" w:hAnsi="Times New Roman" w:cs="Times New Roman"/>
          <w:sz w:val="24"/>
          <w:szCs w:val="24"/>
          <w:lang w:val="ru-RU"/>
        </w:rPr>
        <w:t>продажби</w:t>
      </w:r>
      <w:proofErr w:type="spellEnd"/>
      <w:r>
        <w:rPr>
          <w:rFonts w:ascii="Times New Roman" w:eastAsiaTheme="minorEastAsia" w:hAnsi="Times New Roman" w:cs="Times New Roman"/>
          <w:sz w:val="24"/>
          <w:szCs w:val="24"/>
          <w:lang w:val="ru-RU"/>
        </w:rPr>
        <w:t xml:space="preserve"> на </w:t>
      </w:r>
      <w:proofErr w:type="spellStart"/>
      <w:r>
        <w:rPr>
          <w:rFonts w:ascii="Times New Roman" w:eastAsiaTheme="minorEastAsia" w:hAnsi="Times New Roman" w:cs="Times New Roman"/>
          <w:sz w:val="24"/>
          <w:szCs w:val="24"/>
          <w:lang w:val="ru-RU"/>
        </w:rPr>
        <w:t>централата</w:t>
      </w:r>
      <w:proofErr w:type="spellEnd"/>
      <w:r>
        <w:rPr>
          <w:rFonts w:ascii="Times New Roman" w:eastAsiaTheme="minorEastAsia" w:hAnsi="Times New Roman" w:cs="Times New Roman"/>
          <w:sz w:val="24"/>
          <w:szCs w:val="24"/>
          <w:lang w:val="ru-RU"/>
        </w:rPr>
        <w:t>.</w:t>
      </w:r>
    </w:p>
    <w:p w:rsidR="00171DC6" w:rsidRDefault="00813DC5">
      <w:pPr>
        <w:tabs>
          <w:tab w:val="left" w:pos="1692"/>
        </w:tabs>
        <w:jc w:val="both"/>
        <w:rPr>
          <w:rFonts w:ascii="Times New Roman" w:eastAsiaTheme="minorEastAsia" w:hAnsi="Times New Roman" w:cs="Times New Roman"/>
          <w:sz w:val="24"/>
          <w:szCs w:val="24"/>
          <w:lang w:val="ru-RU"/>
        </w:rPr>
      </w:pPr>
      <w:r>
        <w:rPr>
          <w:noProof/>
          <w:lang w:val="bg-BG" w:eastAsia="bg-BG"/>
        </w:rPr>
        <mc:AlternateContent>
          <mc:Choice Requires="wps">
            <w:drawing>
              <wp:anchor distT="0" distB="0" distL="114300" distR="114300" simplePos="0" relativeHeight="251662336" behindDoc="0" locked="0" layoutInCell="1" allowOverlap="1">
                <wp:simplePos x="0" y="0"/>
                <wp:positionH relativeFrom="column">
                  <wp:posOffset>2739992</wp:posOffset>
                </wp:positionH>
                <wp:positionV relativeFrom="paragraph">
                  <wp:posOffset>571368</wp:posOffset>
                </wp:positionV>
                <wp:extent cx="326571" cy="172192"/>
                <wp:effectExtent l="0" t="0" r="16510" b="18415"/>
                <wp:wrapNone/>
                <wp:docPr id="15" name="Rectangle 15"/>
                <wp:cNvGraphicFramePr/>
                <a:graphic xmlns:a="http://schemas.openxmlformats.org/drawingml/2006/main">
                  <a:graphicData uri="http://schemas.microsoft.com/office/word/2010/wordprocessingShape">
                    <wps:wsp>
                      <wps:cNvSpPr/>
                      <wps:spPr>
                        <a:xfrm>
                          <a:off x="0" y="0"/>
                          <a:ext cx="326571" cy="17219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295C6D" id="Rectangle 15" o:spid="_x0000_s1026" style="position:absolute;margin-left:215.75pt;margin-top:45pt;width:25.7pt;height:13.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" filled="f" strokecolor="red" strokeweight="1pt"/>
            </w:pict>
          </mc:Fallback>
        </mc:AlternateContent>
      </w:r>
      <w:r>
        <w:rPr>
          <w:noProof/>
          <w:lang w:val="bg-BG" w:eastAsia="bg-BG"/>
        </w:rPr>
        <mc:AlternateContent>
          <mc:Choice Requires="wps">
            <w:drawing>
              <wp:anchor distT="0" distB="0" distL="114300" distR="114300" simplePos="0" relativeHeight="251661312" behindDoc="0" locked="0" layoutInCell="1" allowOverlap="1">
                <wp:simplePos x="0" y="0"/>
                <wp:positionH relativeFrom="column">
                  <wp:posOffset>79919</wp:posOffset>
                </wp:positionH>
                <wp:positionV relativeFrom="paragraph">
                  <wp:posOffset>897939</wp:posOffset>
                </wp:positionV>
                <wp:extent cx="231569" cy="166255"/>
                <wp:effectExtent l="0" t="0" r="16510" b="24765"/>
                <wp:wrapNone/>
                <wp:docPr id="14" name="Rectangle 14"/>
                <wp:cNvGraphicFramePr/>
                <a:graphic xmlns:a="http://schemas.openxmlformats.org/drawingml/2006/main">
                  <a:graphicData uri="http://schemas.microsoft.com/office/word/2010/wordprocessingShape">
                    <wps:wsp>
                      <wps:cNvSpPr/>
                      <wps:spPr>
                        <a:xfrm>
                          <a:off x="0" y="0"/>
                          <a:ext cx="231569" cy="1662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9CC17A" id="Rectangle 14" o:spid="_x0000_s1026" style="position:absolute;margin-left:6.3pt;margin-top:70.7pt;width:18.25pt;height:13.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" filled="f" strokecolor="red" strokeweight="1pt"/>
            </w:pict>
          </mc:Fallback>
        </mc:AlternateContent>
      </w:r>
      <w:r>
        <w:rPr>
          <w:noProof/>
          <w:lang w:val="bg-BG" w:eastAsia="bg-BG"/>
        </w:rPr>
        <w:drawing>
          <wp:inline distT="0" distB="0" distL="0" distR="0">
            <wp:extent cx="5753735" cy="14071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3735" cy="1407160"/>
                    </a:xfrm>
                    <a:prstGeom prst="rect">
                      <a:avLst/>
                    </a:prstGeom>
                    <a:noFill/>
                    <a:ln>
                      <a:noFill/>
                    </a:ln>
                  </pic:spPr>
                </pic:pic>
              </a:graphicData>
            </a:graphic>
          </wp:inline>
        </w:drawing>
      </w:r>
    </w:p>
    <w:p w:rsidR="00171DC6" w:rsidRDefault="00813DC5">
      <w:pPr>
        <w:tabs>
          <w:tab w:val="left" w:pos="1692"/>
        </w:tabs>
        <w:jc w:val="both"/>
        <w:rPr>
          <w:rFonts w:ascii="Times New Roman" w:hAnsi="Times New Roman" w:cs="Times New Roman"/>
          <w:sz w:val="24"/>
          <w:szCs w:val="24"/>
          <w:lang w:val="bg-BG"/>
        </w:rPr>
      </w:pPr>
      <w:r>
        <w:rPr>
          <w:rFonts w:ascii="Times New Roman" w:hAnsi="Times New Roman" w:cs="Times New Roman"/>
          <w:sz w:val="24"/>
          <w:szCs w:val="24"/>
          <w:lang w:val="bg-BG"/>
        </w:rPr>
        <w:t>Фиг. 35.2 – Определяне на собствените нужди</w:t>
      </w:r>
    </w:p>
    <w:p w:rsidR="00171DC6" w:rsidRDefault="00813DC5">
      <w:pPr>
        <w:tabs>
          <w:tab w:val="left" w:pos="1692"/>
        </w:tabs>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Когато</w:t>
      </w:r>
      <w:proofErr w:type="spellEnd"/>
      <w:r>
        <w:rPr>
          <w:rFonts w:ascii="Times New Roman" w:hAnsi="Times New Roman" w:cs="Times New Roman"/>
          <w:sz w:val="24"/>
          <w:szCs w:val="24"/>
          <w:lang w:val="ru-RU"/>
        </w:rPr>
        <w:t xml:space="preserve"> след </w:t>
      </w:r>
      <w:proofErr w:type="spellStart"/>
      <w:r>
        <w:rPr>
          <w:rFonts w:ascii="Times New Roman" w:hAnsi="Times New Roman" w:cs="Times New Roman"/>
          <w:sz w:val="24"/>
          <w:szCs w:val="24"/>
          <w:lang w:val="ru-RU"/>
        </w:rPr>
        <w:t>качването</w:t>
      </w:r>
      <w:proofErr w:type="spellEnd"/>
      <w:r>
        <w:rPr>
          <w:rFonts w:ascii="Times New Roman" w:hAnsi="Times New Roman" w:cs="Times New Roman"/>
          <w:sz w:val="24"/>
          <w:szCs w:val="24"/>
          <w:lang w:val="ru-RU"/>
        </w:rPr>
        <w:t xml:space="preserve"> на график в подменю </w:t>
      </w:r>
      <w:r>
        <w:rPr>
          <w:rFonts w:ascii="Times New Roman" w:hAnsi="Times New Roman" w:cs="Times New Roman"/>
          <w:sz w:val="24"/>
          <w:szCs w:val="24"/>
          <w:lang w:val="bg-BG"/>
        </w:rPr>
        <w:t>„PPS“</w:t>
      </w:r>
      <w:r>
        <w:rPr>
          <w:rFonts w:ascii="Times New Roman" w:hAnsi="Times New Roman" w:cs="Times New Roman"/>
          <w:sz w:val="24"/>
          <w:szCs w:val="24"/>
        </w:rPr>
        <w:t xml:space="preserve"> </w:t>
      </w:r>
      <w:proofErr w:type="spellStart"/>
      <w:r>
        <w:rPr>
          <w:rFonts w:ascii="Times New Roman" w:hAnsi="Times New Roman" w:cs="Times New Roman"/>
          <w:sz w:val="24"/>
          <w:szCs w:val="24"/>
          <w:lang w:val="ru-RU"/>
        </w:rPr>
        <w:t>стойността</w:t>
      </w:r>
      <w:proofErr w:type="spellEnd"/>
      <w:r>
        <w:rPr>
          <w:rFonts w:ascii="Times New Roman" w:hAnsi="Times New Roman" w:cs="Times New Roman"/>
          <w:sz w:val="24"/>
          <w:szCs w:val="24"/>
          <w:lang w:val="ru-RU"/>
        </w:rPr>
        <w:t xml:space="preserve"> на </w:t>
      </w:r>
      <w:proofErr w:type="spellStart"/>
      <w:r>
        <w:rPr>
          <w:rFonts w:ascii="Times New Roman" w:hAnsi="Times New Roman" w:cs="Times New Roman"/>
          <w:sz w:val="24"/>
          <w:szCs w:val="24"/>
          <w:lang w:val="ru-RU"/>
        </w:rPr>
        <w:t>собствените</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нужди</w:t>
      </w:r>
      <w:proofErr w:type="spellEnd"/>
      <w:r>
        <w:rPr>
          <w:rFonts w:ascii="Times New Roman" w:hAnsi="Times New Roman" w:cs="Times New Roman"/>
          <w:sz w:val="24"/>
          <w:szCs w:val="24"/>
          <w:lang w:val="ru-RU"/>
        </w:rPr>
        <w:t xml:space="preserve"> </w:t>
      </w:r>
      <w:r>
        <w:rPr>
          <w:rFonts w:ascii="Times New Roman" w:hAnsi="Times New Roman" w:cs="Times New Roman"/>
          <w:sz w:val="24"/>
          <w:szCs w:val="24"/>
        </w:rPr>
        <w:t>Δ</w:t>
      </w:r>
      <w:r>
        <w:rPr>
          <w:rFonts w:ascii="Times New Roman" w:hAnsi="Times New Roman" w:cs="Times New Roman"/>
          <w:sz w:val="24"/>
          <w:szCs w:val="24"/>
          <w:lang w:val="ru-RU"/>
        </w:rPr>
        <w:t xml:space="preserve"> за даден час </w:t>
      </w:r>
      <w:proofErr w:type="spellStart"/>
      <w:r>
        <w:rPr>
          <w:rFonts w:ascii="Times New Roman" w:hAnsi="Times New Roman" w:cs="Times New Roman"/>
          <w:sz w:val="24"/>
          <w:szCs w:val="24"/>
          <w:lang w:val="ru-RU"/>
        </w:rPr>
        <w:t>надминава</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допустимата</w:t>
      </w:r>
      <w:proofErr w:type="spellEnd"/>
      <w:r>
        <w:rPr>
          <w:rFonts w:ascii="Times New Roman" w:hAnsi="Times New Roman" w:cs="Times New Roman"/>
          <w:sz w:val="24"/>
          <w:szCs w:val="24"/>
          <w:lang w:val="ru-RU"/>
        </w:rPr>
        <w:t xml:space="preserve"> </w:t>
      </w:r>
      <w:r>
        <w:rPr>
          <w:rFonts w:ascii="Times New Roman" w:hAnsi="Times New Roman" w:cs="Times New Roman"/>
          <w:sz w:val="24"/>
          <w:szCs w:val="24"/>
          <w:lang w:val="bg-BG"/>
        </w:rPr>
        <w:t xml:space="preserve">преизчислена </w:t>
      </w:r>
      <w:proofErr w:type="spellStart"/>
      <w:proofErr w:type="gramStart"/>
      <w:r>
        <w:rPr>
          <w:rFonts w:ascii="Times New Roman" w:hAnsi="Times New Roman" w:cs="Times New Roman"/>
          <w:sz w:val="24"/>
          <w:szCs w:val="24"/>
          <w:lang w:val="ru-RU"/>
        </w:rPr>
        <w:t>стойност</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Δ</w:t>
      </w:r>
      <w:proofErr w:type="gramEnd"/>
      <w:r>
        <w:rPr>
          <w:rFonts w:ascii="Times New Roman" w:hAnsi="Times New Roman" w:cs="Times New Roman"/>
          <w:sz w:val="24"/>
          <w:szCs w:val="24"/>
        </w:rPr>
        <w:t>p</w:t>
      </w:r>
      <w:proofErr w:type="spellEnd"/>
      <w:r>
        <w:rPr>
          <w:rFonts w:ascii="Times New Roman" w:hAnsi="Times New Roman" w:cs="Times New Roman"/>
          <w:sz w:val="24"/>
          <w:szCs w:val="24"/>
          <w:lang w:val="bg-BG"/>
        </w:rPr>
        <w:t xml:space="preserve"> </w:t>
      </w:r>
      <w:r>
        <w:rPr>
          <w:rFonts w:ascii="Times New Roman" w:hAnsi="Times New Roman" w:cs="Times New Roman"/>
          <w:sz w:val="24"/>
          <w:szCs w:val="24"/>
          <w:lang w:val="ru-RU"/>
        </w:rPr>
        <w:t xml:space="preserve">(35% по </w:t>
      </w:r>
      <w:proofErr w:type="spellStart"/>
      <w:r>
        <w:rPr>
          <w:rFonts w:ascii="Times New Roman" w:hAnsi="Times New Roman" w:cs="Times New Roman"/>
          <w:sz w:val="24"/>
          <w:szCs w:val="24"/>
          <w:lang w:val="ru-RU"/>
        </w:rPr>
        <w:t>подразбиране</w:t>
      </w:r>
      <w:proofErr w:type="spellEnd"/>
      <w:r>
        <w:rPr>
          <w:rFonts w:ascii="Times New Roman" w:hAnsi="Times New Roman" w:cs="Times New Roman"/>
          <w:sz w:val="24"/>
          <w:szCs w:val="24"/>
          <w:lang w:val="ru-RU"/>
        </w:rPr>
        <w:t xml:space="preserve">) или е </w:t>
      </w:r>
      <w:proofErr w:type="spellStart"/>
      <w:r>
        <w:rPr>
          <w:rFonts w:ascii="Times New Roman" w:hAnsi="Times New Roman" w:cs="Times New Roman"/>
          <w:sz w:val="24"/>
          <w:szCs w:val="24"/>
          <w:lang w:val="ru-RU"/>
        </w:rPr>
        <w:t>отрицателна</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тя</w:t>
      </w:r>
      <w:proofErr w:type="spellEnd"/>
      <w:r>
        <w:rPr>
          <w:rFonts w:ascii="Times New Roman" w:hAnsi="Times New Roman" w:cs="Times New Roman"/>
          <w:sz w:val="24"/>
          <w:szCs w:val="24"/>
          <w:lang w:val="ru-RU"/>
        </w:rPr>
        <w:t xml:space="preserve"> се </w:t>
      </w:r>
      <w:proofErr w:type="spellStart"/>
      <w:r>
        <w:rPr>
          <w:rFonts w:ascii="Times New Roman" w:hAnsi="Times New Roman" w:cs="Times New Roman"/>
          <w:sz w:val="24"/>
          <w:szCs w:val="24"/>
          <w:lang w:val="ru-RU"/>
        </w:rPr>
        <w:t>оцветява</w:t>
      </w:r>
      <w:proofErr w:type="spellEnd"/>
      <w:r>
        <w:rPr>
          <w:rFonts w:ascii="Times New Roman" w:hAnsi="Times New Roman" w:cs="Times New Roman"/>
          <w:sz w:val="24"/>
          <w:szCs w:val="24"/>
          <w:lang w:val="ru-RU"/>
        </w:rPr>
        <w:t xml:space="preserve"> в </w:t>
      </w:r>
      <w:proofErr w:type="spellStart"/>
      <w:r>
        <w:rPr>
          <w:rFonts w:ascii="Times New Roman" w:hAnsi="Times New Roman" w:cs="Times New Roman"/>
          <w:sz w:val="24"/>
          <w:szCs w:val="24"/>
          <w:lang w:val="ru-RU"/>
        </w:rPr>
        <w:t>червено</w:t>
      </w:r>
      <w:proofErr w:type="spellEnd"/>
      <w:r>
        <w:rPr>
          <w:rFonts w:ascii="Times New Roman" w:hAnsi="Times New Roman" w:cs="Times New Roman"/>
          <w:sz w:val="24"/>
          <w:szCs w:val="24"/>
          <w:lang w:val="ru-RU"/>
        </w:rPr>
        <w:t>. В „</w:t>
      </w:r>
      <w:r>
        <w:rPr>
          <w:rFonts w:ascii="Times New Roman" w:hAnsi="Times New Roman" w:cs="Times New Roman"/>
          <w:sz w:val="24"/>
          <w:szCs w:val="24"/>
        </w:rPr>
        <w:t>Communication</w:t>
      </w:r>
      <w:r>
        <w:rPr>
          <w:rFonts w:ascii="Times New Roman" w:hAnsi="Times New Roman" w:cs="Times New Roman"/>
          <w:sz w:val="24"/>
          <w:szCs w:val="24"/>
          <w:lang w:val="ru-RU"/>
        </w:rPr>
        <w:t xml:space="preserve"> </w:t>
      </w:r>
      <w:r>
        <w:rPr>
          <w:rFonts w:ascii="Times New Roman" w:hAnsi="Times New Roman" w:cs="Times New Roman"/>
          <w:sz w:val="24"/>
          <w:szCs w:val="24"/>
        </w:rPr>
        <w:t>log</w:t>
      </w:r>
      <w:r>
        <w:rPr>
          <w:rFonts w:ascii="Times New Roman" w:hAnsi="Times New Roman" w:cs="Times New Roman"/>
          <w:sz w:val="24"/>
          <w:szCs w:val="24"/>
          <w:lang w:val="ru-RU"/>
        </w:rPr>
        <w:t xml:space="preserve">“ се </w:t>
      </w:r>
      <w:proofErr w:type="spellStart"/>
      <w:r>
        <w:rPr>
          <w:rFonts w:ascii="Times New Roman" w:hAnsi="Times New Roman" w:cs="Times New Roman"/>
          <w:sz w:val="24"/>
          <w:szCs w:val="24"/>
          <w:lang w:val="ru-RU"/>
        </w:rPr>
        <w:t>изписва</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предупредително</w:t>
      </w:r>
      <w:proofErr w:type="spellEnd"/>
      <w:r>
        <w:rPr>
          <w:rFonts w:ascii="Times New Roman" w:hAnsi="Times New Roman" w:cs="Times New Roman"/>
          <w:sz w:val="24"/>
          <w:szCs w:val="24"/>
          <w:lang w:val="ru-RU"/>
        </w:rPr>
        <w:t xml:space="preserve"> </w:t>
      </w:r>
      <w:r>
        <w:rPr>
          <w:rFonts w:ascii="Times New Roman" w:hAnsi="Times New Roman" w:cs="Times New Roman"/>
          <w:sz w:val="24"/>
          <w:szCs w:val="24"/>
        </w:rPr>
        <w:t>ACK</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съобщение</w:t>
      </w:r>
      <w:proofErr w:type="spellEnd"/>
      <w:r>
        <w:rPr>
          <w:rFonts w:ascii="Times New Roman" w:hAnsi="Times New Roman" w:cs="Times New Roman"/>
          <w:sz w:val="24"/>
          <w:szCs w:val="24"/>
          <w:lang w:val="ru-RU"/>
        </w:rPr>
        <w:t xml:space="preserve"> </w:t>
      </w:r>
      <w:r>
        <w:rPr>
          <w:rFonts w:ascii="Times New Roman" w:hAnsi="Times New Roman" w:cs="Times New Roman"/>
          <w:sz w:val="24"/>
          <w:szCs w:val="24"/>
        </w:rPr>
        <w:t>A</w:t>
      </w:r>
      <w:r>
        <w:rPr>
          <w:rFonts w:ascii="Times New Roman" w:hAnsi="Times New Roman" w:cs="Times New Roman"/>
          <w:sz w:val="24"/>
          <w:szCs w:val="24"/>
          <w:lang w:val="ru-RU"/>
        </w:rPr>
        <w:t>59, записано в подменю „</w:t>
      </w:r>
      <w:r>
        <w:rPr>
          <w:rFonts w:ascii="Times New Roman" w:hAnsi="Times New Roman" w:cs="Times New Roman"/>
          <w:sz w:val="24"/>
          <w:szCs w:val="24"/>
          <w:lang w:val="bg-BG"/>
        </w:rPr>
        <w:t>Събития</w:t>
      </w:r>
      <w:r>
        <w:rPr>
          <w:rFonts w:ascii="Times New Roman" w:hAnsi="Times New Roman" w:cs="Times New Roman"/>
          <w:sz w:val="24"/>
          <w:szCs w:val="24"/>
          <w:lang w:val="ru-RU"/>
        </w:rPr>
        <w:t xml:space="preserve">”. В него се </w:t>
      </w:r>
      <w:proofErr w:type="spellStart"/>
      <w:r>
        <w:rPr>
          <w:rFonts w:ascii="Times New Roman" w:hAnsi="Times New Roman" w:cs="Times New Roman"/>
          <w:sz w:val="24"/>
          <w:szCs w:val="24"/>
          <w:lang w:val="ru-RU"/>
        </w:rPr>
        <w:t>описват</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клетките</w:t>
      </w:r>
      <w:proofErr w:type="spellEnd"/>
      <w:r>
        <w:rPr>
          <w:rFonts w:ascii="Times New Roman" w:hAnsi="Times New Roman" w:cs="Times New Roman"/>
          <w:sz w:val="24"/>
          <w:szCs w:val="24"/>
          <w:lang w:val="ru-RU"/>
        </w:rPr>
        <w:t xml:space="preserve"> с </w:t>
      </w:r>
      <m:oMath>
        <m:r>
          <w:rPr>
            <w:rFonts w:ascii="Cambria Math" w:hAnsi="Cambria Math" w:cs="Times New Roman"/>
            <w:sz w:val="24"/>
            <w:szCs w:val="24"/>
            <w:lang w:val="ru-RU"/>
          </w:rPr>
          <m:t>∆&gt;∆</m:t>
        </m:r>
        <m:r>
          <w:rPr>
            <w:rFonts w:ascii="Cambria Math" w:hAnsi="Cambria Math" w:cs="Times New Roman"/>
            <w:sz w:val="24"/>
            <w:szCs w:val="24"/>
          </w:rPr>
          <m:t>p</m:t>
        </m:r>
      </m:oMath>
      <w:r>
        <w:rPr>
          <w:rFonts w:ascii="Times New Roman" w:eastAsiaTheme="minorEastAsia" w:hAnsi="Times New Roman" w:cs="Times New Roman"/>
          <w:sz w:val="24"/>
          <w:szCs w:val="24"/>
          <w:lang w:val="ru-RU"/>
        </w:rPr>
        <w:t xml:space="preserve"> или </w:t>
      </w:r>
      <m:oMath>
        <m:r>
          <w:rPr>
            <w:rFonts w:ascii="Cambria Math" w:eastAsiaTheme="minorEastAsia" w:hAnsi="Cambria Math" w:cs="Times New Roman"/>
            <w:sz w:val="24"/>
            <w:szCs w:val="24"/>
            <w:lang w:val="ru-RU"/>
          </w:rPr>
          <m:t>∆&lt;0</m:t>
        </m:r>
      </m:oMath>
      <w:r>
        <w:rPr>
          <w:rFonts w:ascii="Times New Roman" w:eastAsiaTheme="minorEastAsia" w:hAnsi="Times New Roman" w:cs="Times New Roman"/>
          <w:sz w:val="24"/>
          <w:szCs w:val="24"/>
          <w:lang w:val="ru-RU"/>
        </w:rPr>
        <w:t xml:space="preserve">. </w:t>
      </w:r>
      <w:r>
        <w:rPr>
          <w:rFonts w:ascii="Times New Roman" w:hAnsi="Times New Roman" w:cs="Times New Roman"/>
          <w:sz w:val="24"/>
          <w:szCs w:val="24"/>
          <w:lang w:val="ru-RU"/>
        </w:rPr>
        <w:t>„</w:t>
      </w:r>
      <w:r>
        <w:rPr>
          <w:rFonts w:ascii="Times New Roman" w:hAnsi="Times New Roman" w:cs="Times New Roman"/>
          <w:sz w:val="24"/>
          <w:szCs w:val="24"/>
        </w:rPr>
        <w:t>Communication</w:t>
      </w:r>
      <w:r>
        <w:rPr>
          <w:rFonts w:ascii="Times New Roman" w:hAnsi="Times New Roman" w:cs="Times New Roman"/>
          <w:sz w:val="24"/>
          <w:szCs w:val="24"/>
          <w:lang w:val="ru-RU"/>
        </w:rPr>
        <w:t xml:space="preserve"> </w:t>
      </w:r>
      <w:r>
        <w:rPr>
          <w:rFonts w:ascii="Times New Roman" w:hAnsi="Times New Roman" w:cs="Times New Roman"/>
          <w:sz w:val="24"/>
          <w:szCs w:val="24"/>
        </w:rPr>
        <w:t>log</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може</w:t>
      </w:r>
      <w:proofErr w:type="spellEnd"/>
      <w:r>
        <w:rPr>
          <w:rFonts w:ascii="Times New Roman" w:hAnsi="Times New Roman" w:cs="Times New Roman"/>
          <w:sz w:val="24"/>
          <w:szCs w:val="24"/>
          <w:lang w:val="ru-RU"/>
        </w:rPr>
        <w:t xml:space="preserve"> да се отвори </w:t>
      </w:r>
      <w:proofErr w:type="spellStart"/>
      <w:r>
        <w:rPr>
          <w:rFonts w:ascii="Times New Roman" w:hAnsi="Times New Roman" w:cs="Times New Roman"/>
          <w:sz w:val="24"/>
          <w:szCs w:val="24"/>
          <w:lang w:val="ru-RU"/>
        </w:rPr>
        <w:t>непосредствено</w:t>
      </w:r>
      <w:proofErr w:type="spellEnd"/>
      <w:r>
        <w:rPr>
          <w:rFonts w:ascii="Times New Roman" w:hAnsi="Times New Roman" w:cs="Times New Roman"/>
          <w:sz w:val="24"/>
          <w:szCs w:val="24"/>
          <w:lang w:val="ru-RU"/>
        </w:rPr>
        <w:t xml:space="preserve"> след </w:t>
      </w:r>
      <w:proofErr w:type="spellStart"/>
      <w:r>
        <w:rPr>
          <w:rFonts w:ascii="Times New Roman" w:hAnsi="Times New Roman" w:cs="Times New Roman"/>
          <w:sz w:val="24"/>
          <w:szCs w:val="24"/>
          <w:lang w:val="ru-RU"/>
        </w:rPr>
        <w:t>ръчно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качване</w:t>
      </w:r>
      <w:proofErr w:type="spellEnd"/>
      <w:r>
        <w:rPr>
          <w:rFonts w:ascii="Times New Roman" w:hAnsi="Times New Roman" w:cs="Times New Roman"/>
          <w:sz w:val="24"/>
          <w:szCs w:val="24"/>
          <w:lang w:val="ru-RU"/>
        </w:rPr>
        <w:t xml:space="preserve"> на графика от бутона „</w:t>
      </w:r>
      <w:r>
        <w:rPr>
          <w:rFonts w:ascii="Times New Roman" w:hAnsi="Times New Roman" w:cs="Times New Roman"/>
          <w:sz w:val="24"/>
          <w:szCs w:val="24"/>
        </w:rPr>
        <w:t>Show</w:t>
      </w:r>
      <w:r>
        <w:rPr>
          <w:rFonts w:ascii="Times New Roman" w:hAnsi="Times New Roman" w:cs="Times New Roman"/>
          <w:sz w:val="24"/>
          <w:szCs w:val="24"/>
          <w:lang w:val="ru-RU"/>
        </w:rPr>
        <w:t xml:space="preserve"> </w:t>
      </w:r>
      <w:r>
        <w:rPr>
          <w:rFonts w:ascii="Times New Roman" w:hAnsi="Times New Roman" w:cs="Times New Roman"/>
          <w:sz w:val="24"/>
          <w:szCs w:val="24"/>
        </w:rPr>
        <w:t>log</w:t>
      </w:r>
      <w:r>
        <w:rPr>
          <w:rFonts w:ascii="Times New Roman" w:hAnsi="Times New Roman" w:cs="Times New Roman"/>
          <w:sz w:val="24"/>
          <w:szCs w:val="24"/>
          <w:lang w:val="ru-RU"/>
        </w:rPr>
        <w:t>”.</w:t>
      </w:r>
    </w:p>
    <w:p w:rsidR="00171DC6" w:rsidRDefault="00813DC5">
      <w:pPr>
        <w:tabs>
          <w:tab w:val="left" w:pos="1692"/>
        </w:tabs>
        <w:jc w:val="both"/>
        <w:rPr>
          <w:rFonts w:ascii="Times New Roman" w:hAnsi="Times New Roman" w:cs="Times New Roman"/>
          <w:sz w:val="24"/>
          <w:szCs w:val="24"/>
          <w:lang w:val="ru-RU"/>
        </w:rPr>
      </w:pPr>
      <w:r>
        <w:rPr>
          <w:rFonts w:ascii="Times New Roman" w:hAnsi="Times New Roman" w:cs="Times New Roman"/>
          <w:noProof/>
          <w:sz w:val="24"/>
          <w:szCs w:val="24"/>
          <w:lang w:val="bg-BG" w:eastAsia="bg-BG"/>
        </w:rPr>
        <mc:AlternateContent>
          <mc:Choice Requires="wps">
            <w:drawing>
              <wp:anchor distT="0" distB="0" distL="114300" distR="114300" simplePos="0" relativeHeight="251663360" behindDoc="0" locked="0" layoutInCell="1" allowOverlap="1">
                <wp:simplePos x="0" y="0"/>
                <wp:positionH relativeFrom="column">
                  <wp:posOffset>1576210</wp:posOffset>
                </wp:positionH>
                <wp:positionV relativeFrom="paragraph">
                  <wp:posOffset>698261</wp:posOffset>
                </wp:positionV>
                <wp:extent cx="540327" cy="237506"/>
                <wp:effectExtent l="0" t="0" r="12700" b="10160"/>
                <wp:wrapNone/>
                <wp:docPr id="66" name="Rectangle 66"/>
                <wp:cNvGraphicFramePr/>
                <a:graphic xmlns:a="http://schemas.openxmlformats.org/drawingml/2006/main">
                  <a:graphicData uri="http://schemas.microsoft.com/office/word/2010/wordprocessingShape">
                    <wps:wsp>
                      <wps:cNvSpPr/>
                      <wps:spPr>
                        <a:xfrm>
                          <a:off x="0" y="0"/>
                          <a:ext cx="540327" cy="23750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629CC9" id="Rectangle 66" o:spid="_x0000_s1026" style="position:absolute;margin-left:124.1pt;margin-top:55pt;width:42.55pt;height:18.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" filled="f" strokecolor="red" strokeweight="1pt"/>
            </w:pict>
          </mc:Fallback>
        </mc:AlternateContent>
      </w:r>
      <w:r>
        <w:rPr>
          <w:rFonts w:ascii="Times New Roman" w:hAnsi="Times New Roman" w:cs="Times New Roman"/>
          <w:noProof/>
          <w:sz w:val="24"/>
          <w:szCs w:val="24"/>
          <w:lang w:val="bg-BG" w:eastAsia="bg-BG"/>
        </w:rPr>
        <w:drawing>
          <wp:inline distT="0" distB="0" distL="0" distR="0">
            <wp:extent cx="2945080" cy="1399449"/>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49062" cy="1401341"/>
                    </a:xfrm>
                    <a:prstGeom prst="rect">
                      <a:avLst/>
                    </a:prstGeom>
                    <a:noFill/>
                    <a:ln>
                      <a:noFill/>
                    </a:ln>
                  </pic:spPr>
                </pic:pic>
              </a:graphicData>
            </a:graphic>
          </wp:inline>
        </w:drawing>
      </w:r>
    </w:p>
    <w:p w:rsidR="00171DC6" w:rsidRDefault="00813DC5">
      <w:pPr>
        <w:tabs>
          <w:tab w:val="left" w:pos="1692"/>
        </w:tabs>
        <w:jc w:val="both"/>
        <w:rPr>
          <w:rFonts w:ascii="Times New Roman" w:hAnsi="Times New Roman" w:cs="Times New Roman"/>
          <w:sz w:val="24"/>
          <w:szCs w:val="24"/>
          <w:lang w:val="bg-BG"/>
        </w:rPr>
      </w:pPr>
      <w:r>
        <w:rPr>
          <w:rFonts w:ascii="Times New Roman" w:hAnsi="Times New Roman" w:cs="Times New Roman"/>
          <w:sz w:val="24"/>
          <w:szCs w:val="24"/>
          <w:lang w:val="ru-RU"/>
        </w:rPr>
        <w:t xml:space="preserve">Фиг. </w:t>
      </w:r>
      <w:proofErr w:type="gramStart"/>
      <w:r>
        <w:rPr>
          <w:rFonts w:ascii="Times New Roman" w:hAnsi="Times New Roman" w:cs="Times New Roman"/>
          <w:sz w:val="24"/>
          <w:szCs w:val="24"/>
          <w:lang w:val="ru-RU"/>
        </w:rPr>
        <w:t xml:space="preserve">35.3  </w:t>
      </w:r>
      <w:proofErr w:type="spellStart"/>
      <w:r>
        <w:rPr>
          <w:rFonts w:ascii="Times New Roman" w:hAnsi="Times New Roman" w:cs="Times New Roman"/>
          <w:sz w:val="24"/>
          <w:szCs w:val="24"/>
          <w:lang w:val="ru-RU"/>
        </w:rPr>
        <w:t>Отваряне</w:t>
      </w:r>
      <w:proofErr w:type="spellEnd"/>
      <w:proofErr w:type="gramEnd"/>
      <w:r>
        <w:rPr>
          <w:rFonts w:ascii="Times New Roman" w:hAnsi="Times New Roman" w:cs="Times New Roman"/>
          <w:sz w:val="24"/>
          <w:szCs w:val="24"/>
          <w:lang w:val="ru-RU"/>
        </w:rPr>
        <w:t xml:space="preserve"> на “</w:t>
      </w:r>
      <w:r>
        <w:rPr>
          <w:rFonts w:ascii="Times New Roman" w:hAnsi="Times New Roman" w:cs="Times New Roman"/>
          <w:sz w:val="24"/>
          <w:szCs w:val="24"/>
        </w:rPr>
        <w:t>Communication</w:t>
      </w:r>
      <w:r>
        <w:rPr>
          <w:rFonts w:ascii="Times New Roman" w:hAnsi="Times New Roman" w:cs="Times New Roman"/>
          <w:sz w:val="24"/>
          <w:szCs w:val="24"/>
          <w:lang w:val="ru-RU"/>
        </w:rPr>
        <w:t xml:space="preserve"> </w:t>
      </w:r>
      <w:r>
        <w:rPr>
          <w:rFonts w:ascii="Times New Roman" w:hAnsi="Times New Roman" w:cs="Times New Roman"/>
          <w:sz w:val="24"/>
          <w:szCs w:val="24"/>
        </w:rPr>
        <w:t>log</w:t>
      </w:r>
      <w:r>
        <w:rPr>
          <w:rFonts w:ascii="Times New Roman" w:hAnsi="Times New Roman" w:cs="Times New Roman"/>
          <w:sz w:val="24"/>
          <w:szCs w:val="24"/>
          <w:lang w:val="ru-RU"/>
        </w:rPr>
        <w:t xml:space="preserve">”, </w:t>
      </w:r>
      <w:r>
        <w:rPr>
          <w:rFonts w:ascii="Times New Roman" w:hAnsi="Times New Roman" w:cs="Times New Roman"/>
          <w:sz w:val="24"/>
          <w:szCs w:val="24"/>
          <w:lang w:val="bg-BG"/>
        </w:rPr>
        <w:t>след качване на график</w:t>
      </w:r>
    </w:p>
    <w:p w:rsidR="00171DC6" w:rsidRDefault="00813DC5">
      <w:pPr>
        <w:tabs>
          <w:tab w:val="left" w:pos="1692"/>
        </w:tabs>
        <w:jc w:val="both"/>
        <w:rPr>
          <w:rFonts w:ascii="Times New Roman" w:hAnsi="Times New Roman" w:cs="Times New Roman"/>
          <w:sz w:val="24"/>
          <w:szCs w:val="24"/>
          <w:lang w:val="bg-BG"/>
        </w:rPr>
      </w:pPr>
      <w:r>
        <w:rPr>
          <w:rFonts w:ascii="Times New Roman" w:hAnsi="Times New Roman" w:cs="Times New Roman"/>
          <w:b/>
          <w:sz w:val="24"/>
          <w:szCs w:val="24"/>
          <w:lang w:val="bg-BG"/>
        </w:rPr>
        <w:t xml:space="preserve">Системата винаги сравнява последната известена версия на </w:t>
      </w:r>
      <w:r>
        <w:rPr>
          <w:rFonts w:ascii="Times New Roman" w:hAnsi="Times New Roman" w:cs="Times New Roman"/>
          <w:b/>
          <w:sz w:val="24"/>
          <w:szCs w:val="24"/>
        </w:rPr>
        <w:t xml:space="preserve">PPS </w:t>
      </w:r>
      <w:r>
        <w:rPr>
          <w:rFonts w:ascii="Times New Roman" w:hAnsi="Times New Roman" w:cs="Times New Roman"/>
          <w:b/>
          <w:sz w:val="24"/>
          <w:szCs w:val="24"/>
          <w:lang w:val="bg-BG"/>
        </w:rPr>
        <w:t xml:space="preserve">и </w:t>
      </w:r>
      <w:r>
        <w:rPr>
          <w:rFonts w:ascii="Times New Roman" w:hAnsi="Times New Roman" w:cs="Times New Roman"/>
          <w:b/>
          <w:sz w:val="24"/>
          <w:szCs w:val="24"/>
        </w:rPr>
        <w:t xml:space="preserve">TPS </w:t>
      </w:r>
      <w:r>
        <w:rPr>
          <w:rFonts w:ascii="Times New Roman" w:hAnsi="Times New Roman" w:cs="Times New Roman"/>
          <w:b/>
          <w:sz w:val="24"/>
          <w:szCs w:val="24"/>
          <w:lang w:val="bg-BG"/>
        </w:rPr>
        <w:t>графиците</w:t>
      </w:r>
      <w:r>
        <w:rPr>
          <w:rFonts w:ascii="Times New Roman" w:hAnsi="Times New Roman" w:cs="Times New Roman"/>
          <w:sz w:val="24"/>
          <w:szCs w:val="24"/>
          <w:lang w:val="bg-BG"/>
        </w:rPr>
        <w:t>. В случай, че не са качени най-актуалните версии на производствените и търговски графици за даден генератор, то следва да се пренебрегват предупредителните съобщения за несъответствие.</w:t>
      </w:r>
    </w:p>
    <w:p w:rsidR="00171DC6" w:rsidRDefault="00813DC5">
      <w:pPr>
        <w:tabs>
          <w:tab w:val="left" w:pos="1692"/>
        </w:tabs>
        <w:jc w:val="both"/>
        <w:rPr>
          <w:rFonts w:ascii="Times New Roman" w:hAnsi="Times New Roman" w:cs="Times New Roman"/>
          <w:sz w:val="24"/>
          <w:szCs w:val="24"/>
        </w:rPr>
      </w:pPr>
      <w:r>
        <w:rPr>
          <w:rFonts w:ascii="Times New Roman" w:hAnsi="Times New Roman" w:cs="Times New Roman"/>
          <w:sz w:val="24"/>
          <w:szCs w:val="24"/>
          <w:lang w:val="ru-RU"/>
        </w:rPr>
        <w:t xml:space="preserve">След </w:t>
      </w:r>
      <w:proofErr w:type="spellStart"/>
      <w:r>
        <w:rPr>
          <w:rFonts w:ascii="Times New Roman" w:hAnsi="Times New Roman" w:cs="Times New Roman"/>
          <w:sz w:val="24"/>
          <w:szCs w:val="24"/>
          <w:lang w:val="ru-RU"/>
        </w:rPr>
        <w:t>като</w:t>
      </w:r>
      <w:proofErr w:type="spellEnd"/>
      <w:r>
        <w:rPr>
          <w:rFonts w:ascii="Times New Roman" w:hAnsi="Times New Roman" w:cs="Times New Roman"/>
          <w:sz w:val="24"/>
          <w:szCs w:val="24"/>
          <w:lang w:val="ru-RU"/>
        </w:rPr>
        <w:t xml:space="preserve"> се </w:t>
      </w:r>
      <w:proofErr w:type="spellStart"/>
      <w:r>
        <w:rPr>
          <w:rFonts w:ascii="Times New Roman" w:hAnsi="Times New Roman" w:cs="Times New Roman"/>
          <w:sz w:val="24"/>
          <w:szCs w:val="24"/>
          <w:lang w:val="ru-RU"/>
        </w:rPr>
        <w:t>качи</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актуалната</w:t>
      </w:r>
      <w:proofErr w:type="spellEnd"/>
      <w:r>
        <w:rPr>
          <w:rFonts w:ascii="Times New Roman" w:hAnsi="Times New Roman" w:cs="Times New Roman"/>
          <w:sz w:val="24"/>
          <w:szCs w:val="24"/>
          <w:lang w:val="ru-RU"/>
        </w:rPr>
        <w:t xml:space="preserve"> двойка </w:t>
      </w:r>
      <w:r>
        <w:rPr>
          <w:rFonts w:ascii="Times New Roman" w:hAnsi="Times New Roman" w:cs="Times New Roman"/>
          <w:sz w:val="24"/>
          <w:szCs w:val="24"/>
        </w:rPr>
        <w:t>PPS</w:t>
      </w:r>
      <w:r>
        <w:rPr>
          <w:rFonts w:ascii="Times New Roman" w:hAnsi="Times New Roman" w:cs="Times New Roman"/>
          <w:sz w:val="24"/>
          <w:szCs w:val="24"/>
          <w:lang w:val="bg-BG"/>
        </w:rPr>
        <w:t xml:space="preserve"> </w:t>
      </w:r>
      <w:r>
        <w:rPr>
          <w:rFonts w:ascii="Times New Roman" w:hAnsi="Times New Roman" w:cs="Times New Roman"/>
          <w:sz w:val="24"/>
          <w:szCs w:val="24"/>
          <w:lang w:val="ru-RU"/>
        </w:rPr>
        <w:t xml:space="preserve">– </w:t>
      </w:r>
      <w:r>
        <w:rPr>
          <w:rFonts w:ascii="Times New Roman" w:hAnsi="Times New Roman" w:cs="Times New Roman"/>
          <w:sz w:val="24"/>
          <w:szCs w:val="24"/>
        </w:rPr>
        <w:t>TPS</w:t>
      </w:r>
      <w:r>
        <w:rPr>
          <w:rFonts w:ascii="Times New Roman" w:hAnsi="Times New Roman" w:cs="Times New Roman"/>
          <w:sz w:val="24"/>
          <w:szCs w:val="24"/>
          <w:lang w:val="bg-BG"/>
        </w:rPr>
        <w:t>,</w:t>
      </w:r>
      <w:r>
        <w:rPr>
          <w:rFonts w:ascii="Times New Roman" w:hAnsi="Times New Roman" w:cs="Times New Roman"/>
          <w:sz w:val="24"/>
          <w:szCs w:val="24"/>
          <w:lang w:val="ru-RU"/>
        </w:rPr>
        <w:t xml:space="preserve"> за </w:t>
      </w:r>
      <w:proofErr w:type="spellStart"/>
      <w:r>
        <w:rPr>
          <w:rFonts w:ascii="Times New Roman" w:hAnsi="Times New Roman" w:cs="Times New Roman"/>
          <w:sz w:val="24"/>
          <w:szCs w:val="24"/>
          <w:lang w:val="ru-RU"/>
        </w:rPr>
        <w:t>всеки</w:t>
      </w:r>
      <w:proofErr w:type="spellEnd"/>
      <w:r>
        <w:rPr>
          <w:rFonts w:ascii="Times New Roman" w:hAnsi="Times New Roman" w:cs="Times New Roman"/>
          <w:sz w:val="24"/>
          <w:szCs w:val="24"/>
          <w:lang w:val="ru-RU"/>
        </w:rPr>
        <w:t xml:space="preserve"> генератор е </w:t>
      </w:r>
      <w:proofErr w:type="spellStart"/>
      <w:r>
        <w:rPr>
          <w:rFonts w:ascii="Times New Roman" w:hAnsi="Times New Roman" w:cs="Times New Roman"/>
          <w:sz w:val="24"/>
          <w:szCs w:val="24"/>
          <w:lang w:val="ru-RU"/>
        </w:rPr>
        <w:t>препоръчително</w:t>
      </w:r>
      <w:proofErr w:type="spellEnd"/>
      <w:r>
        <w:rPr>
          <w:rFonts w:ascii="Times New Roman" w:hAnsi="Times New Roman" w:cs="Times New Roman"/>
          <w:sz w:val="24"/>
          <w:szCs w:val="24"/>
          <w:lang w:val="ru-RU"/>
        </w:rPr>
        <w:t xml:space="preserve"> да се </w:t>
      </w:r>
      <w:proofErr w:type="spellStart"/>
      <w:r>
        <w:rPr>
          <w:rFonts w:ascii="Times New Roman" w:hAnsi="Times New Roman" w:cs="Times New Roman"/>
          <w:sz w:val="24"/>
          <w:szCs w:val="24"/>
          <w:lang w:val="ru-RU"/>
        </w:rPr>
        <w:t>проверяват</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стойностите</w:t>
      </w:r>
      <w:proofErr w:type="spellEnd"/>
      <w:r>
        <w:rPr>
          <w:rFonts w:ascii="Times New Roman" w:hAnsi="Times New Roman" w:cs="Times New Roman"/>
          <w:sz w:val="24"/>
          <w:szCs w:val="24"/>
          <w:lang w:val="ru-RU"/>
        </w:rPr>
        <w:t xml:space="preserve"> на </w:t>
      </w:r>
      <w:proofErr w:type="spellStart"/>
      <w:r>
        <w:rPr>
          <w:rFonts w:ascii="Times New Roman" w:hAnsi="Times New Roman" w:cs="Times New Roman"/>
          <w:sz w:val="24"/>
          <w:szCs w:val="24"/>
          <w:lang w:val="ru-RU"/>
        </w:rPr>
        <w:t>собствените</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нужди</w:t>
      </w:r>
      <w:proofErr w:type="spellEnd"/>
      <w:r>
        <w:rPr>
          <w:rFonts w:ascii="Times New Roman" w:hAnsi="Times New Roman" w:cs="Times New Roman"/>
          <w:sz w:val="24"/>
          <w:szCs w:val="24"/>
          <w:lang w:val="ru-RU"/>
        </w:rPr>
        <w:t xml:space="preserve"> Δ за </w:t>
      </w:r>
      <w:proofErr w:type="spellStart"/>
      <w:r>
        <w:rPr>
          <w:rFonts w:ascii="Times New Roman" w:hAnsi="Times New Roman" w:cs="Times New Roman"/>
          <w:sz w:val="24"/>
          <w:szCs w:val="24"/>
          <w:lang w:val="ru-RU"/>
        </w:rPr>
        <w:t>всеки</w:t>
      </w:r>
      <w:proofErr w:type="spellEnd"/>
      <w:r>
        <w:rPr>
          <w:rFonts w:ascii="Times New Roman" w:hAnsi="Times New Roman" w:cs="Times New Roman"/>
          <w:sz w:val="24"/>
          <w:szCs w:val="24"/>
          <w:lang w:val="ru-RU"/>
        </w:rPr>
        <w:t xml:space="preserve"> час в </w:t>
      </w:r>
      <w:proofErr w:type="spellStart"/>
      <w:r>
        <w:rPr>
          <w:rFonts w:ascii="Times New Roman" w:hAnsi="Times New Roman" w:cs="Times New Roman"/>
          <w:sz w:val="24"/>
          <w:szCs w:val="24"/>
          <w:lang w:val="ru-RU"/>
        </w:rPr>
        <w:t>разглежданото</w:t>
      </w:r>
      <w:proofErr w:type="spellEnd"/>
      <w:r>
        <w:rPr>
          <w:rFonts w:ascii="Times New Roman" w:hAnsi="Times New Roman" w:cs="Times New Roman"/>
          <w:sz w:val="24"/>
          <w:szCs w:val="24"/>
          <w:lang w:val="ru-RU"/>
        </w:rPr>
        <w:t xml:space="preserve"> подменю </w:t>
      </w:r>
      <w:r>
        <w:rPr>
          <w:rFonts w:ascii="Times New Roman" w:hAnsi="Times New Roman" w:cs="Times New Roman"/>
          <w:sz w:val="24"/>
          <w:szCs w:val="24"/>
          <w:lang w:val="bg-BG"/>
        </w:rPr>
        <w:t>„</w:t>
      </w:r>
      <w:r>
        <w:rPr>
          <w:rFonts w:ascii="Times New Roman" w:hAnsi="Times New Roman" w:cs="Times New Roman"/>
          <w:sz w:val="24"/>
          <w:szCs w:val="24"/>
        </w:rPr>
        <w:t>PPS</w:t>
      </w:r>
      <w:r>
        <w:rPr>
          <w:rFonts w:ascii="Times New Roman" w:hAnsi="Times New Roman" w:cs="Times New Roman"/>
          <w:sz w:val="24"/>
          <w:szCs w:val="24"/>
          <w:lang w:val="bg-BG"/>
        </w:rPr>
        <w:t>“</w:t>
      </w:r>
      <w:r>
        <w:rPr>
          <w:rFonts w:ascii="Times New Roman" w:hAnsi="Times New Roman" w:cs="Times New Roman"/>
          <w:sz w:val="24"/>
          <w:szCs w:val="24"/>
          <w:lang w:val="ru-RU"/>
        </w:rPr>
        <w:t>.</w:t>
      </w:r>
    </w:p>
    <w:p w:rsidR="00171DC6" w:rsidRDefault="00813DC5">
      <w:pPr>
        <w:pStyle w:val="Heading1"/>
        <w:numPr>
          <w:ilvl w:val="2"/>
          <w:numId w:val="7"/>
        </w:numPr>
        <w:rPr>
          <w:rFonts w:cs="Times New Roman"/>
          <w:b/>
          <w:sz w:val="28"/>
          <w:szCs w:val="36"/>
          <w:lang w:val="bg-BG"/>
        </w:rPr>
      </w:pPr>
      <w:bookmarkStart w:id="96" w:name="_Toc75177984"/>
      <w:r>
        <w:rPr>
          <w:rFonts w:cs="Times New Roman"/>
          <w:b/>
          <w:sz w:val="28"/>
          <w:szCs w:val="36"/>
          <w:lang w:val="bg-BG"/>
        </w:rPr>
        <w:t>Вътрешни търговски графици за пазарен сегмент „в рамките на деня“</w:t>
      </w:r>
      <w:bookmarkEnd w:id="96"/>
    </w:p>
    <w:p w:rsidR="00171DC6" w:rsidRDefault="00813DC5">
      <w:pPr>
        <w:spacing w:before="100" w:beforeAutospacing="1" w:after="100" w:afterAutospacing="1"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При известяване на вътрешни търговски графици за пазарен сегмент „В рамките на деня“, трябва да се известява количеството електрическа енергия, изтъргувано на „пазар в рамките </w:t>
      </w:r>
      <w:r>
        <w:rPr>
          <w:rFonts w:ascii="Times New Roman" w:hAnsi="Times New Roman" w:cs="Times New Roman"/>
          <w:sz w:val="24"/>
          <w:szCs w:val="24"/>
          <w:lang w:val="bg-BG"/>
        </w:rPr>
        <w:lastRenderedPageBreak/>
        <w:t>на деня“ без към него да бъде включено количеството от пазар „ден напред“ като се спазват кодовете посочени в раздел 5.2.2.</w:t>
      </w:r>
      <w:r>
        <w:rPr>
          <w:rFonts w:ascii="Times New Roman" w:hAnsi="Times New Roman" w:cs="Times New Roman"/>
          <w:sz w:val="24"/>
          <w:szCs w:val="24"/>
        </w:rPr>
        <w:t xml:space="preserve"> </w:t>
      </w:r>
      <w:r>
        <w:rPr>
          <w:rFonts w:ascii="Times New Roman" w:hAnsi="Times New Roman" w:cs="Times New Roman"/>
          <w:sz w:val="24"/>
          <w:szCs w:val="24"/>
          <w:lang w:val="bg-BG"/>
        </w:rPr>
        <w:t>Графиците се известяват по общия ред регламентиран в раздел 5.2.1.</w:t>
      </w:r>
    </w:p>
    <w:p w:rsidR="00171DC6" w:rsidRDefault="00171DC6">
      <w:pPr>
        <w:tabs>
          <w:tab w:val="left" w:pos="1692"/>
        </w:tabs>
        <w:jc w:val="both"/>
        <w:rPr>
          <w:rFonts w:ascii="Times New Roman" w:hAnsi="Times New Roman" w:cs="Times New Roman"/>
          <w:sz w:val="24"/>
          <w:szCs w:val="24"/>
          <w:lang w:val="ru-RU"/>
        </w:rPr>
      </w:pPr>
    </w:p>
    <w:p w:rsidR="00171DC6" w:rsidRDefault="00813DC5">
      <w:pPr>
        <w:pStyle w:val="Heading1"/>
        <w:numPr>
          <w:ilvl w:val="0"/>
          <w:numId w:val="7"/>
        </w:numPr>
        <w:rPr>
          <w:b/>
          <w:lang w:val="bg-BG"/>
        </w:rPr>
      </w:pPr>
      <w:bookmarkStart w:id="97" w:name="_Toc5963233"/>
      <w:bookmarkStart w:id="98" w:name="_Toc75177985"/>
      <w:r>
        <w:rPr>
          <w:b/>
          <w:lang w:val="bg-BG"/>
        </w:rPr>
        <w:t>СЕТЪЛМЕНТ</w:t>
      </w:r>
      <w:bookmarkEnd w:id="97"/>
      <w:bookmarkEnd w:id="98"/>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Всички данни за изчисление на </w:t>
      </w:r>
      <w:proofErr w:type="spellStart"/>
      <w:r>
        <w:rPr>
          <w:rFonts w:ascii="Times New Roman" w:hAnsi="Times New Roman" w:cs="Times New Roman"/>
          <w:sz w:val="24"/>
          <w:szCs w:val="24"/>
          <w:lang w:val="bg-BG"/>
        </w:rPr>
        <w:t>сетълмента</w:t>
      </w:r>
      <w:proofErr w:type="spellEnd"/>
      <w:r>
        <w:rPr>
          <w:rFonts w:ascii="Times New Roman" w:hAnsi="Times New Roman" w:cs="Times New Roman"/>
          <w:sz w:val="24"/>
          <w:szCs w:val="24"/>
          <w:lang w:val="bg-BG"/>
        </w:rPr>
        <w:t xml:space="preserve"> могат да се видят като се избере раздел „</w:t>
      </w:r>
      <w:proofErr w:type="spellStart"/>
      <w:r>
        <w:rPr>
          <w:rFonts w:ascii="Times New Roman" w:hAnsi="Times New Roman" w:cs="Times New Roman"/>
          <w:sz w:val="24"/>
          <w:szCs w:val="24"/>
          <w:lang w:val="bg-BG"/>
        </w:rPr>
        <w:t>Сетълмент</w:t>
      </w:r>
      <w:proofErr w:type="spellEnd"/>
      <w:r>
        <w:rPr>
          <w:rFonts w:ascii="Times New Roman" w:hAnsi="Times New Roman" w:cs="Times New Roman"/>
          <w:sz w:val="24"/>
          <w:szCs w:val="24"/>
          <w:lang w:val="bg-BG"/>
        </w:rPr>
        <w:t>“ (</w:t>
      </w:r>
      <w:proofErr w:type="spellStart"/>
      <w:r>
        <w:rPr>
          <w:rFonts w:ascii="Times New Roman" w:hAnsi="Times New Roman" w:cs="Times New Roman"/>
          <w:sz w:val="24"/>
          <w:szCs w:val="24"/>
          <w:lang w:val="bg-BG"/>
        </w:rPr>
        <w:t>Settlement</w:t>
      </w:r>
      <w:proofErr w:type="spellEnd"/>
      <w:r>
        <w:rPr>
          <w:rFonts w:ascii="Times New Roman" w:hAnsi="Times New Roman" w:cs="Times New Roman"/>
          <w:sz w:val="24"/>
          <w:szCs w:val="24"/>
          <w:lang w:val="bg-BG"/>
        </w:rPr>
        <w:t>), а после се използва бутон „</w:t>
      </w:r>
      <w:proofErr w:type="spellStart"/>
      <w:r>
        <w:rPr>
          <w:rFonts w:ascii="Times New Roman" w:hAnsi="Times New Roman" w:cs="Times New Roman"/>
          <w:i/>
          <w:sz w:val="24"/>
          <w:szCs w:val="24"/>
          <w:lang w:val="bg-BG"/>
        </w:rPr>
        <w:t>Сетълмент</w:t>
      </w:r>
      <w:proofErr w:type="spellEnd"/>
      <w:r>
        <w:rPr>
          <w:rFonts w:ascii="Times New Roman" w:hAnsi="Times New Roman" w:cs="Times New Roman"/>
          <w:i/>
          <w:sz w:val="24"/>
          <w:szCs w:val="24"/>
          <w:lang w:val="bg-BG"/>
        </w:rPr>
        <w:t>“</w:t>
      </w:r>
      <w:r>
        <w:rPr>
          <w:rFonts w:ascii="Times New Roman" w:hAnsi="Times New Roman" w:cs="Times New Roman"/>
          <w:sz w:val="24"/>
          <w:szCs w:val="24"/>
          <w:lang w:val="bg-BG"/>
        </w:rPr>
        <w:t xml:space="preserve"> (</w:t>
      </w:r>
      <w:proofErr w:type="spellStart"/>
      <w:r>
        <w:rPr>
          <w:rFonts w:ascii="Times New Roman" w:hAnsi="Times New Roman" w:cs="Times New Roman"/>
          <w:i/>
          <w:sz w:val="24"/>
          <w:szCs w:val="24"/>
          <w:lang w:val="bg-BG"/>
        </w:rPr>
        <w:t>Settlement</w:t>
      </w:r>
      <w:proofErr w:type="spellEnd"/>
      <w:r>
        <w:rPr>
          <w:rFonts w:ascii="Times New Roman" w:hAnsi="Times New Roman" w:cs="Times New Roman"/>
          <w:i/>
          <w:sz w:val="24"/>
          <w:szCs w:val="24"/>
          <w:lang w:val="bg-BG"/>
        </w:rPr>
        <w:t>)</w:t>
      </w:r>
      <w:r>
        <w:rPr>
          <w:rFonts w:ascii="Times New Roman" w:hAnsi="Times New Roman" w:cs="Times New Roman"/>
          <w:sz w:val="24"/>
          <w:szCs w:val="24"/>
          <w:lang w:val="bg-BG"/>
        </w:rPr>
        <w:t>. И двата екрана могат да се филтрират по:</w:t>
      </w:r>
    </w:p>
    <w:p w:rsidR="00171DC6" w:rsidRDefault="00813DC5">
      <w:pPr>
        <w:pStyle w:val="ListParagraph"/>
        <w:numPr>
          <w:ilvl w:val="0"/>
          <w:numId w:val="21"/>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Времеви период</w:t>
      </w:r>
    </w:p>
    <w:p w:rsidR="00171DC6" w:rsidRDefault="00813DC5">
      <w:pPr>
        <w:pStyle w:val="ListParagraph"/>
        <w:numPr>
          <w:ilvl w:val="0"/>
          <w:numId w:val="21"/>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Резолюция</w:t>
      </w:r>
    </w:p>
    <w:p w:rsidR="00171DC6" w:rsidRDefault="00813DC5">
      <w:pPr>
        <w:pStyle w:val="ListParagraph"/>
        <w:numPr>
          <w:ilvl w:val="0"/>
          <w:numId w:val="21"/>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Име на данните</w:t>
      </w:r>
    </w:p>
    <w:p w:rsidR="00171DC6" w:rsidRDefault="00813DC5">
      <w:pPr>
        <w:pStyle w:val="ListParagraph"/>
        <w:numPr>
          <w:ilvl w:val="0"/>
          <w:numId w:val="21"/>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Описание на данните</w:t>
      </w:r>
    </w:p>
    <w:p w:rsidR="00171DC6" w:rsidRDefault="00813DC5">
      <w:pPr>
        <w:pStyle w:val="ListParagraph"/>
        <w:numPr>
          <w:ilvl w:val="0"/>
          <w:numId w:val="21"/>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Балансираща група</w:t>
      </w:r>
    </w:p>
    <w:p w:rsidR="00171DC6" w:rsidRDefault="00813DC5">
      <w:pPr>
        <w:pStyle w:val="ListParagraph"/>
        <w:numPr>
          <w:ilvl w:val="0"/>
          <w:numId w:val="21"/>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Тип на данните:</w:t>
      </w:r>
    </w:p>
    <w:p w:rsidR="00171DC6" w:rsidRDefault="00813DC5">
      <w:pPr>
        <w:pStyle w:val="ListParagraph"/>
        <w:numPr>
          <w:ilvl w:val="0"/>
          <w:numId w:val="21"/>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Компонент</w:t>
      </w:r>
    </w:p>
    <w:p w:rsidR="00171DC6" w:rsidRDefault="00813DC5">
      <w:pPr>
        <w:pStyle w:val="ListParagraph"/>
        <w:numPr>
          <w:ilvl w:val="0"/>
          <w:numId w:val="21"/>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Счетоводно отчитане</w:t>
      </w:r>
    </w:p>
    <w:p w:rsidR="00171DC6" w:rsidRDefault="00813DC5">
      <w:pPr>
        <w:pStyle w:val="ListParagraph"/>
        <w:numPr>
          <w:ilvl w:val="0"/>
          <w:numId w:val="21"/>
        </w:num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Измерване</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Необходимо е да се избере тип на данните от падащото меню, да се филтрира по име, да се покаже име или </w:t>
      </w:r>
      <w:r>
        <w:rPr>
          <w:rFonts w:ascii="Times New Roman" w:hAnsi="Times New Roman" w:cs="Times New Roman"/>
          <w:sz w:val="24"/>
          <w:szCs w:val="24"/>
        </w:rPr>
        <w:t>EIC</w:t>
      </w:r>
      <w:r>
        <w:rPr>
          <w:rFonts w:ascii="Times New Roman" w:hAnsi="Times New Roman" w:cs="Times New Roman"/>
          <w:sz w:val="24"/>
          <w:szCs w:val="24"/>
          <w:lang w:val="bg-BG"/>
        </w:rPr>
        <w:t xml:space="preserve"> код и да се натисне „Покажи TS“ („</w:t>
      </w:r>
      <w:r>
        <w:rPr>
          <w:rFonts w:ascii="Times New Roman" w:hAnsi="Times New Roman" w:cs="Times New Roman"/>
          <w:sz w:val="24"/>
          <w:szCs w:val="24"/>
        </w:rPr>
        <w:t>Show</w:t>
      </w:r>
      <w:r>
        <w:rPr>
          <w:rFonts w:ascii="Times New Roman" w:hAnsi="Times New Roman" w:cs="Times New Roman"/>
          <w:sz w:val="24"/>
          <w:szCs w:val="24"/>
          <w:lang w:val="bg-BG"/>
        </w:rPr>
        <w:t xml:space="preserve"> </w:t>
      </w:r>
      <w:r>
        <w:rPr>
          <w:rFonts w:ascii="Times New Roman" w:hAnsi="Times New Roman" w:cs="Times New Roman"/>
          <w:sz w:val="24"/>
          <w:szCs w:val="24"/>
        </w:rPr>
        <w:t>TS</w:t>
      </w:r>
      <w:r>
        <w:rPr>
          <w:rFonts w:ascii="Times New Roman" w:hAnsi="Times New Roman" w:cs="Times New Roman"/>
          <w:sz w:val="24"/>
          <w:szCs w:val="24"/>
          <w:lang w:val="bg-BG"/>
        </w:rPr>
        <w:t>”). Така се показват всички данни, които отговарят на критериите за филтриране.</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15000" cy="2105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a:extLst>
                        <a:ext uri="{28A0092B-C50C-407E-A947-70E740481C1C}">
                          <a14:useLocalDpi xmlns:a14="http://schemas.microsoft.com/office/drawing/2010/main" val="0"/>
                        </a:ext>
                      </a:extLst>
                    </a:blip>
                    <a:srcRect r="30376"/>
                    <a:stretch>
                      <a:fillRect/>
                    </a:stretch>
                  </pic:blipFill>
                  <pic:spPr bwMode="auto">
                    <a:xfrm>
                      <a:off x="0" y="0"/>
                      <a:ext cx="5715000" cy="210502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36 – Филтриране по тип</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След това потребителят трябва да избере желаните редове или всички редове, да избере времеви период и резолюция и да натисне „</w:t>
      </w:r>
      <w:r>
        <w:rPr>
          <w:rFonts w:ascii="Times New Roman" w:hAnsi="Times New Roman" w:cs="Times New Roman"/>
          <w:i/>
          <w:sz w:val="24"/>
          <w:szCs w:val="24"/>
          <w:lang w:val="bg-BG"/>
        </w:rPr>
        <w:t xml:space="preserve">Покажи стойности“ </w:t>
      </w:r>
      <w:r>
        <w:rPr>
          <w:rFonts w:ascii="Times New Roman" w:hAnsi="Times New Roman" w:cs="Times New Roman"/>
          <w:sz w:val="24"/>
          <w:szCs w:val="24"/>
          <w:lang w:val="bg-BG"/>
        </w:rPr>
        <w:t>(</w:t>
      </w:r>
      <w:proofErr w:type="spellStart"/>
      <w:r>
        <w:rPr>
          <w:rFonts w:ascii="Times New Roman" w:hAnsi="Times New Roman" w:cs="Times New Roman"/>
          <w:i/>
          <w:sz w:val="24"/>
          <w:szCs w:val="24"/>
          <w:lang w:val="bg-BG"/>
        </w:rPr>
        <w:t>Show</w:t>
      </w:r>
      <w:proofErr w:type="spellEnd"/>
      <w:r>
        <w:rPr>
          <w:rFonts w:ascii="Times New Roman" w:hAnsi="Times New Roman" w:cs="Times New Roman"/>
          <w:i/>
          <w:sz w:val="24"/>
          <w:szCs w:val="24"/>
          <w:lang w:val="bg-BG"/>
        </w:rPr>
        <w:t xml:space="preserve"> </w:t>
      </w:r>
      <w:proofErr w:type="spellStart"/>
      <w:r>
        <w:rPr>
          <w:rFonts w:ascii="Times New Roman" w:hAnsi="Times New Roman" w:cs="Times New Roman"/>
          <w:i/>
          <w:sz w:val="24"/>
          <w:szCs w:val="24"/>
          <w:lang w:val="bg-BG"/>
        </w:rPr>
        <w:t>values</w:t>
      </w:r>
      <w:proofErr w:type="spellEnd"/>
      <w:r>
        <w:rPr>
          <w:rFonts w:ascii="Times New Roman" w:hAnsi="Times New Roman" w:cs="Times New Roman"/>
          <w:sz w:val="24"/>
          <w:szCs w:val="24"/>
          <w:lang w:val="bg-BG"/>
        </w:rPr>
        <w:t>) или „</w:t>
      </w:r>
      <w:r>
        <w:rPr>
          <w:rFonts w:ascii="Times New Roman" w:hAnsi="Times New Roman" w:cs="Times New Roman"/>
          <w:i/>
          <w:sz w:val="24"/>
          <w:szCs w:val="24"/>
          <w:lang w:val="bg-BG"/>
        </w:rPr>
        <w:t xml:space="preserve">Експорт“ </w:t>
      </w:r>
      <w:r>
        <w:rPr>
          <w:rFonts w:ascii="Times New Roman" w:hAnsi="Times New Roman" w:cs="Times New Roman"/>
          <w:sz w:val="24"/>
          <w:szCs w:val="24"/>
          <w:lang w:val="bg-BG"/>
        </w:rPr>
        <w:t>(</w:t>
      </w:r>
      <w:proofErr w:type="spellStart"/>
      <w:r>
        <w:rPr>
          <w:rFonts w:ascii="Times New Roman" w:hAnsi="Times New Roman" w:cs="Times New Roman"/>
          <w:i/>
          <w:sz w:val="24"/>
          <w:szCs w:val="24"/>
          <w:lang w:val="bg-BG"/>
        </w:rPr>
        <w:t>Export</w:t>
      </w:r>
      <w:proofErr w:type="spellEnd"/>
      <w:r>
        <w:rPr>
          <w:rFonts w:ascii="Times New Roman" w:hAnsi="Times New Roman" w:cs="Times New Roman"/>
          <w:sz w:val="24"/>
          <w:szCs w:val="24"/>
          <w:lang w:val="bg-BG"/>
        </w:rPr>
        <w:t xml:space="preserve">), за да види стойностите на избраните графици, или да получи </w:t>
      </w:r>
      <w:proofErr w:type="spellStart"/>
      <w:r>
        <w:rPr>
          <w:rFonts w:ascii="Times New Roman" w:hAnsi="Times New Roman" w:cs="Times New Roman"/>
          <w:sz w:val="24"/>
          <w:szCs w:val="24"/>
          <w:lang w:val="bg-BG"/>
        </w:rPr>
        <w:t>excel</w:t>
      </w:r>
      <w:proofErr w:type="spellEnd"/>
      <w:r>
        <w:rPr>
          <w:rFonts w:ascii="Times New Roman" w:hAnsi="Times New Roman" w:cs="Times New Roman"/>
          <w:sz w:val="24"/>
          <w:szCs w:val="24"/>
          <w:lang w:val="bg-BG"/>
        </w:rPr>
        <w:t xml:space="preserve"> файл с всички данни.</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lastRenderedPageBreak/>
        <w:drawing>
          <wp:inline distT="0" distB="0" distL="0" distR="0">
            <wp:extent cx="5800725" cy="1704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800725" cy="1704975"/>
                    </a:xfrm>
                    <a:prstGeom prst="rect">
                      <a:avLst/>
                    </a:prstGeom>
                    <a:noFill/>
                    <a:ln>
                      <a:noFill/>
                    </a:ln>
                  </pic:spPr>
                </pic:pic>
              </a:graphicData>
            </a:graphic>
          </wp:inline>
        </w:drawing>
      </w:r>
      <w:r>
        <w:rPr>
          <w:rFonts w:ascii="Times New Roman" w:hAnsi="Times New Roman" w:cs="Times New Roman"/>
          <w:sz w:val="24"/>
          <w:szCs w:val="24"/>
          <w:lang w:val="bg-BG"/>
        </w:rPr>
        <w:t>Фиг. 36.1 – Избор на стойности</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След натискате на „</w:t>
      </w:r>
      <w:r>
        <w:rPr>
          <w:rFonts w:ascii="Times New Roman" w:hAnsi="Times New Roman" w:cs="Times New Roman"/>
          <w:i/>
          <w:sz w:val="24"/>
          <w:szCs w:val="24"/>
          <w:lang w:val="bg-BG"/>
        </w:rPr>
        <w:t xml:space="preserve">Покажи стойности“ </w:t>
      </w:r>
      <w:r>
        <w:rPr>
          <w:rFonts w:ascii="Times New Roman" w:hAnsi="Times New Roman" w:cs="Times New Roman"/>
          <w:sz w:val="24"/>
          <w:szCs w:val="24"/>
          <w:lang w:val="bg-BG"/>
        </w:rPr>
        <w:t>(</w:t>
      </w:r>
      <w:proofErr w:type="spellStart"/>
      <w:r>
        <w:rPr>
          <w:rFonts w:ascii="Times New Roman" w:hAnsi="Times New Roman" w:cs="Times New Roman"/>
          <w:i/>
          <w:sz w:val="24"/>
          <w:szCs w:val="24"/>
          <w:lang w:val="bg-BG"/>
        </w:rPr>
        <w:t>Show</w:t>
      </w:r>
      <w:proofErr w:type="spellEnd"/>
      <w:r>
        <w:rPr>
          <w:rFonts w:ascii="Times New Roman" w:hAnsi="Times New Roman" w:cs="Times New Roman"/>
          <w:i/>
          <w:sz w:val="24"/>
          <w:szCs w:val="24"/>
          <w:lang w:val="bg-BG"/>
        </w:rPr>
        <w:t xml:space="preserve"> </w:t>
      </w:r>
      <w:proofErr w:type="spellStart"/>
      <w:r>
        <w:rPr>
          <w:rFonts w:ascii="Times New Roman" w:hAnsi="Times New Roman" w:cs="Times New Roman"/>
          <w:i/>
          <w:sz w:val="24"/>
          <w:szCs w:val="24"/>
          <w:lang w:val="bg-BG"/>
        </w:rPr>
        <w:t>values</w:t>
      </w:r>
      <w:proofErr w:type="spellEnd"/>
      <w:r>
        <w:rPr>
          <w:rFonts w:ascii="Times New Roman" w:hAnsi="Times New Roman" w:cs="Times New Roman"/>
          <w:sz w:val="24"/>
          <w:szCs w:val="24"/>
          <w:lang w:val="bg-BG"/>
        </w:rPr>
        <w:t>) се отваря нов прозорец, чрез който потребителите могат да видят всички стойности за предишно избрани филтри.</w:t>
      </w:r>
    </w:p>
    <w:p w:rsidR="00171DC6" w:rsidRDefault="00171DC6">
      <w:pPr>
        <w:spacing w:after="0" w:line="240" w:lineRule="auto"/>
        <w:jc w:val="both"/>
        <w:rPr>
          <w:rFonts w:ascii="Times New Roman" w:hAnsi="Times New Roman" w:cs="Times New Roman"/>
          <w:sz w:val="24"/>
          <w:szCs w:val="24"/>
          <w:lang w:val="bg-BG"/>
        </w:rPr>
      </w:pP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noProof/>
          <w:sz w:val="24"/>
          <w:szCs w:val="24"/>
          <w:lang w:val="bg-BG" w:eastAsia="bg-BG"/>
        </w:rPr>
        <w:drawing>
          <wp:inline distT="0" distB="0" distL="0" distR="0">
            <wp:extent cx="5791200" cy="1838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91200" cy="1838325"/>
                    </a:xfrm>
                    <a:prstGeom prst="rect">
                      <a:avLst/>
                    </a:prstGeom>
                    <a:noFill/>
                    <a:ln>
                      <a:noFill/>
                    </a:ln>
                  </pic:spPr>
                </pic:pic>
              </a:graphicData>
            </a:graphic>
          </wp:inline>
        </w:drawing>
      </w:r>
    </w:p>
    <w:p w:rsidR="00171DC6" w:rsidRDefault="00813DC5">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Фиг. 36.2 – Стойности</w:t>
      </w:r>
    </w:p>
    <w:sectPr w:rsidR="00171DC6">
      <w:headerReference w:type="default" r:id="rId72"/>
      <w:footerReference w:type="default" r:id="rId73"/>
      <w:headerReference w:type="first" r:id="rId74"/>
      <w:pgSz w:w="11907" w:h="16840" w:code="9"/>
      <w:pgMar w:top="2410" w:right="1134" w:bottom="1417"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42A" w:rsidRDefault="002F142A">
      <w:pPr>
        <w:spacing w:after="0" w:line="240" w:lineRule="auto"/>
      </w:pPr>
      <w:r>
        <w:separator/>
      </w:r>
    </w:p>
  </w:endnote>
  <w:endnote w:type="continuationSeparator" w:id="0">
    <w:p w:rsidR="002F142A" w:rsidRDefault="002F1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6544262"/>
      <w:docPartObj>
        <w:docPartGallery w:val="Page Numbers (Bottom of Page)"/>
        <w:docPartUnique/>
      </w:docPartObj>
    </w:sdtPr>
    <w:sdtEndPr/>
    <w:sdtContent>
      <w:sdt>
        <w:sdtPr>
          <w:id w:val="-1769616900"/>
          <w:docPartObj>
            <w:docPartGallery w:val="Page Numbers (Top of Page)"/>
            <w:docPartUnique/>
          </w:docPartObj>
        </w:sdtPr>
        <w:sdtEndPr/>
        <w:sdtContent>
          <w:p w:rsidR="00E56D0E" w:rsidRDefault="00E56D0E">
            <w:pPr>
              <w:pStyle w:val="Footer"/>
              <w:jc w:val="right"/>
            </w:pPr>
            <w:r>
              <w:rPr>
                <w:rFonts w:ascii="Times New Roman" w:hAnsi="Times New Roman" w:cs="Times New Roman"/>
                <w:bCs/>
                <w:sz w:val="16"/>
                <w:szCs w:val="16"/>
              </w:rPr>
              <w:fldChar w:fldCharType="begin"/>
            </w:r>
            <w:r>
              <w:rPr>
                <w:rFonts w:ascii="Times New Roman" w:hAnsi="Times New Roman" w:cs="Times New Roman"/>
                <w:bCs/>
                <w:sz w:val="16"/>
                <w:szCs w:val="16"/>
              </w:rPr>
              <w:instrText xml:space="preserve"> PAGE </w:instrText>
            </w:r>
            <w:r>
              <w:rPr>
                <w:rFonts w:ascii="Times New Roman" w:hAnsi="Times New Roman" w:cs="Times New Roman"/>
                <w:bCs/>
                <w:sz w:val="16"/>
                <w:szCs w:val="16"/>
              </w:rPr>
              <w:fldChar w:fldCharType="separate"/>
            </w:r>
            <w:r w:rsidR="00FE2CBF">
              <w:rPr>
                <w:rFonts w:ascii="Times New Roman" w:hAnsi="Times New Roman" w:cs="Times New Roman"/>
                <w:bCs/>
                <w:noProof/>
                <w:sz w:val="16"/>
                <w:szCs w:val="16"/>
              </w:rPr>
              <w:t>21</w:t>
            </w:r>
            <w:r>
              <w:rPr>
                <w:rFonts w:ascii="Times New Roman" w:hAnsi="Times New Roman" w:cs="Times New Roman"/>
                <w:bCs/>
                <w:sz w:val="16"/>
                <w:szCs w:val="16"/>
              </w:rPr>
              <w:fldChar w:fldCharType="end"/>
            </w:r>
            <w:r>
              <w:rPr>
                <w:rFonts w:ascii="Times New Roman" w:hAnsi="Times New Roman" w:cs="Times New Roman"/>
                <w:sz w:val="16"/>
                <w:szCs w:val="16"/>
              </w:rPr>
              <w:t xml:space="preserve"> / </w:t>
            </w:r>
            <w:r>
              <w:rPr>
                <w:rFonts w:ascii="Times New Roman" w:hAnsi="Times New Roman" w:cs="Times New Roman"/>
                <w:bCs/>
                <w:sz w:val="16"/>
                <w:szCs w:val="16"/>
              </w:rPr>
              <w:fldChar w:fldCharType="begin"/>
            </w:r>
            <w:r>
              <w:rPr>
                <w:rFonts w:ascii="Times New Roman" w:hAnsi="Times New Roman" w:cs="Times New Roman"/>
                <w:bCs/>
                <w:sz w:val="16"/>
                <w:szCs w:val="16"/>
              </w:rPr>
              <w:instrText xml:space="preserve"> NUMPAGES  </w:instrText>
            </w:r>
            <w:r>
              <w:rPr>
                <w:rFonts w:ascii="Times New Roman" w:hAnsi="Times New Roman" w:cs="Times New Roman"/>
                <w:bCs/>
                <w:sz w:val="16"/>
                <w:szCs w:val="16"/>
              </w:rPr>
              <w:fldChar w:fldCharType="separate"/>
            </w:r>
            <w:r w:rsidR="00FE2CBF">
              <w:rPr>
                <w:rFonts w:ascii="Times New Roman" w:hAnsi="Times New Roman" w:cs="Times New Roman"/>
                <w:bCs/>
                <w:noProof/>
                <w:sz w:val="16"/>
                <w:szCs w:val="16"/>
              </w:rPr>
              <w:t>32</w:t>
            </w:r>
            <w:r>
              <w:rPr>
                <w:rFonts w:ascii="Times New Roman" w:hAnsi="Times New Roman" w:cs="Times New Roman"/>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42A" w:rsidRDefault="002F142A">
      <w:pPr>
        <w:spacing w:after="0" w:line="240" w:lineRule="auto"/>
      </w:pPr>
      <w:r>
        <w:separator/>
      </w:r>
    </w:p>
  </w:footnote>
  <w:footnote w:type="continuationSeparator" w:id="0">
    <w:p w:rsidR="002F142A" w:rsidRDefault="002F1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7"/>
      <w:gridCol w:w="2339"/>
      <w:gridCol w:w="2268"/>
      <w:gridCol w:w="3922"/>
    </w:tblGrid>
    <w:tr w:rsidR="00E56D0E">
      <w:trPr>
        <w:cantSplit/>
        <w:trHeight w:val="413"/>
        <w:jc w:val="center"/>
      </w:trPr>
      <w:tc>
        <w:tcPr>
          <w:tcW w:w="1867" w:type="dxa"/>
          <w:vMerge w:val="restart"/>
          <w:vAlign w:val="center"/>
        </w:tcPr>
        <w:p w:rsidR="00E56D0E" w:rsidRDefault="00E56D0E">
          <w:pPr>
            <w:pStyle w:val="Header"/>
            <w:spacing w:before="120" w:after="120"/>
            <w:ind w:left="57" w:right="-119"/>
            <w:jc w:val="center"/>
            <w:rPr>
              <w:rFonts w:ascii="Times New Roman" w:hAnsi="Times New Roman"/>
              <w:b/>
              <w:sz w:val="28"/>
              <w:szCs w:val="28"/>
            </w:rPr>
          </w:pPr>
          <w:r>
            <w:rPr>
              <w:rFonts w:ascii="Times New Roman" w:hAnsi="Times New Roman"/>
              <w:b/>
              <w:sz w:val="28"/>
              <w:szCs w:val="28"/>
            </w:rPr>
            <w:t>ЕСО ЕАД</w:t>
          </w:r>
        </w:p>
      </w:tc>
      <w:tc>
        <w:tcPr>
          <w:tcW w:w="8529" w:type="dxa"/>
          <w:gridSpan w:val="3"/>
          <w:tcBorders>
            <w:bottom w:val="single" w:sz="4" w:space="0" w:color="auto"/>
          </w:tcBorders>
          <w:vAlign w:val="center"/>
        </w:tcPr>
        <w:p w:rsidR="00E56D0E" w:rsidRDefault="00E56D0E">
          <w:pPr>
            <w:spacing w:after="0" w:line="240" w:lineRule="auto"/>
            <w:jc w:val="center"/>
            <w:rPr>
              <w:rFonts w:ascii="Arial" w:eastAsia="Times New Roman" w:hAnsi="Arial" w:cs="Arial"/>
              <w:color w:val="FF0000"/>
              <w:lang w:eastAsia="bg-BG"/>
            </w:rPr>
          </w:pPr>
          <w:r>
            <w:rPr>
              <w:rFonts w:ascii="Times New Roman" w:eastAsia="Times New Roman" w:hAnsi="Times New Roman"/>
              <w:b/>
              <w:sz w:val="28"/>
              <w:szCs w:val="28"/>
              <w:lang w:eastAsia="bg-BG"/>
            </w:rPr>
            <w:t>ИНСТРУКЦИЯ</w:t>
          </w:r>
        </w:p>
      </w:tc>
    </w:tr>
    <w:tr w:rsidR="00E56D0E">
      <w:trPr>
        <w:cantSplit/>
        <w:trHeight w:val="70"/>
        <w:jc w:val="center"/>
      </w:trPr>
      <w:tc>
        <w:tcPr>
          <w:tcW w:w="1867" w:type="dxa"/>
          <w:vMerge/>
          <w:vAlign w:val="center"/>
        </w:tcPr>
        <w:p w:rsidR="00E56D0E" w:rsidRDefault="00E56D0E">
          <w:pPr>
            <w:pStyle w:val="Header"/>
            <w:jc w:val="center"/>
            <w:rPr>
              <w:rFonts w:ascii="Arial" w:hAnsi="Arial" w:cs="Arial"/>
              <w:b/>
              <w:sz w:val="28"/>
            </w:rPr>
          </w:pPr>
        </w:p>
      </w:tc>
      <w:tc>
        <w:tcPr>
          <w:tcW w:w="8529" w:type="dxa"/>
          <w:gridSpan w:val="3"/>
          <w:tcBorders>
            <w:top w:val="single" w:sz="4" w:space="0" w:color="auto"/>
          </w:tcBorders>
          <w:vAlign w:val="center"/>
        </w:tcPr>
        <w:p w:rsidR="00E56D0E" w:rsidRDefault="00E56D0E">
          <w:pPr>
            <w:pStyle w:val="Header"/>
            <w:tabs>
              <w:tab w:val="center" w:pos="0"/>
            </w:tabs>
            <w:jc w:val="center"/>
            <w:rPr>
              <w:rFonts w:ascii="Times New Roman" w:hAnsi="Times New Roman"/>
              <w:b/>
              <w:lang w:val="bg-BG"/>
            </w:rPr>
          </w:pPr>
          <w:r>
            <w:rPr>
              <w:rFonts w:ascii="Times New Roman" w:hAnsi="Times New Roman"/>
              <w:b/>
              <w:lang w:val="bg-BG"/>
            </w:rPr>
            <w:t>НОВА СИСТЕМА ЗА АДМИНИСТРИРАНЕ НА ПАЗАРА</w:t>
          </w:r>
        </w:p>
        <w:p w:rsidR="00E56D0E" w:rsidRDefault="00E56D0E">
          <w:pPr>
            <w:pStyle w:val="Header"/>
            <w:tabs>
              <w:tab w:val="center" w:pos="0"/>
            </w:tabs>
            <w:jc w:val="center"/>
            <w:rPr>
              <w:rFonts w:ascii="Times New Roman" w:hAnsi="Times New Roman"/>
              <w:b/>
              <w:lang w:val="bg-BG"/>
            </w:rPr>
          </w:pPr>
          <w:r>
            <w:rPr>
              <w:rFonts w:ascii="Times New Roman" w:hAnsi="Times New Roman"/>
              <w:b/>
              <w:lang w:val="bg-BG"/>
            </w:rPr>
            <w:t>РЪКОВОДСТВО НА ПОТРЕБИТЕЛЯ</w:t>
          </w:r>
        </w:p>
      </w:tc>
    </w:tr>
    <w:tr w:rsidR="00E56D0E">
      <w:trPr>
        <w:cantSplit/>
        <w:trHeight w:val="171"/>
        <w:jc w:val="center"/>
      </w:trPr>
      <w:tc>
        <w:tcPr>
          <w:tcW w:w="1867" w:type="dxa"/>
          <w:vMerge/>
        </w:tcPr>
        <w:p w:rsidR="00E56D0E" w:rsidRDefault="00E56D0E">
          <w:pPr>
            <w:pStyle w:val="Header"/>
            <w:jc w:val="center"/>
            <w:rPr>
              <w:rFonts w:ascii="Arial" w:hAnsi="Arial" w:cs="Arial"/>
              <w:b/>
            </w:rPr>
          </w:pPr>
        </w:p>
      </w:tc>
      <w:tc>
        <w:tcPr>
          <w:tcW w:w="2339" w:type="dxa"/>
          <w:vAlign w:val="center"/>
        </w:tcPr>
        <w:p w:rsidR="00E56D0E" w:rsidRDefault="00E56D0E">
          <w:pPr>
            <w:pStyle w:val="Header"/>
            <w:rPr>
              <w:rFonts w:ascii="Times New Roman" w:hAnsi="Times New Roman"/>
              <w:lang w:val="bg-BG"/>
            </w:rPr>
          </w:pPr>
          <w:proofErr w:type="spellStart"/>
          <w:r>
            <w:rPr>
              <w:rFonts w:ascii="Times New Roman" w:hAnsi="Times New Roman"/>
            </w:rPr>
            <w:t>Версия</w:t>
          </w:r>
          <w:proofErr w:type="spellEnd"/>
          <w:r>
            <w:rPr>
              <w:rFonts w:ascii="Times New Roman" w:hAnsi="Times New Roman"/>
            </w:rPr>
            <w:t>: 0</w:t>
          </w:r>
          <w:r>
            <w:rPr>
              <w:rFonts w:ascii="Times New Roman" w:hAnsi="Times New Roman"/>
              <w:lang w:val="bg-BG"/>
            </w:rPr>
            <w:t>3</w:t>
          </w:r>
        </w:p>
      </w:tc>
      <w:tc>
        <w:tcPr>
          <w:tcW w:w="2268" w:type="dxa"/>
          <w:vAlign w:val="center"/>
        </w:tcPr>
        <w:p w:rsidR="00E56D0E" w:rsidRDefault="00E56D0E">
          <w:pPr>
            <w:pStyle w:val="Header"/>
            <w:rPr>
              <w:rFonts w:ascii="Times New Roman" w:hAnsi="Times New Roman"/>
              <w:lang w:val="bg-BG"/>
            </w:rPr>
          </w:pPr>
          <w:proofErr w:type="spellStart"/>
          <w:r>
            <w:rPr>
              <w:rFonts w:ascii="Times New Roman" w:hAnsi="Times New Roman"/>
            </w:rPr>
            <w:t>Изм</w:t>
          </w:r>
          <w:proofErr w:type="spellEnd"/>
          <w:r>
            <w:rPr>
              <w:rFonts w:ascii="Times New Roman" w:hAnsi="Times New Roman"/>
            </w:rPr>
            <w:t xml:space="preserve">: </w:t>
          </w:r>
          <w:r>
            <w:rPr>
              <w:rFonts w:ascii="Times New Roman" w:hAnsi="Times New Roman"/>
              <w:lang w:val="bg-BG"/>
            </w:rPr>
            <w:t>2</w:t>
          </w:r>
        </w:p>
      </w:tc>
      <w:tc>
        <w:tcPr>
          <w:tcW w:w="3922" w:type="dxa"/>
          <w:vAlign w:val="center"/>
        </w:tcPr>
        <w:p w:rsidR="00E56D0E" w:rsidRDefault="00E56D0E" w:rsidP="005924CA">
          <w:pPr>
            <w:pStyle w:val="Header"/>
            <w:rPr>
              <w:rFonts w:ascii="Times New Roman" w:hAnsi="Times New Roman"/>
            </w:rPr>
          </w:pPr>
          <w:r>
            <w:rPr>
              <w:rFonts w:ascii="Times New Roman" w:hAnsi="Times New Roman"/>
            </w:rPr>
            <w:t xml:space="preserve">В </w:t>
          </w:r>
          <w:proofErr w:type="spellStart"/>
          <w:r>
            <w:rPr>
              <w:rFonts w:ascii="Times New Roman" w:hAnsi="Times New Roman"/>
            </w:rPr>
            <w:t>сила</w:t>
          </w:r>
          <w:proofErr w:type="spellEnd"/>
          <w:r>
            <w:rPr>
              <w:rFonts w:ascii="Times New Roman" w:hAnsi="Times New Roman"/>
            </w:rPr>
            <w:t xml:space="preserve"> </w:t>
          </w:r>
          <w:proofErr w:type="spellStart"/>
          <w:r>
            <w:rPr>
              <w:rFonts w:ascii="Times New Roman" w:hAnsi="Times New Roman"/>
            </w:rPr>
            <w:t>от</w:t>
          </w:r>
          <w:proofErr w:type="spellEnd"/>
          <w:r>
            <w:rPr>
              <w:rFonts w:ascii="Times New Roman" w:hAnsi="Times New Roman"/>
            </w:rPr>
            <w:t xml:space="preserve">: </w:t>
          </w:r>
          <w:r>
            <w:rPr>
              <w:rFonts w:ascii="Times New Roman" w:hAnsi="Times New Roman"/>
              <w:lang w:val="bg-BG"/>
            </w:rPr>
            <w:t>21</w:t>
          </w:r>
          <w:r>
            <w:rPr>
              <w:rFonts w:ascii="Times New Roman" w:hAnsi="Times New Roman"/>
            </w:rPr>
            <w:t xml:space="preserve"> </w:t>
          </w:r>
          <w:r>
            <w:rPr>
              <w:rFonts w:ascii="Times New Roman" w:hAnsi="Times New Roman"/>
              <w:lang w:val="bg-BG"/>
            </w:rPr>
            <w:t>юни</w:t>
          </w:r>
          <w:r>
            <w:rPr>
              <w:rFonts w:ascii="Times New Roman" w:hAnsi="Times New Roman"/>
            </w:rPr>
            <w:t xml:space="preserve"> 2021 г.</w:t>
          </w:r>
        </w:p>
      </w:tc>
    </w:tr>
  </w:tbl>
  <w:p w:rsidR="00E56D0E" w:rsidRDefault="00E56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48" w:type="dxa"/>
      <w:tblLayout w:type="fixed"/>
      <w:tblLook w:val="0000" w:firstRow="0" w:lastRow="0" w:firstColumn="0" w:lastColumn="0" w:noHBand="0" w:noVBand="0"/>
    </w:tblPr>
    <w:tblGrid>
      <w:gridCol w:w="2844"/>
      <w:gridCol w:w="4252"/>
      <w:gridCol w:w="2252"/>
    </w:tblGrid>
    <w:tr w:rsidR="00E56D0E">
      <w:trPr>
        <w:trHeight w:val="312"/>
        <w:tblHeader/>
      </w:trPr>
      <w:tc>
        <w:tcPr>
          <w:tcW w:w="2844" w:type="dxa"/>
          <w:vMerge w:val="restart"/>
          <w:tcBorders>
            <w:top w:val="single" w:sz="6" w:space="0" w:color="auto"/>
            <w:left w:val="single" w:sz="6" w:space="0" w:color="auto"/>
            <w:right w:val="single" w:sz="6" w:space="0" w:color="auto"/>
          </w:tcBorders>
          <w:vAlign w:val="center"/>
        </w:tcPr>
        <w:p w:rsidR="00E56D0E" w:rsidRDefault="00E56D0E">
          <w:pPr>
            <w:pStyle w:val="Header"/>
            <w:rPr>
              <w:rFonts w:ascii="Times New Roman" w:hAnsi="Times New Roman" w:cs="Times New Roman"/>
              <w:b/>
              <w:sz w:val="16"/>
              <w:szCs w:val="16"/>
              <w:lang w:val="bg-BG"/>
            </w:rPr>
          </w:pPr>
          <w:r>
            <w:rPr>
              <w:rFonts w:ascii="Times New Roman" w:hAnsi="Times New Roman" w:cs="Times New Roman"/>
              <w:b/>
              <w:noProof/>
              <w:sz w:val="16"/>
              <w:szCs w:val="16"/>
              <w:lang w:val="bg-BG" w:eastAsia="bg-BG"/>
            </w:rPr>
            <w:drawing>
              <wp:inline distT="0" distB="0" distL="0" distR="0">
                <wp:extent cx="1454150" cy="247650"/>
                <wp:effectExtent l="0" t="0" r="0" b="0"/>
                <wp:docPr id="12" name="Picture 1" descr="cid:image001.jpg@01CFD3F4.1123E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FD3F4.1123E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150" cy="247650"/>
                        </a:xfrm>
                        <a:prstGeom prst="rect">
                          <a:avLst/>
                        </a:prstGeom>
                        <a:noFill/>
                        <a:ln>
                          <a:noFill/>
                        </a:ln>
                      </pic:spPr>
                    </pic:pic>
                  </a:graphicData>
                </a:graphic>
              </wp:inline>
            </w:drawing>
          </w:r>
        </w:p>
        <w:p w:rsidR="00E56D0E" w:rsidRDefault="00E56D0E">
          <w:pPr>
            <w:pStyle w:val="Header"/>
            <w:rPr>
              <w:rFonts w:ascii="Times New Roman" w:hAnsi="Times New Roman" w:cs="Times New Roman"/>
              <w:sz w:val="16"/>
              <w:szCs w:val="16"/>
              <w:lang w:val="bg-BG"/>
            </w:rPr>
          </w:pPr>
          <w:r>
            <w:rPr>
              <w:rFonts w:ascii="Times New Roman" w:hAnsi="Times New Roman" w:cs="Times New Roman"/>
              <w:b/>
              <w:sz w:val="16"/>
              <w:szCs w:val="16"/>
              <w:lang w:val="bg-BG"/>
            </w:rPr>
            <w:t xml:space="preserve">INŽENJERING ZA ENERGETIKU I TRANSPORT </w:t>
          </w:r>
          <w:proofErr w:type="spellStart"/>
          <w:r>
            <w:rPr>
              <w:rFonts w:ascii="Times New Roman" w:hAnsi="Times New Roman" w:cs="Times New Roman"/>
              <w:b/>
              <w:sz w:val="16"/>
              <w:szCs w:val="16"/>
              <w:lang w:val="bg-BG"/>
            </w:rPr>
            <w:t>d.d</w:t>
          </w:r>
          <w:proofErr w:type="spellEnd"/>
          <w:r>
            <w:rPr>
              <w:rFonts w:ascii="Times New Roman" w:hAnsi="Times New Roman" w:cs="Times New Roman"/>
              <w:b/>
              <w:sz w:val="16"/>
              <w:szCs w:val="16"/>
              <w:lang w:val="bg-BG"/>
            </w:rPr>
            <w:t>.</w:t>
          </w:r>
        </w:p>
      </w:tc>
      <w:tc>
        <w:tcPr>
          <w:tcW w:w="4252" w:type="dxa"/>
          <w:vMerge w:val="restart"/>
          <w:tcBorders>
            <w:top w:val="single" w:sz="6" w:space="0" w:color="auto"/>
            <w:left w:val="nil"/>
            <w:bottom w:val="single" w:sz="6" w:space="0" w:color="auto"/>
            <w:right w:val="single" w:sz="6" w:space="0" w:color="auto"/>
          </w:tcBorders>
          <w:shd w:val="clear" w:color="auto" w:fill="D9D9D9"/>
          <w:vAlign w:val="center"/>
        </w:tcPr>
        <w:p w:rsidR="00E56D0E" w:rsidRDefault="00E56D0E">
          <w:pPr>
            <w:pStyle w:val="Header"/>
            <w:rPr>
              <w:rFonts w:ascii="Times New Roman" w:hAnsi="Times New Roman" w:cs="Times New Roman"/>
              <w:b/>
              <w:bCs/>
              <w:sz w:val="16"/>
              <w:szCs w:val="16"/>
              <w:lang w:val="bg-BG"/>
            </w:rPr>
          </w:pPr>
          <w:r>
            <w:rPr>
              <w:rFonts w:ascii="Times New Roman" w:hAnsi="Times New Roman" w:cs="Times New Roman"/>
              <w:b/>
              <w:sz w:val="16"/>
              <w:szCs w:val="16"/>
              <w:lang w:val="bg-BG"/>
            </w:rPr>
            <w:t xml:space="preserve">     </w:t>
          </w:r>
        </w:p>
      </w:tc>
      <w:tc>
        <w:tcPr>
          <w:tcW w:w="2252" w:type="dxa"/>
          <w:tcBorders>
            <w:top w:val="single" w:sz="6" w:space="0" w:color="auto"/>
            <w:left w:val="nil"/>
            <w:right w:val="single" w:sz="6" w:space="0" w:color="auto"/>
          </w:tcBorders>
          <w:vAlign w:val="center"/>
        </w:tcPr>
        <w:p w:rsidR="00E56D0E" w:rsidRDefault="00E56D0E">
          <w:pPr>
            <w:pStyle w:val="Header"/>
            <w:rPr>
              <w:rFonts w:ascii="Times New Roman" w:hAnsi="Times New Roman" w:cs="Times New Roman"/>
              <w:sz w:val="16"/>
              <w:szCs w:val="16"/>
              <w:lang w:val="bg-BG"/>
            </w:rPr>
          </w:pPr>
          <w:r>
            <w:rPr>
              <w:rFonts w:ascii="Times New Roman" w:hAnsi="Times New Roman" w:cs="Times New Roman"/>
              <w:sz w:val="16"/>
              <w:szCs w:val="16"/>
              <w:lang w:val="bg-BG"/>
            </w:rPr>
            <w:t>№ 8340-xx-xx-xxxx</w:t>
          </w:r>
        </w:p>
      </w:tc>
    </w:tr>
    <w:tr w:rsidR="00E56D0E">
      <w:trPr>
        <w:trHeight w:val="312"/>
        <w:tblHeader/>
      </w:trPr>
      <w:tc>
        <w:tcPr>
          <w:tcW w:w="2844" w:type="dxa"/>
          <w:vMerge/>
          <w:tcBorders>
            <w:left w:val="single" w:sz="6" w:space="0" w:color="auto"/>
            <w:right w:val="single" w:sz="6" w:space="0" w:color="auto"/>
          </w:tcBorders>
          <w:vAlign w:val="center"/>
        </w:tcPr>
        <w:p w:rsidR="00E56D0E" w:rsidRDefault="00E56D0E">
          <w:pPr>
            <w:pStyle w:val="Header"/>
            <w:rPr>
              <w:rFonts w:ascii="Times New Roman" w:hAnsi="Times New Roman" w:cs="Times New Roman"/>
              <w:b/>
              <w:sz w:val="16"/>
              <w:szCs w:val="16"/>
              <w:lang w:val="bg-BG"/>
            </w:rPr>
          </w:pPr>
        </w:p>
      </w:tc>
      <w:tc>
        <w:tcPr>
          <w:tcW w:w="4252" w:type="dxa"/>
          <w:vMerge/>
          <w:tcBorders>
            <w:left w:val="nil"/>
            <w:bottom w:val="single" w:sz="6" w:space="0" w:color="auto"/>
            <w:right w:val="single" w:sz="6" w:space="0" w:color="auto"/>
          </w:tcBorders>
          <w:shd w:val="clear" w:color="auto" w:fill="D9D9D9"/>
          <w:vAlign w:val="center"/>
        </w:tcPr>
        <w:p w:rsidR="00E56D0E" w:rsidRDefault="00E56D0E">
          <w:pPr>
            <w:pStyle w:val="Header"/>
            <w:rPr>
              <w:rFonts w:ascii="Times New Roman" w:hAnsi="Times New Roman" w:cs="Times New Roman"/>
              <w:b/>
              <w:bCs/>
              <w:sz w:val="16"/>
              <w:szCs w:val="16"/>
              <w:lang w:val="bg-BG"/>
            </w:rPr>
          </w:pPr>
        </w:p>
      </w:tc>
      <w:tc>
        <w:tcPr>
          <w:tcW w:w="2252" w:type="dxa"/>
          <w:tcBorders>
            <w:left w:val="nil"/>
            <w:right w:val="single" w:sz="6" w:space="0" w:color="auto"/>
          </w:tcBorders>
          <w:vAlign w:val="center"/>
        </w:tcPr>
        <w:p w:rsidR="00E56D0E" w:rsidRDefault="00E56D0E">
          <w:pPr>
            <w:pStyle w:val="Header"/>
            <w:rPr>
              <w:rFonts w:ascii="Times New Roman" w:hAnsi="Times New Roman" w:cs="Times New Roman"/>
              <w:sz w:val="16"/>
              <w:szCs w:val="16"/>
              <w:lang w:val="bg-BG"/>
            </w:rPr>
          </w:pPr>
          <w:r>
            <w:rPr>
              <w:rFonts w:ascii="Times New Roman" w:hAnsi="Times New Roman" w:cs="Times New Roman"/>
              <w:i/>
              <w:iCs/>
              <w:sz w:val="16"/>
              <w:szCs w:val="16"/>
              <w:lang w:val="bg-BG"/>
            </w:rPr>
            <w:t>Изменение</w:t>
          </w:r>
          <w:r>
            <w:rPr>
              <w:rFonts w:ascii="Times New Roman" w:hAnsi="Times New Roman" w:cs="Times New Roman"/>
              <w:sz w:val="16"/>
              <w:szCs w:val="16"/>
              <w:lang w:val="bg-BG"/>
            </w:rPr>
            <w:t>: 1</w:t>
          </w:r>
        </w:p>
      </w:tc>
    </w:tr>
    <w:tr w:rsidR="00E56D0E">
      <w:trPr>
        <w:trHeight w:val="312"/>
        <w:tblHeader/>
      </w:trPr>
      <w:tc>
        <w:tcPr>
          <w:tcW w:w="2844" w:type="dxa"/>
          <w:vMerge/>
          <w:tcBorders>
            <w:left w:val="single" w:sz="6" w:space="0" w:color="auto"/>
            <w:bottom w:val="single" w:sz="6" w:space="0" w:color="auto"/>
            <w:right w:val="single" w:sz="6" w:space="0" w:color="auto"/>
          </w:tcBorders>
          <w:vAlign w:val="center"/>
        </w:tcPr>
        <w:p w:rsidR="00E56D0E" w:rsidRDefault="00E56D0E">
          <w:pPr>
            <w:pStyle w:val="Header"/>
            <w:rPr>
              <w:rFonts w:ascii="Times New Roman" w:hAnsi="Times New Roman" w:cs="Times New Roman"/>
              <w:b/>
              <w:sz w:val="16"/>
              <w:szCs w:val="16"/>
              <w:lang w:val="bg-BG"/>
            </w:rPr>
          </w:pPr>
        </w:p>
      </w:tc>
      <w:tc>
        <w:tcPr>
          <w:tcW w:w="4252" w:type="dxa"/>
          <w:vMerge/>
          <w:tcBorders>
            <w:left w:val="nil"/>
            <w:bottom w:val="single" w:sz="6" w:space="0" w:color="auto"/>
            <w:right w:val="single" w:sz="6" w:space="0" w:color="auto"/>
          </w:tcBorders>
          <w:shd w:val="clear" w:color="auto" w:fill="D9D9D9"/>
          <w:vAlign w:val="center"/>
        </w:tcPr>
        <w:p w:rsidR="00E56D0E" w:rsidRDefault="00E56D0E">
          <w:pPr>
            <w:pStyle w:val="Header"/>
            <w:rPr>
              <w:rFonts w:ascii="Times New Roman" w:hAnsi="Times New Roman" w:cs="Times New Roman"/>
              <w:b/>
              <w:bCs/>
              <w:sz w:val="16"/>
              <w:szCs w:val="16"/>
              <w:lang w:val="bg-BG"/>
            </w:rPr>
          </w:pPr>
        </w:p>
      </w:tc>
      <w:tc>
        <w:tcPr>
          <w:tcW w:w="2252" w:type="dxa"/>
          <w:tcBorders>
            <w:left w:val="nil"/>
            <w:bottom w:val="single" w:sz="6" w:space="0" w:color="auto"/>
            <w:right w:val="single" w:sz="6" w:space="0" w:color="auto"/>
          </w:tcBorders>
          <w:vAlign w:val="center"/>
        </w:tcPr>
        <w:p w:rsidR="00E56D0E" w:rsidRDefault="00E56D0E">
          <w:pPr>
            <w:pStyle w:val="Header"/>
            <w:rPr>
              <w:rFonts w:ascii="Times New Roman" w:hAnsi="Times New Roman" w:cs="Times New Roman"/>
              <w:sz w:val="16"/>
              <w:szCs w:val="16"/>
              <w:lang w:val="bg-BG"/>
            </w:rPr>
          </w:pPr>
          <w:r>
            <w:rPr>
              <w:rFonts w:ascii="Times New Roman" w:hAnsi="Times New Roman" w:cs="Times New Roman"/>
              <w:i/>
              <w:iCs/>
              <w:sz w:val="16"/>
              <w:szCs w:val="16"/>
              <w:lang w:val="bg-BG"/>
            </w:rPr>
            <w:t>Стр.</w:t>
          </w:r>
          <w:r>
            <w:rPr>
              <w:rFonts w:ascii="Times New Roman" w:hAnsi="Times New Roman" w:cs="Times New Roman"/>
              <w:sz w:val="16"/>
              <w:szCs w:val="16"/>
              <w:lang w:val="bg-BG"/>
            </w:rPr>
            <w:t xml:space="preserve">: </w:t>
          </w:r>
          <w:r>
            <w:rPr>
              <w:rFonts w:ascii="Times New Roman" w:hAnsi="Times New Roman" w:cs="Times New Roman"/>
              <w:sz w:val="16"/>
              <w:szCs w:val="16"/>
              <w:lang w:val="bg-BG"/>
            </w:rPr>
            <w:fldChar w:fldCharType="begin"/>
          </w:r>
          <w:r>
            <w:rPr>
              <w:rFonts w:ascii="Times New Roman" w:hAnsi="Times New Roman" w:cs="Times New Roman"/>
              <w:sz w:val="16"/>
              <w:szCs w:val="16"/>
              <w:lang w:val="bg-BG"/>
            </w:rPr>
            <w:instrText xml:space="preserve"> PAGE   \* MERGEFORMAT </w:instrText>
          </w:r>
          <w:r>
            <w:rPr>
              <w:rFonts w:ascii="Times New Roman" w:hAnsi="Times New Roman" w:cs="Times New Roman"/>
              <w:sz w:val="16"/>
              <w:szCs w:val="16"/>
              <w:lang w:val="bg-BG"/>
            </w:rPr>
            <w:fldChar w:fldCharType="separate"/>
          </w:r>
          <w:r>
            <w:rPr>
              <w:rFonts w:ascii="Times New Roman" w:hAnsi="Times New Roman" w:cs="Times New Roman"/>
              <w:noProof/>
              <w:sz w:val="16"/>
              <w:szCs w:val="16"/>
              <w:lang w:val="bg-BG"/>
            </w:rPr>
            <w:t>1</w:t>
          </w:r>
          <w:r>
            <w:rPr>
              <w:rFonts w:ascii="Times New Roman" w:hAnsi="Times New Roman" w:cs="Times New Roman"/>
              <w:sz w:val="16"/>
              <w:szCs w:val="16"/>
            </w:rPr>
            <w:fldChar w:fldCharType="end"/>
          </w:r>
          <w:r>
            <w:rPr>
              <w:rFonts w:ascii="Times New Roman" w:hAnsi="Times New Roman" w:cs="Times New Roman"/>
              <w:sz w:val="16"/>
              <w:szCs w:val="16"/>
              <w:lang w:val="bg-BG"/>
            </w:rPr>
            <w:t>/</w:t>
          </w:r>
          <w:r>
            <w:rPr>
              <w:rFonts w:ascii="Times New Roman" w:hAnsi="Times New Roman" w:cs="Times New Roman"/>
              <w:sz w:val="16"/>
              <w:szCs w:val="16"/>
              <w:lang w:val="bg-BG"/>
            </w:rPr>
            <w:fldChar w:fldCharType="begin"/>
          </w:r>
          <w:r>
            <w:rPr>
              <w:rFonts w:ascii="Times New Roman" w:hAnsi="Times New Roman" w:cs="Times New Roman"/>
              <w:sz w:val="16"/>
              <w:szCs w:val="16"/>
              <w:lang w:val="bg-BG"/>
            </w:rPr>
            <w:instrText xml:space="preserve"> NUMPAGES   \* MERGEFORMAT </w:instrText>
          </w:r>
          <w:r>
            <w:rPr>
              <w:rFonts w:ascii="Times New Roman" w:hAnsi="Times New Roman" w:cs="Times New Roman"/>
              <w:sz w:val="16"/>
              <w:szCs w:val="16"/>
              <w:lang w:val="bg-BG"/>
            </w:rPr>
            <w:fldChar w:fldCharType="separate"/>
          </w:r>
          <w:r>
            <w:rPr>
              <w:rFonts w:ascii="Times New Roman" w:hAnsi="Times New Roman" w:cs="Times New Roman"/>
              <w:noProof/>
              <w:sz w:val="16"/>
              <w:szCs w:val="16"/>
              <w:lang w:val="bg-BG"/>
            </w:rPr>
            <w:t>27</w:t>
          </w:r>
          <w:r>
            <w:rPr>
              <w:rFonts w:ascii="Times New Roman" w:hAnsi="Times New Roman" w:cs="Times New Roman"/>
              <w:sz w:val="16"/>
              <w:szCs w:val="16"/>
            </w:rPr>
            <w:fldChar w:fldCharType="end"/>
          </w:r>
        </w:p>
      </w:tc>
    </w:tr>
  </w:tbl>
  <w:p w:rsidR="00E56D0E" w:rsidRDefault="00E56D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A98AC5E8"/>
    <w:lvl w:ilvl="0">
      <w:start w:val="1"/>
      <w:numFmt w:val="decimal"/>
      <w:lvlText w:val="%1"/>
      <w:lvlJc w:val="left"/>
      <w:pPr>
        <w:ind w:left="432" w:hanging="432"/>
      </w:pPr>
      <w:rPr>
        <w:rFonts w:ascii="Arial" w:hAnsi="Arial" w:cs="Arial" w:hint="default"/>
      </w:rPr>
    </w:lvl>
    <w:lvl w:ilvl="1">
      <w:start w:val="1"/>
      <w:numFmt w:val="decimal"/>
      <w:lvlText w:val="%1.%2"/>
      <w:lvlJc w:val="left"/>
      <w:pPr>
        <w:ind w:left="576"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72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EB2141"/>
    <w:multiLevelType w:val="hybridMultilevel"/>
    <w:tmpl w:val="0678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D3D32"/>
    <w:multiLevelType w:val="hybridMultilevel"/>
    <w:tmpl w:val="D6DAE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BF4B7C"/>
    <w:multiLevelType w:val="hybridMultilevel"/>
    <w:tmpl w:val="1834E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00963"/>
    <w:multiLevelType w:val="hybridMultilevel"/>
    <w:tmpl w:val="B88C55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8534B60"/>
    <w:multiLevelType w:val="hybridMultilevel"/>
    <w:tmpl w:val="C312074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9323E9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FB7F11"/>
    <w:multiLevelType w:val="hybridMultilevel"/>
    <w:tmpl w:val="FB6279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F5A7D4B"/>
    <w:multiLevelType w:val="hybridMultilevel"/>
    <w:tmpl w:val="0F5A687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1FA6580F"/>
    <w:multiLevelType w:val="hybridMultilevel"/>
    <w:tmpl w:val="EE0C0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F5A0B"/>
    <w:multiLevelType w:val="multilevel"/>
    <w:tmpl w:val="CE6CB48C"/>
    <w:lvl w:ilvl="0">
      <w:start w:val="1"/>
      <w:numFmt w:val="decimal"/>
      <w:lvlText w:val="%1"/>
      <w:lvlJc w:val="left"/>
      <w:pPr>
        <w:ind w:left="360" w:hanging="360"/>
      </w:pPr>
      <w:rPr>
        <w:rFonts w:hint="default"/>
        <w:b/>
        <w:sz w:val="36"/>
      </w:rPr>
    </w:lvl>
    <w:lvl w:ilvl="1">
      <w:start w:val="1"/>
      <w:numFmt w:val="decimal"/>
      <w:lvlText w:val="%1.%2."/>
      <w:lvlJc w:val="left"/>
      <w:pPr>
        <w:ind w:left="792" w:hanging="432"/>
      </w:pPr>
      <w:rPr>
        <w:b/>
        <w:sz w:val="32"/>
      </w:rPr>
    </w:lvl>
    <w:lvl w:ilvl="2">
      <w:start w:val="1"/>
      <w:numFmt w:val="decimal"/>
      <w:lvlText w:val="%1.%2.%3."/>
      <w:lvlJc w:val="left"/>
      <w:pPr>
        <w:ind w:left="1224" w:hanging="504"/>
      </w:pPr>
      <w:rPr>
        <w:b/>
        <w:sz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15282D"/>
    <w:multiLevelType w:val="hybridMultilevel"/>
    <w:tmpl w:val="04E084F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EB642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833F2C"/>
    <w:multiLevelType w:val="hybridMultilevel"/>
    <w:tmpl w:val="142C5C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C050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74264E"/>
    <w:multiLevelType w:val="hybridMultilevel"/>
    <w:tmpl w:val="5832127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4A932F21"/>
    <w:multiLevelType w:val="hybridMultilevel"/>
    <w:tmpl w:val="6E948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D61BB2"/>
    <w:multiLevelType w:val="hybridMultilevel"/>
    <w:tmpl w:val="0C325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9C3B2B"/>
    <w:multiLevelType w:val="multilevel"/>
    <w:tmpl w:val="CE6CB48C"/>
    <w:lvl w:ilvl="0">
      <w:start w:val="1"/>
      <w:numFmt w:val="decimal"/>
      <w:lvlText w:val="%1"/>
      <w:lvlJc w:val="left"/>
      <w:pPr>
        <w:ind w:left="360" w:hanging="360"/>
      </w:pPr>
      <w:rPr>
        <w:rFonts w:hint="default"/>
        <w:b/>
        <w:sz w:val="36"/>
      </w:rPr>
    </w:lvl>
    <w:lvl w:ilvl="1">
      <w:start w:val="1"/>
      <w:numFmt w:val="decimal"/>
      <w:lvlText w:val="%1.%2."/>
      <w:lvlJc w:val="left"/>
      <w:pPr>
        <w:ind w:left="792" w:hanging="432"/>
      </w:pPr>
      <w:rPr>
        <w:b/>
        <w:sz w:val="32"/>
      </w:rPr>
    </w:lvl>
    <w:lvl w:ilvl="2">
      <w:start w:val="1"/>
      <w:numFmt w:val="decimal"/>
      <w:lvlText w:val="%1.%2.%3."/>
      <w:lvlJc w:val="left"/>
      <w:pPr>
        <w:ind w:left="1224" w:hanging="504"/>
      </w:pPr>
      <w:rPr>
        <w:b/>
        <w:sz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9855A8"/>
    <w:multiLevelType w:val="hybridMultilevel"/>
    <w:tmpl w:val="75E0AA16"/>
    <w:lvl w:ilvl="0" w:tplc="BDC0178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7156FE"/>
    <w:multiLevelType w:val="hybridMultilevel"/>
    <w:tmpl w:val="0DF4A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C160A0"/>
    <w:multiLevelType w:val="hybridMultilevel"/>
    <w:tmpl w:val="9162E0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BD0E1A"/>
    <w:multiLevelType w:val="hybridMultilevel"/>
    <w:tmpl w:val="5B4E301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637310D1"/>
    <w:multiLevelType w:val="hybridMultilevel"/>
    <w:tmpl w:val="62524B8E"/>
    <w:lvl w:ilvl="0" w:tplc="47CE2BB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64EF6EF4"/>
    <w:multiLevelType w:val="hybridMultilevel"/>
    <w:tmpl w:val="ABB81D4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68F41967"/>
    <w:multiLevelType w:val="hybridMultilevel"/>
    <w:tmpl w:val="E32EF04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70AB2DC3"/>
    <w:multiLevelType w:val="hybridMultilevel"/>
    <w:tmpl w:val="9712157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726842FB"/>
    <w:multiLevelType w:val="hybridMultilevel"/>
    <w:tmpl w:val="0B783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5561FC"/>
    <w:multiLevelType w:val="hybridMultilevel"/>
    <w:tmpl w:val="B64AD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4"/>
    </w:lvlOverride>
    <w:lvlOverride w:ilvl="2">
      <w:startOverride w:val="1"/>
    </w:lvlOverride>
  </w:num>
  <w:num w:numId="5">
    <w:abstractNumId w:val="0"/>
    <w:lvlOverride w:ilvl="0">
      <w:startOverride w:val="4"/>
    </w:lvlOverride>
    <w:lvlOverride w:ilvl="1">
      <w:startOverride w:val="2"/>
    </w:lvlOverride>
    <w:lvlOverride w:ilvl="2">
      <w:startOverride w:val="1"/>
    </w:lvlOverride>
  </w:num>
  <w:num w:numId="6">
    <w:abstractNumId w:val="19"/>
  </w:num>
  <w:num w:numId="7">
    <w:abstractNumId w:val="10"/>
  </w:num>
  <w:num w:numId="8">
    <w:abstractNumId w:val="1"/>
  </w:num>
  <w:num w:numId="9">
    <w:abstractNumId w:val="2"/>
  </w:num>
  <w:num w:numId="10">
    <w:abstractNumId w:val="3"/>
  </w:num>
  <w:num w:numId="11">
    <w:abstractNumId w:val="21"/>
  </w:num>
  <w:num w:numId="12">
    <w:abstractNumId w:val="14"/>
  </w:num>
  <w:num w:numId="13">
    <w:abstractNumId w:val="17"/>
  </w:num>
  <w:num w:numId="14">
    <w:abstractNumId w:val="13"/>
  </w:num>
  <w:num w:numId="15">
    <w:abstractNumId w:val="12"/>
  </w:num>
  <w:num w:numId="16">
    <w:abstractNumId w:val="9"/>
  </w:num>
  <w:num w:numId="17">
    <w:abstractNumId w:val="16"/>
  </w:num>
  <w:num w:numId="18">
    <w:abstractNumId w:val="6"/>
  </w:num>
  <w:num w:numId="19">
    <w:abstractNumId w:val="28"/>
  </w:num>
  <w:num w:numId="20">
    <w:abstractNumId w:val="27"/>
  </w:num>
  <w:num w:numId="21">
    <w:abstractNumId w:val="20"/>
  </w:num>
  <w:num w:numId="22">
    <w:abstractNumId w:val="15"/>
  </w:num>
  <w:num w:numId="23">
    <w:abstractNumId w:val="11"/>
  </w:num>
  <w:num w:numId="24">
    <w:abstractNumId w:val="8"/>
  </w:num>
  <w:num w:numId="25">
    <w:abstractNumId w:val="25"/>
  </w:num>
  <w:num w:numId="26">
    <w:abstractNumId w:val="18"/>
  </w:num>
  <w:num w:numId="27">
    <w:abstractNumId w:val="24"/>
  </w:num>
  <w:num w:numId="28">
    <w:abstractNumId w:val="22"/>
  </w:num>
  <w:num w:numId="29">
    <w:abstractNumId w:val="4"/>
  </w:num>
  <w:num w:numId="30">
    <w:abstractNumId w:val="7"/>
  </w:num>
  <w:num w:numId="31">
    <w:abstractNumId w:val="23"/>
  </w:num>
  <w:num w:numId="32">
    <w:abstractNumId w:val="26"/>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DC6"/>
    <w:rsid w:val="00037C4B"/>
    <w:rsid w:val="00051C6D"/>
    <w:rsid w:val="001418CA"/>
    <w:rsid w:val="0014300F"/>
    <w:rsid w:val="00171DC6"/>
    <w:rsid w:val="001C4E45"/>
    <w:rsid w:val="002D1448"/>
    <w:rsid w:val="002F142A"/>
    <w:rsid w:val="00391B9D"/>
    <w:rsid w:val="003B429E"/>
    <w:rsid w:val="003F5624"/>
    <w:rsid w:val="004162EA"/>
    <w:rsid w:val="00455548"/>
    <w:rsid w:val="00484A5F"/>
    <w:rsid w:val="00490F0D"/>
    <w:rsid w:val="00592386"/>
    <w:rsid w:val="005924CA"/>
    <w:rsid w:val="00612706"/>
    <w:rsid w:val="006B1451"/>
    <w:rsid w:val="006E5EA7"/>
    <w:rsid w:val="00773E5C"/>
    <w:rsid w:val="007846BB"/>
    <w:rsid w:val="00813DC5"/>
    <w:rsid w:val="008473DE"/>
    <w:rsid w:val="008C47DA"/>
    <w:rsid w:val="00925941"/>
    <w:rsid w:val="00952F7F"/>
    <w:rsid w:val="009B3695"/>
    <w:rsid w:val="009F078E"/>
    <w:rsid w:val="00A911F7"/>
    <w:rsid w:val="00B31B86"/>
    <w:rsid w:val="00B62259"/>
    <w:rsid w:val="00C7089D"/>
    <w:rsid w:val="00CB124C"/>
    <w:rsid w:val="00CC402B"/>
    <w:rsid w:val="00CF2E00"/>
    <w:rsid w:val="00E23AEF"/>
    <w:rsid w:val="00E330A4"/>
    <w:rsid w:val="00E56D0E"/>
    <w:rsid w:val="00E93C1E"/>
    <w:rsid w:val="00F145BE"/>
    <w:rsid w:val="00F92FF2"/>
    <w:rsid w:val="00FE2C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6270A0-44CE-4DF7-BC83-30E13DE0A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imes New Roman" w:eastAsiaTheme="majorEastAsia" w:hAnsi="Times New Roman" w:cstheme="majorBidi"/>
      <w:sz w:val="36"/>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imes New Roman" w:eastAsiaTheme="majorEastAsia" w:hAnsi="Times New Roman" w:cstheme="majorBidi"/>
      <w:sz w:val="32"/>
      <w:szCs w:val="26"/>
    </w:rPr>
  </w:style>
  <w:style w:type="paragraph" w:styleId="Heading3">
    <w:name w:val="heading 3"/>
    <w:basedOn w:val="Heading4"/>
    <w:next w:val="Normal"/>
    <w:link w:val="Heading3Char"/>
    <w:qFormat/>
    <w:pPr>
      <w:numPr>
        <w:ilvl w:val="2"/>
      </w:numPr>
      <w:outlineLvl w:val="2"/>
    </w:pPr>
    <w:rPr>
      <w:rFonts w:cs="Arial"/>
    </w:rPr>
  </w:style>
  <w:style w:type="paragraph" w:styleId="Heading4">
    <w:name w:val="heading 4"/>
    <w:basedOn w:val="Normal"/>
    <w:next w:val="Normal"/>
    <w:link w:val="Heading4Char"/>
    <w:qFormat/>
    <w:pPr>
      <w:keepNext/>
      <w:numPr>
        <w:ilvl w:val="3"/>
        <w:numId w:val="1"/>
      </w:numPr>
      <w:spacing w:before="240" w:after="60" w:line="240" w:lineRule="auto"/>
      <w:outlineLvl w:val="3"/>
    </w:pPr>
    <w:rPr>
      <w:rFonts w:ascii="Arial" w:eastAsia="Times New Roman" w:hAnsi="Arial" w:cs="Times New Roman"/>
      <w:b/>
      <w:sz w:val="24"/>
      <w:szCs w:val="20"/>
      <w:lang w:val="bg-BG" w:eastAsia="hr-HR"/>
    </w:rPr>
  </w:style>
  <w:style w:type="paragraph" w:styleId="Heading5">
    <w:name w:val="heading 5"/>
    <w:basedOn w:val="Normal"/>
    <w:next w:val="Normal"/>
    <w:link w:val="Heading5Char"/>
    <w:uiPriority w:val="9"/>
    <w:unhideWhenUsed/>
    <w:qFormat/>
    <w:rsid w:val="00CB124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CB124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rFonts w:ascii="Arial" w:eastAsia="Times New Roman" w:hAnsi="Arial" w:cs="Arial"/>
      <w:b/>
      <w:sz w:val="24"/>
      <w:szCs w:val="20"/>
      <w:lang w:val="bg-BG" w:eastAsia="hr-HR"/>
    </w:rPr>
  </w:style>
  <w:style w:type="character" w:customStyle="1" w:styleId="Heading4Char">
    <w:name w:val="Heading 4 Char"/>
    <w:basedOn w:val="DefaultParagraphFont"/>
    <w:link w:val="Heading4"/>
    <w:rPr>
      <w:rFonts w:ascii="Arial" w:eastAsia="Times New Roman" w:hAnsi="Arial" w:cs="Times New Roman"/>
      <w:b/>
      <w:sz w:val="24"/>
      <w:szCs w:val="20"/>
      <w:lang w:val="bg-BG" w:eastAsia="hr-HR"/>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703"/>
        <w:tab w:val="right" w:pos="94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703"/>
        <w:tab w:val="right" w:pos="9406"/>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ascii="Times New Roman" w:eastAsiaTheme="majorEastAsia" w:hAnsi="Times New Roman" w:cstheme="majorBidi"/>
      <w:sz w:val="36"/>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sz w:val="32"/>
      <w:szCs w:val="26"/>
    </w:rPr>
  </w:style>
  <w:style w:type="paragraph" w:styleId="TOCHeading">
    <w:name w:val="TOC Heading"/>
    <w:basedOn w:val="Heading1"/>
    <w:next w:val="Normal"/>
    <w:uiPriority w:val="39"/>
    <w:unhideWhenUsed/>
    <w:qFormat/>
    <w:pPr>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pPr>
      <w:spacing w:after="100"/>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lang w:val="bg-BG"/>
    </w:rPr>
  </w:style>
  <w:style w:type="character" w:customStyle="1" w:styleId="Heading5Char">
    <w:name w:val="Heading 5 Char"/>
    <w:basedOn w:val="DefaultParagraphFont"/>
    <w:link w:val="Heading5"/>
    <w:uiPriority w:val="9"/>
    <w:rsid w:val="00CB12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CB124C"/>
    <w:rPr>
      <w:rFonts w:asciiTheme="majorHAnsi" w:eastAsiaTheme="majorEastAsia" w:hAnsiTheme="majorHAnsi" w:cstheme="majorBidi"/>
      <w:color w:val="1F4D78" w:themeColor="accent1" w:themeShade="7F"/>
    </w:rPr>
  </w:style>
  <w:style w:type="character" w:styleId="FollowedHyperlink">
    <w:name w:val="FollowedHyperlink"/>
    <w:basedOn w:val="DefaultParagraphFont"/>
    <w:uiPriority w:val="99"/>
    <w:semiHidden/>
    <w:unhideWhenUsed/>
    <w:rsid w:val="00FE2C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yperlink" Target="mailto:bm.tenders@eso.bg" TargetMode="External"/><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6.png"/><Relationship Id="rId7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1.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hyperlink" Target="https://webapps.eso.bg/esoprod" TargetMode="External"/><Relationship Id="rId51" Type="http://schemas.openxmlformats.org/officeDocument/2006/relationships/image" Target="media/image42.pn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hyperlink" Target="mailto:mmsbg.schedules@eso.bg" TargetMode="External"/><Relationship Id="rId67" Type="http://schemas.openxmlformats.org/officeDocument/2006/relationships/image" Target="media/image57.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6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643DD-2417-432D-9141-D4BDADF4C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5293</Words>
  <Characters>30173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ESO EAD</Company>
  <LinksUpToDate>false</LinksUpToDate>
  <CharactersWithSpaces>35396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Hristiana.Popova</dc:creator>
  <cp:lastModifiedBy>Petromil Petropavlov</cp:lastModifiedBy>
  <cp:revision>6</cp:revision>
  <dcterms:created xsi:type="dcterms:W3CDTF">2021-06-21T11:18:00Z</dcterms:created>
  <dcterms:modified xsi:type="dcterms:W3CDTF">2021-06-21T11:29:00Z</dcterms:modified>
</cp:coreProperties>
</file>