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28D0" w14:textId="77777777" w:rsidR="000F58A9" w:rsidRPr="00EB25CF" w:rsidRDefault="00EB25CF" w:rsidP="00D61B1D">
      <w:pPr>
        <w:jc w:val="both"/>
        <w:rPr>
          <w:sz w:val="24"/>
          <w:szCs w:val="24"/>
        </w:rPr>
      </w:pPr>
      <w:r w:rsidRPr="00EB25CF">
        <w:rPr>
          <w:sz w:val="24"/>
          <w:szCs w:val="24"/>
          <w:u w:val="single"/>
        </w:rPr>
        <w:t>Относно:</w:t>
      </w:r>
      <w:r>
        <w:rPr>
          <w:sz w:val="24"/>
          <w:szCs w:val="24"/>
        </w:rPr>
        <w:t xml:space="preserve"> </w:t>
      </w:r>
      <w:r w:rsidR="000F58A9" w:rsidRPr="00EB25CF">
        <w:rPr>
          <w:sz w:val="24"/>
          <w:szCs w:val="24"/>
        </w:rPr>
        <w:t>Допълнителни тесто</w:t>
      </w:r>
      <w:bookmarkStart w:id="0" w:name="_GoBack"/>
      <w:bookmarkEnd w:id="0"/>
      <w:r w:rsidR="000F58A9" w:rsidRPr="00EB25CF">
        <w:rPr>
          <w:sz w:val="24"/>
          <w:szCs w:val="24"/>
        </w:rPr>
        <w:t>ве за прилагане на Етап 1 на Инструкция по чл.88, ал.3 от ПТЕЕ за единен електронен формат за обмен на данни на пазара на електрическа енергия</w:t>
      </w:r>
    </w:p>
    <w:p w14:paraId="3CFE857C" w14:textId="77777777" w:rsidR="00EB25CF" w:rsidRDefault="00EB25CF" w:rsidP="00D61B1D">
      <w:pPr>
        <w:jc w:val="both"/>
        <w:rPr>
          <w:sz w:val="24"/>
          <w:szCs w:val="24"/>
        </w:rPr>
      </w:pPr>
    </w:p>
    <w:p w14:paraId="0B53B673" w14:textId="77777777" w:rsidR="003A3AE2" w:rsidRPr="00EB25CF" w:rsidRDefault="007900BB" w:rsidP="003A3AE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 м. септември 2021 г.</w:t>
      </w:r>
      <w:r w:rsidR="000F58A9" w:rsidRPr="00EB25CF">
        <w:rPr>
          <w:sz w:val="24"/>
          <w:szCs w:val="24"/>
        </w:rPr>
        <w:t xml:space="preserve"> ЕСО ЕАД обяви график за извършване на тестове в тестовите  информационни системи за </w:t>
      </w:r>
      <w:r w:rsidR="003A3AE2">
        <w:rPr>
          <w:sz w:val="24"/>
          <w:szCs w:val="24"/>
        </w:rPr>
        <w:t xml:space="preserve">обмен на данни за </w:t>
      </w:r>
      <w:r w:rsidR="003A3AE2" w:rsidRPr="00EB25CF">
        <w:rPr>
          <w:sz w:val="24"/>
          <w:szCs w:val="24"/>
        </w:rPr>
        <w:t>количества електрическа енергия по периоди на сетълмент</w:t>
      </w:r>
      <w:r w:rsidR="003A3AE2">
        <w:rPr>
          <w:sz w:val="24"/>
          <w:szCs w:val="24"/>
        </w:rPr>
        <w:t xml:space="preserve"> между мрежовите оператори </w:t>
      </w:r>
      <w:r w:rsidR="005F604C">
        <w:rPr>
          <w:sz w:val="24"/>
          <w:szCs w:val="24"/>
          <w:lang w:val="en-US"/>
        </w:rPr>
        <w:t>(</w:t>
      </w:r>
      <w:r w:rsidR="005F604C">
        <w:rPr>
          <w:sz w:val="24"/>
          <w:szCs w:val="24"/>
        </w:rPr>
        <w:t>МО</w:t>
      </w:r>
      <w:r w:rsidR="005F604C">
        <w:rPr>
          <w:sz w:val="24"/>
          <w:szCs w:val="24"/>
          <w:lang w:val="en-US"/>
        </w:rPr>
        <w:t>)</w:t>
      </w:r>
      <w:r w:rsidR="005F604C">
        <w:rPr>
          <w:sz w:val="24"/>
          <w:szCs w:val="24"/>
        </w:rPr>
        <w:t xml:space="preserve"> </w:t>
      </w:r>
      <w:r w:rsidR="003A3AE2">
        <w:rPr>
          <w:sz w:val="24"/>
          <w:szCs w:val="24"/>
        </w:rPr>
        <w:t>и търговските участници</w:t>
      </w:r>
      <w:r w:rsidR="005F604C">
        <w:rPr>
          <w:sz w:val="24"/>
          <w:szCs w:val="24"/>
        </w:rPr>
        <w:t xml:space="preserve"> </w:t>
      </w:r>
      <w:r w:rsidR="005F604C">
        <w:rPr>
          <w:sz w:val="24"/>
          <w:szCs w:val="24"/>
          <w:lang w:val="en-US"/>
        </w:rPr>
        <w:t>(</w:t>
      </w:r>
      <w:r w:rsidR="005F604C">
        <w:rPr>
          <w:sz w:val="24"/>
          <w:szCs w:val="24"/>
        </w:rPr>
        <w:t>ТУ</w:t>
      </w:r>
      <w:r w:rsidR="005F604C">
        <w:rPr>
          <w:sz w:val="24"/>
          <w:szCs w:val="24"/>
          <w:lang w:val="en-US"/>
        </w:rPr>
        <w:t>)</w:t>
      </w:r>
      <w:r w:rsidR="003A3AE2">
        <w:rPr>
          <w:sz w:val="24"/>
          <w:szCs w:val="24"/>
        </w:rPr>
        <w:t xml:space="preserve">. </w:t>
      </w:r>
    </w:p>
    <w:p w14:paraId="258B096F" w14:textId="5542AAE7" w:rsidR="000F58A9" w:rsidRPr="00EB25CF" w:rsidRDefault="000F58A9" w:rsidP="00D61B1D">
      <w:pPr>
        <w:jc w:val="both"/>
        <w:rPr>
          <w:sz w:val="24"/>
          <w:szCs w:val="24"/>
        </w:rPr>
      </w:pPr>
      <w:r w:rsidRPr="00EB25CF">
        <w:rPr>
          <w:sz w:val="24"/>
          <w:szCs w:val="24"/>
        </w:rPr>
        <w:t xml:space="preserve">Тестовият сценарий предвижда няколко </w:t>
      </w:r>
      <w:r w:rsidR="00AE61D7">
        <w:rPr>
          <w:sz w:val="24"/>
          <w:szCs w:val="24"/>
        </w:rPr>
        <w:t>стъпки</w:t>
      </w:r>
      <w:r w:rsidR="00AE61D7" w:rsidRPr="00EB25CF">
        <w:rPr>
          <w:sz w:val="24"/>
          <w:szCs w:val="24"/>
        </w:rPr>
        <w:t xml:space="preserve"> </w:t>
      </w:r>
      <w:r w:rsidR="009844DF">
        <w:rPr>
          <w:sz w:val="24"/>
          <w:szCs w:val="24"/>
        </w:rPr>
        <w:t>при</w:t>
      </w:r>
      <w:r w:rsidRPr="00EB25CF">
        <w:rPr>
          <w:sz w:val="24"/>
          <w:szCs w:val="24"/>
        </w:rPr>
        <w:t xml:space="preserve"> провеждане на тест</w:t>
      </w:r>
      <w:r w:rsidR="00AE61D7">
        <w:rPr>
          <w:sz w:val="24"/>
          <w:szCs w:val="24"/>
        </w:rPr>
        <w:t xml:space="preserve"> между </w:t>
      </w:r>
      <w:r w:rsidR="00AE61D7">
        <w:rPr>
          <w:sz w:val="24"/>
          <w:szCs w:val="24"/>
          <w:lang w:val="en-US"/>
        </w:rPr>
        <w:t xml:space="preserve">MO </w:t>
      </w:r>
      <w:r w:rsidR="00AE61D7">
        <w:rPr>
          <w:sz w:val="24"/>
          <w:szCs w:val="24"/>
        </w:rPr>
        <w:t>и ТУ. У</w:t>
      </w:r>
      <w:r w:rsidRPr="00EB25CF">
        <w:rPr>
          <w:sz w:val="24"/>
          <w:szCs w:val="24"/>
        </w:rPr>
        <w:t xml:space="preserve">спешното приключване </w:t>
      </w:r>
      <w:r w:rsidR="00AE61D7">
        <w:rPr>
          <w:sz w:val="24"/>
          <w:szCs w:val="24"/>
        </w:rPr>
        <w:t xml:space="preserve">на тест </w:t>
      </w:r>
      <w:r w:rsidRPr="00EB25CF">
        <w:rPr>
          <w:sz w:val="24"/>
          <w:szCs w:val="24"/>
        </w:rPr>
        <w:t xml:space="preserve">изисква предоставяне на данни от МО за всички точки на измерване </w:t>
      </w:r>
      <w:r w:rsidR="00AE61D7">
        <w:rPr>
          <w:sz w:val="24"/>
          <w:szCs w:val="24"/>
        </w:rPr>
        <w:t xml:space="preserve">на ТУ </w:t>
      </w:r>
      <w:r w:rsidRPr="00EB25CF">
        <w:rPr>
          <w:sz w:val="24"/>
          <w:szCs w:val="24"/>
        </w:rPr>
        <w:t xml:space="preserve">за период от един месец </w:t>
      </w:r>
      <w:r w:rsidR="00887ADC">
        <w:rPr>
          <w:sz w:val="24"/>
          <w:szCs w:val="24"/>
        </w:rPr>
        <w:t xml:space="preserve"> и </w:t>
      </w:r>
      <w:r w:rsidRPr="00EB25CF">
        <w:rPr>
          <w:sz w:val="24"/>
          <w:szCs w:val="24"/>
        </w:rPr>
        <w:t>масово сваляне и потвърждаване на данни</w:t>
      </w:r>
      <w:r w:rsidR="000C72EC" w:rsidRPr="00EB25CF">
        <w:rPr>
          <w:sz w:val="24"/>
          <w:szCs w:val="24"/>
          <w:lang w:val="en-US"/>
        </w:rPr>
        <w:t xml:space="preserve"> </w:t>
      </w:r>
      <w:r w:rsidR="000C72EC" w:rsidRPr="00EB25CF">
        <w:rPr>
          <w:sz w:val="24"/>
          <w:szCs w:val="24"/>
        </w:rPr>
        <w:t>от ТУ.</w:t>
      </w:r>
      <w:r w:rsidRPr="00EB25CF">
        <w:rPr>
          <w:sz w:val="24"/>
          <w:szCs w:val="24"/>
        </w:rPr>
        <w:t xml:space="preserve"> </w:t>
      </w:r>
      <w:r w:rsidR="00FC5C64">
        <w:rPr>
          <w:sz w:val="24"/>
          <w:szCs w:val="24"/>
        </w:rPr>
        <w:t xml:space="preserve"> </w:t>
      </w:r>
    </w:p>
    <w:p w14:paraId="61F5AEE1" w14:textId="76E4651E" w:rsidR="000C72EC" w:rsidRPr="00EB25CF" w:rsidRDefault="000C72EC" w:rsidP="00D61B1D">
      <w:pPr>
        <w:jc w:val="both"/>
        <w:rPr>
          <w:sz w:val="24"/>
          <w:szCs w:val="24"/>
        </w:rPr>
      </w:pPr>
      <w:r w:rsidRPr="00EB25CF">
        <w:rPr>
          <w:sz w:val="24"/>
          <w:szCs w:val="24"/>
        </w:rPr>
        <w:t xml:space="preserve">Графикът </w:t>
      </w:r>
      <w:r w:rsidR="009844DF">
        <w:rPr>
          <w:sz w:val="24"/>
          <w:szCs w:val="24"/>
        </w:rPr>
        <w:t xml:space="preserve">обхващаше </w:t>
      </w:r>
      <w:r w:rsidRPr="00EB25CF">
        <w:rPr>
          <w:sz w:val="24"/>
          <w:szCs w:val="24"/>
        </w:rPr>
        <w:t xml:space="preserve">три времеви периода </w:t>
      </w:r>
      <w:r w:rsidR="00284DC8">
        <w:rPr>
          <w:sz w:val="24"/>
          <w:szCs w:val="24"/>
          <w:lang w:val="en-US"/>
        </w:rPr>
        <w:t>(</w:t>
      </w:r>
      <w:r w:rsidR="00284DC8">
        <w:rPr>
          <w:sz w:val="24"/>
          <w:szCs w:val="24"/>
        </w:rPr>
        <w:t>октомври 2021</w:t>
      </w:r>
      <w:r w:rsidR="00CA2F31">
        <w:rPr>
          <w:sz w:val="24"/>
          <w:szCs w:val="24"/>
          <w:lang w:val="en-US"/>
        </w:rPr>
        <w:t xml:space="preserve"> </w:t>
      </w:r>
      <w:r w:rsidR="00284DC8">
        <w:rPr>
          <w:sz w:val="24"/>
          <w:szCs w:val="24"/>
        </w:rPr>
        <w:t>г., ноември 2021</w:t>
      </w:r>
      <w:r w:rsidR="00CA2F31">
        <w:rPr>
          <w:sz w:val="24"/>
          <w:szCs w:val="24"/>
          <w:lang w:val="en-US"/>
        </w:rPr>
        <w:t xml:space="preserve"> </w:t>
      </w:r>
      <w:r w:rsidR="00284DC8">
        <w:rPr>
          <w:sz w:val="24"/>
          <w:szCs w:val="24"/>
        </w:rPr>
        <w:t>г. и януари 2022 г.</w:t>
      </w:r>
      <w:r w:rsidR="00284DC8">
        <w:rPr>
          <w:sz w:val="24"/>
          <w:szCs w:val="24"/>
          <w:lang w:val="en-US"/>
        </w:rPr>
        <w:t>)</w:t>
      </w:r>
      <w:r w:rsidR="00284DC8">
        <w:rPr>
          <w:sz w:val="24"/>
          <w:szCs w:val="24"/>
        </w:rPr>
        <w:t xml:space="preserve"> </w:t>
      </w:r>
      <w:r w:rsidRPr="00EB25CF">
        <w:rPr>
          <w:sz w:val="24"/>
          <w:szCs w:val="24"/>
        </w:rPr>
        <w:t xml:space="preserve">за провеждане на тестове и включване на ТУ според готовността </w:t>
      </w:r>
      <w:r w:rsidR="00AE61D7">
        <w:rPr>
          <w:sz w:val="24"/>
          <w:szCs w:val="24"/>
        </w:rPr>
        <w:t xml:space="preserve">му </w:t>
      </w:r>
      <w:r w:rsidRPr="00EB25CF">
        <w:rPr>
          <w:sz w:val="24"/>
          <w:szCs w:val="24"/>
        </w:rPr>
        <w:t>чрез изпращане на заявка за участие в тестове.</w:t>
      </w:r>
    </w:p>
    <w:p w14:paraId="2942D97D" w14:textId="0E6A450E" w:rsidR="000C72EC" w:rsidRPr="00EB25CF" w:rsidRDefault="003A3AE2" w:rsidP="00D61B1D">
      <w:pPr>
        <w:jc w:val="both"/>
        <w:rPr>
          <w:sz w:val="24"/>
          <w:szCs w:val="24"/>
        </w:rPr>
      </w:pPr>
      <w:r>
        <w:rPr>
          <w:sz w:val="24"/>
          <w:szCs w:val="24"/>
        </w:rPr>
        <w:t>След последния тестови период</w:t>
      </w:r>
      <w:r w:rsidR="009844DF">
        <w:rPr>
          <w:sz w:val="24"/>
          <w:szCs w:val="24"/>
        </w:rPr>
        <w:t xml:space="preserve">, </w:t>
      </w:r>
      <w:r w:rsidR="00AE61D7">
        <w:rPr>
          <w:sz w:val="24"/>
          <w:szCs w:val="24"/>
        </w:rPr>
        <w:t xml:space="preserve">стартирал </w:t>
      </w:r>
      <w:r w:rsidR="009844DF">
        <w:rPr>
          <w:sz w:val="24"/>
          <w:szCs w:val="24"/>
        </w:rPr>
        <w:t xml:space="preserve">на </w:t>
      </w:r>
      <w:r w:rsidR="00AE61D7">
        <w:rPr>
          <w:sz w:val="24"/>
          <w:szCs w:val="24"/>
        </w:rPr>
        <w:t xml:space="preserve">17 </w:t>
      </w:r>
      <w:r w:rsidR="009844DF">
        <w:rPr>
          <w:sz w:val="24"/>
          <w:szCs w:val="24"/>
        </w:rPr>
        <w:t>януари</w:t>
      </w:r>
      <w:r w:rsidR="00AE61D7">
        <w:rPr>
          <w:sz w:val="24"/>
          <w:szCs w:val="24"/>
        </w:rPr>
        <w:t xml:space="preserve"> 2022 г.</w:t>
      </w:r>
      <w:r w:rsidR="009844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резултатите </w:t>
      </w:r>
      <w:r w:rsidR="009844DF">
        <w:rPr>
          <w:sz w:val="24"/>
          <w:szCs w:val="24"/>
        </w:rPr>
        <w:t xml:space="preserve">от участието на ТУ </w:t>
      </w:r>
      <w:r>
        <w:rPr>
          <w:sz w:val="24"/>
          <w:szCs w:val="24"/>
        </w:rPr>
        <w:t>са следните</w:t>
      </w:r>
      <w:r w:rsidR="000C72EC" w:rsidRPr="00EB25CF">
        <w:rPr>
          <w:sz w:val="24"/>
          <w:szCs w:val="24"/>
        </w:rPr>
        <w:t>:</w:t>
      </w:r>
    </w:p>
    <w:p w14:paraId="049E4B88" w14:textId="1DE7F371" w:rsidR="000C72EC" w:rsidRPr="00EB25CF" w:rsidRDefault="000C72EC" w:rsidP="000C72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B25CF">
        <w:rPr>
          <w:sz w:val="24"/>
          <w:szCs w:val="24"/>
        </w:rPr>
        <w:t>ТУ,  преминали успешно тестовете</w:t>
      </w:r>
      <w:r w:rsidRPr="00EB25CF">
        <w:rPr>
          <w:sz w:val="24"/>
          <w:szCs w:val="24"/>
          <w:lang w:val="en-US"/>
        </w:rPr>
        <w:t>;</w:t>
      </w:r>
    </w:p>
    <w:p w14:paraId="47C45FF2" w14:textId="5E3AC901" w:rsidR="000C72EC" w:rsidRPr="00EB25CF" w:rsidRDefault="000C72EC" w:rsidP="000C72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B25CF">
        <w:rPr>
          <w:sz w:val="24"/>
          <w:szCs w:val="24"/>
        </w:rPr>
        <w:t>ТУ</w:t>
      </w:r>
      <w:r w:rsidRPr="00EB25CF">
        <w:rPr>
          <w:sz w:val="24"/>
          <w:szCs w:val="24"/>
          <w:lang w:val="en-US"/>
        </w:rPr>
        <w:t>,</w:t>
      </w:r>
      <w:r w:rsidRPr="00EB25CF">
        <w:rPr>
          <w:sz w:val="24"/>
          <w:szCs w:val="24"/>
        </w:rPr>
        <w:t xml:space="preserve"> стартирали тестове, но тестовете не са </w:t>
      </w:r>
      <w:r w:rsidR="00284DC8">
        <w:rPr>
          <w:sz w:val="24"/>
          <w:szCs w:val="24"/>
        </w:rPr>
        <w:t>приключили</w:t>
      </w:r>
      <w:r w:rsidR="00284DC8" w:rsidRPr="00EB25CF">
        <w:rPr>
          <w:sz w:val="24"/>
          <w:szCs w:val="24"/>
        </w:rPr>
        <w:t xml:space="preserve"> </w:t>
      </w:r>
      <w:r w:rsidR="00FC5C64">
        <w:rPr>
          <w:sz w:val="24"/>
          <w:szCs w:val="24"/>
        </w:rPr>
        <w:t>успешно</w:t>
      </w:r>
      <w:r w:rsidRPr="00EB25CF">
        <w:rPr>
          <w:sz w:val="24"/>
          <w:szCs w:val="24"/>
          <w:lang w:val="en-US"/>
        </w:rPr>
        <w:t>;</w:t>
      </w:r>
    </w:p>
    <w:p w14:paraId="53A1A1F3" w14:textId="103E2400" w:rsidR="000C72EC" w:rsidRPr="00EB25CF" w:rsidRDefault="000C72EC" w:rsidP="000C72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B25CF">
        <w:rPr>
          <w:sz w:val="24"/>
          <w:szCs w:val="24"/>
        </w:rPr>
        <w:t xml:space="preserve">ТУ, които не са </w:t>
      </w:r>
      <w:r w:rsidR="00E84988">
        <w:rPr>
          <w:sz w:val="24"/>
          <w:szCs w:val="24"/>
        </w:rPr>
        <w:t>заявили участие в тестове</w:t>
      </w:r>
      <w:r w:rsidR="007B77FA" w:rsidRPr="00EB25CF">
        <w:rPr>
          <w:sz w:val="24"/>
          <w:szCs w:val="24"/>
        </w:rPr>
        <w:t>.</w:t>
      </w:r>
    </w:p>
    <w:p w14:paraId="7ACEDBB6" w14:textId="6C1E60B1" w:rsidR="00A52192" w:rsidRPr="00EB25CF" w:rsidRDefault="009844DF" w:rsidP="009844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успешното въвеждане на новия формат за обмен на данни и подготовка на всички </w:t>
      </w:r>
      <w:r w:rsidR="00284DC8">
        <w:rPr>
          <w:sz w:val="24"/>
          <w:szCs w:val="24"/>
        </w:rPr>
        <w:t>участници</w:t>
      </w:r>
      <w:r>
        <w:rPr>
          <w:sz w:val="24"/>
          <w:szCs w:val="24"/>
        </w:rPr>
        <w:t xml:space="preserve">, </w:t>
      </w:r>
      <w:r w:rsidR="00FC5C64">
        <w:rPr>
          <w:sz w:val="24"/>
          <w:szCs w:val="24"/>
        </w:rPr>
        <w:t xml:space="preserve">ЕСО и </w:t>
      </w:r>
      <w:r>
        <w:rPr>
          <w:sz w:val="24"/>
          <w:szCs w:val="24"/>
        </w:rPr>
        <w:t xml:space="preserve">МО определят </w:t>
      </w:r>
      <w:r w:rsidR="00A52192" w:rsidRPr="00EB25CF">
        <w:rPr>
          <w:sz w:val="24"/>
          <w:szCs w:val="24"/>
        </w:rPr>
        <w:t xml:space="preserve">два </w:t>
      </w:r>
      <w:r>
        <w:rPr>
          <w:sz w:val="24"/>
          <w:szCs w:val="24"/>
        </w:rPr>
        <w:t xml:space="preserve">допълнителни </w:t>
      </w:r>
      <w:r w:rsidR="008140AB">
        <w:rPr>
          <w:sz w:val="24"/>
          <w:szCs w:val="24"/>
        </w:rPr>
        <w:t>времеви п</w:t>
      </w:r>
      <w:r w:rsidR="00A52192" w:rsidRPr="00EB25CF">
        <w:rPr>
          <w:sz w:val="24"/>
          <w:szCs w:val="24"/>
        </w:rPr>
        <w:t xml:space="preserve">ериода за </w:t>
      </w:r>
      <w:r w:rsidR="00FC5C64">
        <w:rPr>
          <w:sz w:val="24"/>
          <w:szCs w:val="24"/>
        </w:rPr>
        <w:t>финализиране</w:t>
      </w:r>
      <w:r w:rsidR="00FC5C64" w:rsidRPr="00EB25CF">
        <w:rPr>
          <w:sz w:val="24"/>
          <w:szCs w:val="24"/>
        </w:rPr>
        <w:t xml:space="preserve"> </w:t>
      </w:r>
      <w:r w:rsidR="00A52192" w:rsidRPr="00EB25CF">
        <w:rPr>
          <w:sz w:val="24"/>
          <w:szCs w:val="24"/>
        </w:rPr>
        <w:t>на тестове:</w:t>
      </w:r>
    </w:p>
    <w:p w14:paraId="6CCFDFA8" w14:textId="33082C48" w:rsidR="00A52192" w:rsidRPr="005F604C" w:rsidRDefault="00A52192" w:rsidP="00D61B1D">
      <w:pPr>
        <w:jc w:val="both"/>
        <w:rPr>
          <w:sz w:val="24"/>
          <w:szCs w:val="24"/>
          <w:lang w:val="en-US"/>
        </w:rPr>
      </w:pPr>
      <w:r w:rsidRPr="00EB25CF">
        <w:rPr>
          <w:sz w:val="24"/>
          <w:szCs w:val="24"/>
        </w:rPr>
        <w:t>От 14 до 18 февруари 2022 г</w:t>
      </w:r>
      <w:r w:rsidR="00BE77C2">
        <w:rPr>
          <w:sz w:val="24"/>
          <w:szCs w:val="24"/>
          <w:lang w:val="en-US"/>
        </w:rPr>
        <w:t>.</w:t>
      </w:r>
      <w:r w:rsidR="00B8781E">
        <w:rPr>
          <w:sz w:val="24"/>
          <w:szCs w:val="24"/>
        </w:rPr>
        <w:t xml:space="preserve"> </w:t>
      </w:r>
      <w:r w:rsidR="008140AB">
        <w:rPr>
          <w:sz w:val="24"/>
          <w:szCs w:val="24"/>
        </w:rPr>
        <w:t xml:space="preserve"> </w:t>
      </w:r>
      <w:r w:rsidR="008140AB">
        <w:rPr>
          <w:sz w:val="24"/>
          <w:szCs w:val="24"/>
          <w:lang w:val="en-US"/>
        </w:rPr>
        <w:t>(</w:t>
      </w:r>
      <w:proofErr w:type="gramStart"/>
      <w:r w:rsidR="00E84988">
        <w:rPr>
          <w:sz w:val="24"/>
          <w:szCs w:val="24"/>
        </w:rPr>
        <w:t>за</w:t>
      </w:r>
      <w:proofErr w:type="gramEnd"/>
      <w:r w:rsidR="00E84988">
        <w:rPr>
          <w:sz w:val="24"/>
          <w:szCs w:val="24"/>
        </w:rPr>
        <w:t xml:space="preserve"> </w:t>
      </w:r>
      <w:r w:rsidR="008140AB">
        <w:rPr>
          <w:sz w:val="24"/>
          <w:szCs w:val="24"/>
        </w:rPr>
        <w:t>ТУ по т.3</w:t>
      </w:r>
      <w:r w:rsidR="008140AB">
        <w:rPr>
          <w:sz w:val="24"/>
          <w:szCs w:val="24"/>
          <w:lang w:val="en-US"/>
        </w:rPr>
        <w:t>)</w:t>
      </w:r>
    </w:p>
    <w:p w14:paraId="7DC42AAF" w14:textId="7C8F1029" w:rsidR="000C72EC" w:rsidRPr="00EB25CF" w:rsidRDefault="00A52192" w:rsidP="00D61B1D">
      <w:pPr>
        <w:jc w:val="both"/>
        <w:rPr>
          <w:sz w:val="24"/>
          <w:szCs w:val="24"/>
        </w:rPr>
      </w:pPr>
      <w:r w:rsidRPr="00EB25CF">
        <w:rPr>
          <w:sz w:val="24"/>
          <w:szCs w:val="24"/>
        </w:rPr>
        <w:t>От 21 до 25 февруари 2022 г.</w:t>
      </w:r>
      <w:r w:rsidR="008140AB">
        <w:rPr>
          <w:sz w:val="24"/>
          <w:szCs w:val="24"/>
        </w:rPr>
        <w:t xml:space="preserve"> </w:t>
      </w:r>
      <w:r w:rsidR="008140AB">
        <w:rPr>
          <w:sz w:val="24"/>
          <w:szCs w:val="24"/>
          <w:lang w:val="en-US"/>
        </w:rPr>
        <w:t>(</w:t>
      </w:r>
      <w:proofErr w:type="gramStart"/>
      <w:r w:rsidR="00E84988">
        <w:rPr>
          <w:sz w:val="24"/>
          <w:szCs w:val="24"/>
        </w:rPr>
        <w:t>за</w:t>
      </w:r>
      <w:proofErr w:type="gramEnd"/>
      <w:r w:rsidR="00E84988">
        <w:rPr>
          <w:sz w:val="24"/>
          <w:szCs w:val="24"/>
        </w:rPr>
        <w:t xml:space="preserve"> </w:t>
      </w:r>
      <w:r w:rsidR="008140AB">
        <w:rPr>
          <w:sz w:val="24"/>
          <w:szCs w:val="24"/>
        </w:rPr>
        <w:t>ТУ по т.2</w:t>
      </w:r>
      <w:r w:rsidR="008140AB">
        <w:rPr>
          <w:sz w:val="24"/>
          <w:szCs w:val="24"/>
          <w:lang w:val="en-US"/>
        </w:rPr>
        <w:t>)</w:t>
      </w:r>
    </w:p>
    <w:p w14:paraId="69A6891D" w14:textId="00617D45" w:rsidR="00FA5F2C" w:rsidRPr="00EB25CF" w:rsidRDefault="00A52192" w:rsidP="00D61B1D">
      <w:pPr>
        <w:jc w:val="both"/>
        <w:rPr>
          <w:sz w:val="24"/>
          <w:szCs w:val="24"/>
        </w:rPr>
      </w:pPr>
      <w:r w:rsidRPr="005F604C">
        <w:rPr>
          <w:b/>
          <w:sz w:val="24"/>
          <w:szCs w:val="24"/>
        </w:rPr>
        <w:t>Всички ТУ по т.3</w:t>
      </w:r>
      <w:r w:rsidR="00B8781E">
        <w:rPr>
          <w:sz w:val="24"/>
          <w:szCs w:val="24"/>
        </w:rPr>
        <w:t xml:space="preserve"> </w:t>
      </w:r>
      <w:r w:rsidRPr="00EB25CF">
        <w:rPr>
          <w:sz w:val="24"/>
          <w:szCs w:val="24"/>
        </w:rPr>
        <w:t xml:space="preserve">се </w:t>
      </w:r>
      <w:r w:rsidR="009844DF">
        <w:rPr>
          <w:sz w:val="24"/>
          <w:szCs w:val="24"/>
        </w:rPr>
        <w:t>приканват</w:t>
      </w:r>
      <w:r w:rsidRPr="00EB25CF">
        <w:rPr>
          <w:sz w:val="24"/>
          <w:szCs w:val="24"/>
        </w:rPr>
        <w:t xml:space="preserve"> да подадат заявки </w:t>
      </w:r>
      <w:r w:rsidR="00E84988">
        <w:rPr>
          <w:sz w:val="24"/>
          <w:szCs w:val="24"/>
        </w:rPr>
        <w:t xml:space="preserve">до 10 </w:t>
      </w:r>
      <w:r w:rsidR="00E84988" w:rsidRPr="00EB25CF">
        <w:rPr>
          <w:sz w:val="24"/>
          <w:szCs w:val="24"/>
        </w:rPr>
        <w:t>февруари 2022</w:t>
      </w:r>
      <w:r w:rsidR="00E84988">
        <w:rPr>
          <w:sz w:val="24"/>
          <w:szCs w:val="24"/>
        </w:rPr>
        <w:t xml:space="preserve"> г. за участие в</w:t>
      </w:r>
      <w:r w:rsidR="00E84988" w:rsidRPr="00EB25CF">
        <w:rPr>
          <w:sz w:val="24"/>
          <w:szCs w:val="24"/>
        </w:rPr>
        <w:t xml:space="preserve"> </w:t>
      </w:r>
      <w:r w:rsidRPr="00EB25CF">
        <w:rPr>
          <w:sz w:val="24"/>
          <w:szCs w:val="24"/>
        </w:rPr>
        <w:t>тестове</w:t>
      </w:r>
      <w:r w:rsidR="00FA5F2C" w:rsidRPr="00EB25CF">
        <w:rPr>
          <w:sz w:val="24"/>
          <w:szCs w:val="24"/>
        </w:rPr>
        <w:t xml:space="preserve"> </w:t>
      </w:r>
      <w:r w:rsidR="00E84988">
        <w:rPr>
          <w:sz w:val="24"/>
          <w:szCs w:val="24"/>
        </w:rPr>
        <w:t>в</w:t>
      </w:r>
      <w:r w:rsidR="00E84988" w:rsidRPr="00EB25CF">
        <w:rPr>
          <w:sz w:val="24"/>
          <w:szCs w:val="24"/>
        </w:rPr>
        <w:t xml:space="preserve"> периода от 14 до 18 февруари 2022 г.</w:t>
      </w:r>
      <w:r w:rsidR="00425B5A">
        <w:rPr>
          <w:sz w:val="24"/>
          <w:szCs w:val="24"/>
        </w:rPr>
        <w:t xml:space="preserve">, </w:t>
      </w:r>
      <w:r w:rsidR="00284DC8">
        <w:rPr>
          <w:sz w:val="24"/>
          <w:szCs w:val="24"/>
        </w:rPr>
        <w:t xml:space="preserve">като заявките са </w:t>
      </w:r>
      <w:r w:rsidR="00B8781E">
        <w:rPr>
          <w:sz w:val="24"/>
          <w:szCs w:val="24"/>
        </w:rPr>
        <w:t xml:space="preserve">в съответствие с </w:t>
      </w:r>
      <w:r w:rsidRPr="00EB25CF">
        <w:rPr>
          <w:sz w:val="24"/>
          <w:szCs w:val="24"/>
        </w:rPr>
        <w:t>изискванията</w:t>
      </w:r>
      <w:r w:rsidR="00B8781E">
        <w:rPr>
          <w:sz w:val="24"/>
          <w:szCs w:val="24"/>
        </w:rPr>
        <w:t xml:space="preserve">, посочени </w:t>
      </w:r>
      <w:r w:rsidRPr="00EB25CF">
        <w:rPr>
          <w:sz w:val="24"/>
          <w:szCs w:val="24"/>
        </w:rPr>
        <w:t>в съобщение на сайта на ЕСО</w:t>
      </w:r>
      <w:r w:rsidR="00B8781E">
        <w:rPr>
          <w:sz w:val="24"/>
          <w:szCs w:val="24"/>
        </w:rPr>
        <w:t xml:space="preserve"> ЕАД</w:t>
      </w:r>
      <w:r w:rsidRPr="00EB25CF">
        <w:rPr>
          <w:sz w:val="24"/>
          <w:szCs w:val="24"/>
        </w:rPr>
        <w:t>, лин</w:t>
      </w:r>
      <w:r w:rsidR="0073349E" w:rsidRPr="00EB25CF">
        <w:rPr>
          <w:sz w:val="24"/>
          <w:szCs w:val="24"/>
        </w:rPr>
        <w:t>к</w:t>
      </w:r>
      <w:r w:rsidR="0073349E" w:rsidRPr="00EB25CF">
        <w:rPr>
          <w:sz w:val="24"/>
          <w:szCs w:val="24"/>
          <w:lang w:val="en-US"/>
        </w:rPr>
        <w:t xml:space="preserve">: </w:t>
      </w:r>
      <w:r w:rsidR="0073349E" w:rsidRPr="00966023">
        <w:rPr>
          <w:i/>
          <w:sz w:val="24"/>
          <w:szCs w:val="24"/>
        </w:rPr>
        <w:t>Актуално</w:t>
      </w:r>
      <w:r w:rsidR="00425B5A" w:rsidRPr="00966023">
        <w:rPr>
          <w:i/>
          <w:sz w:val="24"/>
          <w:szCs w:val="24"/>
          <w:lang w:val="en-US"/>
        </w:rPr>
        <w:t>;</w:t>
      </w:r>
      <w:r w:rsidR="0073349E" w:rsidRPr="00966023">
        <w:rPr>
          <w:i/>
          <w:sz w:val="24"/>
          <w:szCs w:val="24"/>
        </w:rPr>
        <w:t xml:space="preserve"> Електроенергиен пазар</w:t>
      </w:r>
      <w:r w:rsidR="00425B5A" w:rsidRPr="00966023">
        <w:rPr>
          <w:i/>
          <w:sz w:val="24"/>
          <w:szCs w:val="24"/>
          <w:lang w:val="en-US"/>
        </w:rPr>
        <w:t>;</w:t>
      </w:r>
      <w:r w:rsidR="0073349E" w:rsidRPr="00966023">
        <w:rPr>
          <w:i/>
          <w:sz w:val="24"/>
          <w:szCs w:val="24"/>
        </w:rPr>
        <w:t xml:space="preserve"> Документи за участие на пазара</w:t>
      </w:r>
      <w:r w:rsidR="00425B5A" w:rsidRPr="00966023">
        <w:rPr>
          <w:i/>
          <w:sz w:val="24"/>
          <w:szCs w:val="24"/>
          <w:lang w:val="en-US"/>
        </w:rPr>
        <w:t>;</w:t>
      </w:r>
      <w:r w:rsidR="0073349E" w:rsidRPr="00966023">
        <w:rPr>
          <w:i/>
          <w:sz w:val="24"/>
          <w:szCs w:val="24"/>
        </w:rPr>
        <w:t xml:space="preserve"> Инструкции</w:t>
      </w:r>
      <w:r w:rsidR="00425B5A" w:rsidRPr="00966023">
        <w:rPr>
          <w:i/>
          <w:sz w:val="24"/>
          <w:szCs w:val="24"/>
          <w:lang w:val="en-US"/>
        </w:rPr>
        <w:t>;</w:t>
      </w:r>
      <w:r w:rsidR="00FA5F2C" w:rsidRPr="00966023">
        <w:rPr>
          <w:i/>
          <w:sz w:val="24"/>
          <w:szCs w:val="24"/>
          <w:lang w:val="en-US"/>
        </w:rPr>
        <w:t xml:space="preserve"> </w:t>
      </w:r>
      <w:r w:rsidR="00425B5A" w:rsidRPr="00966023">
        <w:rPr>
          <w:i/>
          <w:sz w:val="24"/>
          <w:szCs w:val="24"/>
        </w:rPr>
        <w:t>Инструкция по чл.88, ал.3 от ПТЕЕ за единен електронен формат за обмен на данни на пазара на електрическа енергия</w:t>
      </w:r>
      <w:r w:rsidR="00425B5A" w:rsidRPr="00966023">
        <w:rPr>
          <w:i/>
          <w:sz w:val="24"/>
          <w:szCs w:val="24"/>
          <w:lang w:val="en-US"/>
        </w:rPr>
        <w:t xml:space="preserve">; </w:t>
      </w:r>
      <w:r w:rsidR="00425B5A" w:rsidRPr="00966023">
        <w:rPr>
          <w:i/>
          <w:sz w:val="24"/>
          <w:szCs w:val="24"/>
        </w:rPr>
        <w:t>Стартиране на тестове за обмен на данни за количества електрическа енергия по периоди на сетълмент.</w:t>
      </w:r>
    </w:p>
    <w:p w14:paraId="34E6FC05" w14:textId="11197BED" w:rsidR="00FA5F2C" w:rsidRPr="00EB25CF" w:rsidRDefault="00FA5F2C" w:rsidP="00FA5F2C">
      <w:pPr>
        <w:jc w:val="both"/>
        <w:rPr>
          <w:sz w:val="24"/>
          <w:szCs w:val="24"/>
        </w:rPr>
      </w:pPr>
      <w:r w:rsidRPr="005F604C">
        <w:rPr>
          <w:b/>
          <w:sz w:val="24"/>
          <w:szCs w:val="24"/>
        </w:rPr>
        <w:t>Всички ТУ по т.2</w:t>
      </w:r>
      <w:r w:rsidR="00B8781E" w:rsidRPr="00B8781E">
        <w:rPr>
          <w:sz w:val="24"/>
          <w:szCs w:val="24"/>
        </w:rPr>
        <w:t xml:space="preserve"> </w:t>
      </w:r>
      <w:r w:rsidRPr="00EB25CF">
        <w:rPr>
          <w:sz w:val="24"/>
          <w:szCs w:val="24"/>
        </w:rPr>
        <w:t xml:space="preserve">се </w:t>
      </w:r>
      <w:r w:rsidR="009A6B66">
        <w:rPr>
          <w:sz w:val="24"/>
          <w:szCs w:val="24"/>
        </w:rPr>
        <w:t xml:space="preserve">приканват </w:t>
      </w:r>
      <w:r w:rsidRPr="00EB25CF">
        <w:rPr>
          <w:sz w:val="24"/>
          <w:szCs w:val="24"/>
        </w:rPr>
        <w:t xml:space="preserve">да </w:t>
      </w:r>
      <w:r w:rsidR="00EB1EA1">
        <w:rPr>
          <w:sz w:val="24"/>
          <w:szCs w:val="24"/>
        </w:rPr>
        <w:t>изпратят</w:t>
      </w:r>
      <w:r w:rsidR="00EB1EA1" w:rsidRPr="00EB25CF">
        <w:rPr>
          <w:sz w:val="24"/>
          <w:szCs w:val="24"/>
        </w:rPr>
        <w:t xml:space="preserve"> </w:t>
      </w:r>
      <w:r w:rsidR="00EB1EA1">
        <w:rPr>
          <w:sz w:val="24"/>
          <w:szCs w:val="24"/>
        </w:rPr>
        <w:t>съобщение</w:t>
      </w:r>
      <w:r w:rsidR="00EB1EA1" w:rsidRPr="00EB25CF">
        <w:rPr>
          <w:sz w:val="24"/>
          <w:szCs w:val="24"/>
        </w:rPr>
        <w:t xml:space="preserve"> </w:t>
      </w:r>
      <w:r w:rsidR="00EB1EA1">
        <w:rPr>
          <w:sz w:val="24"/>
          <w:szCs w:val="24"/>
        </w:rPr>
        <w:t>по съответно установения начин на комуникация до 1</w:t>
      </w:r>
      <w:r w:rsidR="00EB1EA1">
        <w:rPr>
          <w:sz w:val="24"/>
          <w:szCs w:val="24"/>
          <w:lang w:val="en-US"/>
        </w:rPr>
        <w:t>8</w:t>
      </w:r>
      <w:r w:rsidR="00EB1EA1">
        <w:rPr>
          <w:sz w:val="24"/>
          <w:szCs w:val="24"/>
        </w:rPr>
        <w:t xml:space="preserve"> </w:t>
      </w:r>
      <w:r w:rsidR="00EB1EA1" w:rsidRPr="00EB25CF">
        <w:rPr>
          <w:sz w:val="24"/>
          <w:szCs w:val="24"/>
        </w:rPr>
        <w:t>февруари 2022</w:t>
      </w:r>
      <w:r w:rsidR="00EB1EA1">
        <w:rPr>
          <w:sz w:val="24"/>
          <w:szCs w:val="24"/>
        </w:rPr>
        <w:t xml:space="preserve"> г</w:t>
      </w:r>
      <w:r w:rsidR="00CA2F31">
        <w:rPr>
          <w:sz w:val="24"/>
          <w:szCs w:val="24"/>
          <w:lang w:val="en-US"/>
        </w:rPr>
        <w:t>.</w:t>
      </w:r>
      <w:r w:rsidR="00EB1EA1" w:rsidRPr="00EB25CF">
        <w:rPr>
          <w:sz w:val="24"/>
          <w:szCs w:val="24"/>
        </w:rPr>
        <w:t xml:space="preserve"> </w:t>
      </w:r>
      <w:r w:rsidRPr="00EB25CF">
        <w:rPr>
          <w:sz w:val="24"/>
          <w:szCs w:val="24"/>
        </w:rPr>
        <w:t xml:space="preserve">за </w:t>
      </w:r>
      <w:r w:rsidR="00EB1EA1">
        <w:rPr>
          <w:sz w:val="24"/>
          <w:szCs w:val="24"/>
        </w:rPr>
        <w:t>готовността да продължат</w:t>
      </w:r>
      <w:r w:rsidR="00284DC8" w:rsidRPr="00EB25CF">
        <w:rPr>
          <w:sz w:val="24"/>
          <w:szCs w:val="24"/>
        </w:rPr>
        <w:t xml:space="preserve"> </w:t>
      </w:r>
      <w:r w:rsidRPr="00EB25CF">
        <w:rPr>
          <w:sz w:val="24"/>
          <w:szCs w:val="24"/>
        </w:rPr>
        <w:t>тест</w:t>
      </w:r>
      <w:r w:rsidR="00EB1EA1">
        <w:rPr>
          <w:sz w:val="24"/>
          <w:szCs w:val="24"/>
        </w:rPr>
        <w:t xml:space="preserve"> </w:t>
      </w:r>
      <w:r w:rsidR="006B5D48">
        <w:rPr>
          <w:sz w:val="24"/>
          <w:szCs w:val="24"/>
        </w:rPr>
        <w:t>в</w:t>
      </w:r>
      <w:r w:rsidR="009A6B66" w:rsidRPr="00EB25CF">
        <w:rPr>
          <w:sz w:val="24"/>
          <w:szCs w:val="24"/>
        </w:rPr>
        <w:t xml:space="preserve"> периода от 21 до 25 февруари 2022 г</w:t>
      </w:r>
      <w:r w:rsidRPr="00EB25CF">
        <w:rPr>
          <w:sz w:val="24"/>
          <w:szCs w:val="24"/>
        </w:rPr>
        <w:t>.</w:t>
      </w:r>
    </w:p>
    <w:p w14:paraId="1C5F2788" w14:textId="19B3E7ED" w:rsidR="00A52192" w:rsidRPr="00EB25CF" w:rsidRDefault="00FC4E03" w:rsidP="00D61B1D">
      <w:pPr>
        <w:jc w:val="both"/>
        <w:rPr>
          <w:sz w:val="24"/>
          <w:szCs w:val="24"/>
        </w:rPr>
      </w:pPr>
      <w:r>
        <w:rPr>
          <w:sz w:val="24"/>
          <w:szCs w:val="24"/>
        </w:rPr>
        <w:t>На среща с ТУ, проведена на 16 юли 2021 г</w:t>
      </w:r>
      <w:r w:rsidR="00CA2F31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, беше представен </w:t>
      </w:r>
      <w:r w:rsidR="00FA5F2C" w:rsidRPr="00EB25CF">
        <w:rPr>
          <w:sz w:val="24"/>
          <w:szCs w:val="24"/>
        </w:rPr>
        <w:t xml:space="preserve">план график за дейностите по изграждане на информационните платформи за обмен на данни по сетълмент, провеждане на тестове </w:t>
      </w:r>
      <w:r w:rsidR="00EB25CF" w:rsidRPr="00EB25CF">
        <w:rPr>
          <w:sz w:val="24"/>
          <w:szCs w:val="24"/>
        </w:rPr>
        <w:t xml:space="preserve">с ТУ </w:t>
      </w:r>
      <w:r w:rsidR="00FA5F2C" w:rsidRPr="00EB25CF">
        <w:rPr>
          <w:sz w:val="24"/>
          <w:szCs w:val="24"/>
        </w:rPr>
        <w:t xml:space="preserve">и въвеждане </w:t>
      </w:r>
      <w:r w:rsidR="009A6B66">
        <w:rPr>
          <w:sz w:val="24"/>
          <w:szCs w:val="24"/>
        </w:rPr>
        <w:t xml:space="preserve">на новия електронен формат. </w:t>
      </w:r>
      <w:r w:rsidR="00FA5F2C" w:rsidRPr="00EB25CF">
        <w:rPr>
          <w:sz w:val="24"/>
          <w:szCs w:val="24"/>
        </w:rPr>
        <w:t xml:space="preserve">Последни настройки </w:t>
      </w:r>
      <w:r w:rsidR="00EB1EA1">
        <w:rPr>
          <w:sz w:val="24"/>
          <w:szCs w:val="24"/>
        </w:rPr>
        <w:t>за подготовка на</w:t>
      </w:r>
      <w:r w:rsidR="00EB1EA1" w:rsidRPr="00EB25CF">
        <w:rPr>
          <w:sz w:val="24"/>
          <w:szCs w:val="24"/>
        </w:rPr>
        <w:t xml:space="preserve"> </w:t>
      </w:r>
      <w:r w:rsidR="00FA5F2C" w:rsidRPr="00EB25CF">
        <w:rPr>
          <w:sz w:val="24"/>
          <w:szCs w:val="24"/>
        </w:rPr>
        <w:t xml:space="preserve">продуктивните системи </w:t>
      </w:r>
      <w:r w:rsidR="009A6B66">
        <w:rPr>
          <w:sz w:val="24"/>
          <w:szCs w:val="24"/>
        </w:rPr>
        <w:t xml:space="preserve">следва да </w:t>
      </w:r>
      <w:r w:rsidR="00EB25CF" w:rsidRPr="00EB25CF">
        <w:rPr>
          <w:sz w:val="24"/>
          <w:szCs w:val="24"/>
        </w:rPr>
        <w:t xml:space="preserve">бъдат извършени до 31 </w:t>
      </w:r>
      <w:r w:rsidR="00EB25CF" w:rsidRPr="00EB25CF">
        <w:rPr>
          <w:sz w:val="24"/>
          <w:szCs w:val="24"/>
        </w:rPr>
        <w:lastRenderedPageBreak/>
        <w:t>март 2022 г</w:t>
      </w:r>
      <w:r w:rsidR="00CA2F31">
        <w:rPr>
          <w:sz w:val="24"/>
          <w:szCs w:val="24"/>
          <w:lang w:val="en-US"/>
        </w:rPr>
        <w:t>.</w:t>
      </w:r>
      <w:r w:rsidR="00EB25CF" w:rsidRPr="00EB25CF">
        <w:rPr>
          <w:sz w:val="24"/>
          <w:szCs w:val="24"/>
        </w:rPr>
        <w:t xml:space="preserve">, като преминаването към новия електронен обмен на данни стартира от 01 април 2022 г. </w:t>
      </w:r>
    </w:p>
    <w:p w14:paraId="097C4C79" w14:textId="0D5A3820" w:rsidR="00EB25CF" w:rsidRPr="00EB25CF" w:rsidRDefault="00EB25CF" w:rsidP="00D61B1D">
      <w:pPr>
        <w:jc w:val="both"/>
        <w:rPr>
          <w:sz w:val="24"/>
          <w:szCs w:val="24"/>
        </w:rPr>
      </w:pPr>
      <w:r w:rsidRPr="00EB25CF">
        <w:rPr>
          <w:sz w:val="24"/>
          <w:szCs w:val="24"/>
        </w:rPr>
        <w:t>МО не планира</w:t>
      </w:r>
      <w:r w:rsidR="00EB1EA1">
        <w:rPr>
          <w:sz w:val="24"/>
          <w:szCs w:val="24"/>
        </w:rPr>
        <w:t>т</w:t>
      </w:r>
      <w:r w:rsidRPr="00EB25CF">
        <w:rPr>
          <w:sz w:val="24"/>
          <w:szCs w:val="24"/>
        </w:rPr>
        <w:t xml:space="preserve"> изпращане на данни по </w:t>
      </w:r>
      <w:r w:rsidR="00B8781E">
        <w:rPr>
          <w:sz w:val="24"/>
          <w:szCs w:val="24"/>
        </w:rPr>
        <w:t>дейс</w:t>
      </w:r>
      <w:r w:rsidR="00217672">
        <w:rPr>
          <w:sz w:val="24"/>
          <w:szCs w:val="24"/>
        </w:rPr>
        <w:t>т</w:t>
      </w:r>
      <w:r w:rsidR="00B8781E">
        <w:rPr>
          <w:sz w:val="24"/>
          <w:szCs w:val="24"/>
        </w:rPr>
        <w:t>ващ</w:t>
      </w:r>
      <w:r w:rsidR="00A04D5C">
        <w:rPr>
          <w:sz w:val="24"/>
          <w:szCs w:val="24"/>
        </w:rPr>
        <w:t xml:space="preserve">ия </w:t>
      </w:r>
      <w:r w:rsidR="00B8781E">
        <w:rPr>
          <w:sz w:val="24"/>
          <w:szCs w:val="24"/>
        </w:rPr>
        <w:t xml:space="preserve">към момента </w:t>
      </w:r>
      <w:r w:rsidR="00A04D5C">
        <w:rPr>
          <w:sz w:val="24"/>
          <w:szCs w:val="24"/>
        </w:rPr>
        <w:t>начин след 01 април 2022 г</w:t>
      </w:r>
      <w:r w:rsidR="00CA2F31">
        <w:rPr>
          <w:sz w:val="24"/>
          <w:szCs w:val="24"/>
          <w:lang w:val="en-US"/>
        </w:rPr>
        <w:t>.</w:t>
      </w:r>
      <w:r w:rsidR="00A04D5C">
        <w:rPr>
          <w:sz w:val="24"/>
          <w:szCs w:val="24"/>
        </w:rPr>
        <w:t xml:space="preserve">, </w:t>
      </w:r>
      <w:r w:rsidRPr="00EB25CF">
        <w:rPr>
          <w:sz w:val="24"/>
          <w:szCs w:val="24"/>
        </w:rPr>
        <w:t xml:space="preserve">и приканва всички ТУ, които не са участвали в тестовете или не са </w:t>
      </w:r>
      <w:r w:rsidR="00EB1EA1">
        <w:rPr>
          <w:sz w:val="24"/>
          <w:szCs w:val="24"/>
        </w:rPr>
        <w:t xml:space="preserve">ги завършили </w:t>
      </w:r>
      <w:r w:rsidRPr="00EB25CF">
        <w:rPr>
          <w:sz w:val="24"/>
          <w:szCs w:val="24"/>
        </w:rPr>
        <w:t>успешно, да се включат в графика през м. февруари</w:t>
      </w:r>
      <w:r w:rsidR="00B8781E">
        <w:rPr>
          <w:sz w:val="24"/>
          <w:szCs w:val="24"/>
        </w:rPr>
        <w:t xml:space="preserve"> 2022 г.</w:t>
      </w:r>
      <w:r w:rsidRPr="00EB25CF">
        <w:rPr>
          <w:sz w:val="24"/>
          <w:szCs w:val="24"/>
        </w:rPr>
        <w:t xml:space="preserve"> </w:t>
      </w:r>
    </w:p>
    <w:p w14:paraId="008E7D0D" w14:textId="77777777" w:rsidR="00217672" w:rsidRDefault="00EB25CF" w:rsidP="00D61B1D">
      <w:pPr>
        <w:jc w:val="both"/>
        <w:rPr>
          <w:sz w:val="24"/>
          <w:szCs w:val="24"/>
        </w:rPr>
      </w:pPr>
      <w:r w:rsidRPr="00EB25CF">
        <w:rPr>
          <w:sz w:val="24"/>
          <w:szCs w:val="24"/>
        </w:rPr>
        <w:t xml:space="preserve">За </w:t>
      </w:r>
      <w:r w:rsidR="00217672">
        <w:rPr>
          <w:sz w:val="24"/>
          <w:szCs w:val="24"/>
        </w:rPr>
        <w:t xml:space="preserve">регистрирани и </w:t>
      </w:r>
      <w:proofErr w:type="spellStart"/>
      <w:r w:rsidRPr="00EB25CF">
        <w:rPr>
          <w:sz w:val="24"/>
          <w:szCs w:val="24"/>
        </w:rPr>
        <w:t>новорегистрирани</w:t>
      </w:r>
      <w:proofErr w:type="spellEnd"/>
      <w:r w:rsidRPr="00EB25CF">
        <w:rPr>
          <w:sz w:val="24"/>
          <w:szCs w:val="24"/>
        </w:rPr>
        <w:t xml:space="preserve"> ТУ, успешното провеждане на тестовете за обмен на данни по период</w:t>
      </w:r>
      <w:r w:rsidR="00B8781E">
        <w:rPr>
          <w:sz w:val="24"/>
          <w:szCs w:val="24"/>
        </w:rPr>
        <w:t>и</w:t>
      </w:r>
      <w:r w:rsidRPr="00EB25CF">
        <w:rPr>
          <w:sz w:val="24"/>
          <w:szCs w:val="24"/>
        </w:rPr>
        <w:t xml:space="preserve"> на сетълмент е </w:t>
      </w:r>
      <w:r w:rsidR="00D477B0">
        <w:rPr>
          <w:sz w:val="24"/>
          <w:szCs w:val="24"/>
        </w:rPr>
        <w:t xml:space="preserve">задължително </w:t>
      </w:r>
      <w:r w:rsidRPr="00EB25CF">
        <w:rPr>
          <w:sz w:val="24"/>
          <w:szCs w:val="24"/>
        </w:rPr>
        <w:t>изискване за участие на пазара,</w:t>
      </w:r>
      <w:r w:rsidR="00B8781E">
        <w:rPr>
          <w:sz w:val="24"/>
          <w:szCs w:val="24"/>
        </w:rPr>
        <w:t xml:space="preserve"> което влиза в сила, </w:t>
      </w:r>
      <w:r w:rsidRPr="00EB25CF">
        <w:rPr>
          <w:sz w:val="24"/>
          <w:szCs w:val="24"/>
        </w:rPr>
        <w:t>считано от 01 април 2022 г.</w:t>
      </w:r>
      <w:r w:rsidR="00217672">
        <w:rPr>
          <w:sz w:val="24"/>
          <w:szCs w:val="24"/>
        </w:rPr>
        <w:t xml:space="preserve"> и за което КЕВР ще бъде информирана. </w:t>
      </w:r>
    </w:p>
    <w:p w14:paraId="36BFA599" w14:textId="7F1492E7" w:rsidR="00EB25CF" w:rsidRPr="00EB25CF" w:rsidRDefault="00217672" w:rsidP="00D61B1D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</w:t>
      </w:r>
      <w:r w:rsidR="00A04D5C">
        <w:rPr>
          <w:sz w:val="24"/>
          <w:szCs w:val="24"/>
        </w:rPr>
        <w:t>ът з</w:t>
      </w:r>
      <w:r w:rsidR="005B329C">
        <w:rPr>
          <w:sz w:val="24"/>
          <w:szCs w:val="24"/>
        </w:rPr>
        <w:t xml:space="preserve">а преминаване към </w:t>
      </w:r>
      <w:r w:rsidR="005B329C" w:rsidRPr="00EB25CF">
        <w:rPr>
          <w:sz w:val="24"/>
          <w:szCs w:val="24"/>
        </w:rPr>
        <w:t xml:space="preserve">новия електронен обмен на данни </w:t>
      </w:r>
      <w:r w:rsidR="00A04D5C">
        <w:rPr>
          <w:sz w:val="24"/>
          <w:szCs w:val="24"/>
        </w:rPr>
        <w:t>за количества електрическа енергия по периоди на сетълмент е</w:t>
      </w:r>
      <w:r>
        <w:rPr>
          <w:sz w:val="24"/>
          <w:szCs w:val="24"/>
        </w:rPr>
        <w:t xml:space="preserve"> съобразен и с утвърдена</w:t>
      </w:r>
      <w:r w:rsidR="005B329C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="00682EE2">
        <w:rPr>
          <w:sz w:val="24"/>
          <w:szCs w:val="24"/>
        </w:rPr>
        <w:t xml:space="preserve">между ЕСО ЕАД и БНЕБ ЕАД </w:t>
      </w:r>
      <w:r>
        <w:rPr>
          <w:sz w:val="24"/>
          <w:szCs w:val="24"/>
        </w:rPr>
        <w:t xml:space="preserve">пътна карта </w:t>
      </w:r>
      <w:r w:rsidR="00EB25CF" w:rsidRPr="00EB25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въвеждане на 15 минутен период на сетълмент, каквито тестове </w:t>
      </w:r>
      <w:r w:rsidR="00682EE2">
        <w:rPr>
          <w:sz w:val="24"/>
          <w:szCs w:val="24"/>
        </w:rPr>
        <w:t xml:space="preserve">за обмен на данни по периоди на сетълмент </w:t>
      </w:r>
      <w:r w:rsidR="00A04D5C">
        <w:rPr>
          <w:sz w:val="24"/>
          <w:szCs w:val="24"/>
        </w:rPr>
        <w:t xml:space="preserve">от 15 минути </w:t>
      </w:r>
      <w:r w:rsidR="00682EE2">
        <w:rPr>
          <w:sz w:val="24"/>
          <w:szCs w:val="24"/>
        </w:rPr>
        <w:t>ще стартират след м. април 2022 г.</w:t>
      </w:r>
    </w:p>
    <w:sectPr w:rsidR="00EB25CF" w:rsidRPr="00EB25CF" w:rsidSect="00425B5A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5072A" w14:textId="77777777" w:rsidR="00FC1F30" w:rsidRDefault="00FC1F30" w:rsidP="00522504">
      <w:pPr>
        <w:spacing w:after="0" w:line="240" w:lineRule="auto"/>
      </w:pPr>
      <w:r>
        <w:separator/>
      </w:r>
    </w:p>
  </w:endnote>
  <w:endnote w:type="continuationSeparator" w:id="0">
    <w:p w14:paraId="075D28C2" w14:textId="77777777" w:rsidR="00FC1F30" w:rsidRDefault="00FC1F30" w:rsidP="0052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F6C7" w14:textId="77777777" w:rsidR="00FC1F30" w:rsidRDefault="00FC1F30" w:rsidP="00522504">
      <w:pPr>
        <w:spacing w:after="0" w:line="240" w:lineRule="auto"/>
      </w:pPr>
      <w:r>
        <w:separator/>
      </w:r>
    </w:p>
  </w:footnote>
  <w:footnote w:type="continuationSeparator" w:id="0">
    <w:p w14:paraId="08B2F08E" w14:textId="77777777" w:rsidR="00FC1F30" w:rsidRDefault="00FC1F30" w:rsidP="0052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8FF3" w14:textId="7E2C9AD3" w:rsidR="00D5545F" w:rsidRDefault="00D5545F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3C96DA" wp14:editId="061824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ec7492e9dd14e3f10be6fb4" descr="{&quot;HashCode&quot;:159055617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40BF4" w14:textId="78F67013" w:rsidR="00D5545F" w:rsidRPr="00D5545F" w:rsidRDefault="00D5545F" w:rsidP="00D554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C96DA" id="_x0000_t202" coordsize="21600,21600" o:spt="202" path="m,l,21600r21600,l21600,xe">
              <v:stroke joinstyle="miter"/>
              <v:path gradientshapeok="t" o:connecttype="rect"/>
            </v:shapetype>
            <v:shape id="MSIPCMaec7492e9dd14e3f10be6fb4" o:spid="_x0000_s1026" type="#_x0000_t202" alt="{&quot;HashCode&quot;:159055617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K8+HwkWAwAAN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66840BF4" w14:textId="78F67013" w:rsidR="00D5545F" w:rsidRPr="00D5545F" w:rsidRDefault="00D5545F" w:rsidP="00D554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7FE4"/>
    <w:multiLevelType w:val="hybridMultilevel"/>
    <w:tmpl w:val="C90A0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6E"/>
    <w:rsid w:val="000316AB"/>
    <w:rsid w:val="000B7189"/>
    <w:rsid w:val="000C72EC"/>
    <w:rsid w:val="000F58A9"/>
    <w:rsid w:val="00217672"/>
    <w:rsid w:val="00227A16"/>
    <w:rsid w:val="002505F9"/>
    <w:rsid w:val="00284DC8"/>
    <w:rsid w:val="0029091B"/>
    <w:rsid w:val="002B67FD"/>
    <w:rsid w:val="00310093"/>
    <w:rsid w:val="00330FAD"/>
    <w:rsid w:val="0036637C"/>
    <w:rsid w:val="003A3AE2"/>
    <w:rsid w:val="00425B5A"/>
    <w:rsid w:val="004516ED"/>
    <w:rsid w:val="004809AB"/>
    <w:rsid w:val="004F7793"/>
    <w:rsid w:val="00522504"/>
    <w:rsid w:val="005A1EA0"/>
    <w:rsid w:val="005B329C"/>
    <w:rsid w:val="005B7F1E"/>
    <w:rsid w:val="005F604C"/>
    <w:rsid w:val="00682EE2"/>
    <w:rsid w:val="006B5D48"/>
    <w:rsid w:val="0073349E"/>
    <w:rsid w:val="007900BB"/>
    <w:rsid w:val="007B77FA"/>
    <w:rsid w:val="008140AB"/>
    <w:rsid w:val="008351A9"/>
    <w:rsid w:val="00887ADC"/>
    <w:rsid w:val="008F326E"/>
    <w:rsid w:val="00916C46"/>
    <w:rsid w:val="00966023"/>
    <w:rsid w:val="009844DF"/>
    <w:rsid w:val="009A6B66"/>
    <w:rsid w:val="00A04D5C"/>
    <w:rsid w:val="00A35B99"/>
    <w:rsid w:val="00A52192"/>
    <w:rsid w:val="00A63268"/>
    <w:rsid w:val="00AE61D7"/>
    <w:rsid w:val="00B30A9D"/>
    <w:rsid w:val="00B35BF5"/>
    <w:rsid w:val="00B8781E"/>
    <w:rsid w:val="00B97553"/>
    <w:rsid w:val="00BD05C4"/>
    <w:rsid w:val="00BD6D94"/>
    <w:rsid w:val="00BE698A"/>
    <w:rsid w:val="00BE77C2"/>
    <w:rsid w:val="00CA2F31"/>
    <w:rsid w:val="00CC0A05"/>
    <w:rsid w:val="00CF3710"/>
    <w:rsid w:val="00D1633C"/>
    <w:rsid w:val="00D477B0"/>
    <w:rsid w:val="00D5545F"/>
    <w:rsid w:val="00D61B1D"/>
    <w:rsid w:val="00D81A2D"/>
    <w:rsid w:val="00E06F71"/>
    <w:rsid w:val="00E513DA"/>
    <w:rsid w:val="00E84988"/>
    <w:rsid w:val="00EB1EA1"/>
    <w:rsid w:val="00EB25CF"/>
    <w:rsid w:val="00EC22C0"/>
    <w:rsid w:val="00EE1663"/>
    <w:rsid w:val="00FA5F2C"/>
    <w:rsid w:val="00FB1A92"/>
    <w:rsid w:val="00FC1F30"/>
    <w:rsid w:val="00FC4E03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95EBA61"/>
  <w15:chartTrackingRefBased/>
  <w15:docId w15:val="{2F516E19-B810-42D1-85C5-B3C8103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04"/>
  </w:style>
  <w:style w:type="paragraph" w:styleId="Footer">
    <w:name w:val="footer"/>
    <w:basedOn w:val="Normal"/>
    <w:link w:val="FooterChar"/>
    <w:uiPriority w:val="99"/>
    <w:unhideWhenUsed/>
    <w:rsid w:val="0052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04"/>
  </w:style>
  <w:style w:type="paragraph" w:styleId="ListParagraph">
    <w:name w:val="List Paragraph"/>
    <w:basedOn w:val="Normal"/>
    <w:uiPriority w:val="34"/>
    <w:qFormat/>
    <w:rsid w:val="000C7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4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 Кирилов Хубанов</dc:creator>
  <cp:keywords/>
  <dc:description/>
  <cp:lastModifiedBy>Мария Йосифова Добранова</cp:lastModifiedBy>
  <cp:revision>9</cp:revision>
  <dcterms:created xsi:type="dcterms:W3CDTF">2022-01-21T08:46:00Z</dcterms:created>
  <dcterms:modified xsi:type="dcterms:W3CDTF">2022-01-27T08:29:00Z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c22982-6e01-4865-9823-c7fb4ab47067_Enabled">
    <vt:lpwstr>true</vt:lpwstr>
  </property>
  <property fmtid="{D5CDD505-2E9C-101B-9397-08002B2CF9AE}" pid="3" name="MSIP_Label_8bc22982-6e01-4865-9823-c7fb4ab47067_SetDate">
    <vt:lpwstr>2022-01-21T10:04:38Z</vt:lpwstr>
  </property>
  <property fmtid="{D5CDD505-2E9C-101B-9397-08002B2CF9AE}" pid="4" name="MSIP_Label_8bc22982-6e01-4865-9823-c7fb4ab47067_Method">
    <vt:lpwstr>Standard</vt:lpwstr>
  </property>
  <property fmtid="{D5CDD505-2E9C-101B-9397-08002B2CF9AE}" pid="5" name="MSIP_Label_8bc22982-6e01-4865-9823-c7fb4ab47067_Name">
    <vt:lpwstr>Restricted</vt:lpwstr>
  </property>
  <property fmtid="{D5CDD505-2E9C-101B-9397-08002B2CF9AE}" pid="6" name="MSIP_Label_8bc22982-6e01-4865-9823-c7fb4ab47067_SiteId">
    <vt:lpwstr>bf39df4e-2f5e-4b0c-897b-28b776233a70</vt:lpwstr>
  </property>
  <property fmtid="{D5CDD505-2E9C-101B-9397-08002B2CF9AE}" pid="7" name="MSIP_Label_8bc22982-6e01-4865-9823-c7fb4ab47067_ActionId">
    <vt:lpwstr>9d4a6b14-ae1c-4bd8-a5f3-2864483ab0bc</vt:lpwstr>
  </property>
  <property fmtid="{D5CDD505-2E9C-101B-9397-08002B2CF9AE}" pid="8" name="MSIP_Label_8bc22982-6e01-4865-9823-c7fb4ab47067_ContentBits">
    <vt:lpwstr>1</vt:lpwstr>
  </property>
</Properties>
</file>