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8F87A" w14:textId="77777777" w:rsidR="000A43C2" w:rsidRDefault="000A43C2" w:rsidP="00D30635"/>
    <w:p w14:paraId="5C38BF1E" w14:textId="77777777" w:rsidR="00E4454D" w:rsidRDefault="00E4454D" w:rsidP="00D30635"/>
    <w:p w14:paraId="57F123C1" w14:textId="77777777" w:rsidR="00FD0E2E" w:rsidRDefault="00C77880" w:rsidP="00D30635">
      <w:r>
        <w:t>Уважаеми дами и господа,</w:t>
      </w:r>
    </w:p>
    <w:p w14:paraId="6C9CB5BC" w14:textId="77777777" w:rsidR="00E4454D" w:rsidRDefault="00E4454D" w:rsidP="00D30635"/>
    <w:p w14:paraId="5D0368AB" w14:textId="2F4F5C07" w:rsidR="009C4956" w:rsidRPr="000F1815" w:rsidRDefault="00C77880" w:rsidP="00FD484E">
      <w:pPr>
        <w:jc w:val="both"/>
      </w:pPr>
      <w:r>
        <w:t>След въвеждане</w:t>
      </w:r>
      <w:r w:rsidR="00E4454D">
        <w:t>то</w:t>
      </w:r>
      <w:r>
        <w:t xml:space="preserve"> на </w:t>
      </w:r>
      <w:r w:rsidR="005A1D49">
        <w:t>Етап 2</w:t>
      </w:r>
      <w:r>
        <w:t xml:space="preserve"> от Инструкцията по чл.88, ал.3 от ПТЕЕ за </w:t>
      </w:r>
      <w:r w:rsidR="00FD484E" w:rsidRPr="00FD484E">
        <w:t>единен</w:t>
      </w:r>
      <w:r w:rsidR="00FD484E">
        <w:t xml:space="preserve"> </w:t>
      </w:r>
      <w:r w:rsidR="00FD484E" w:rsidRPr="00FD484E">
        <w:t>електронен формат за обмен на данни</w:t>
      </w:r>
      <w:r w:rsidR="00FD484E">
        <w:t>, ЕСО</w:t>
      </w:r>
      <w:r w:rsidR="00C37757">
        <w:t xml:space="preserve"> ЕАД</w:t>
      </w:r>
      <w:r w:rsidR="00FD484E">
        <w:t xml:space="preserve"> и Електроразпределителните дружества направиха актуализация на Инструкцията </w:t>
      </w:r>
      <w:r w:rsidR="009C4956">
        <w:t xml:space="preserve">за </w:t>
      </w:r>
      <w:r w:rsidR="00FD484E">
        <w:t xml:space="preserve">въвеждане на Етап </w:t>
      </w:r>
      <w:r w:rsidR="00F603D0">
        <w:t>3</w:t>
      </w:r>
      <w:r w:rsidR="00FD484E">
        <w:t>.</w:t>
      </w:r>
    </w:p>
    <w:p w14:paraId="58F58F3C" w14:textId="61099249" w:rsidR="00A52B84" w:rsidRDefault="00A52B84" w:rsidP="00FD484E">
      <w:pPr>
        <w:jc w:val="both"/>
      </w:pPr>
      <w:r>
        <w:t xml:space="preserve">Моля да се запознаете с </w:t>
      </w:r>
      <w:r w:rsidR="00900E32">
        <w:t>версия</w:t>
      </w:r>
      <w:r w:rsidR="009C4956">
        <w:t xml:space="preserve"> </w:t>
      </w:r>
      <w:r w:rsidR="00F603D0">
        <w:t>3</w:t>
      </w:r>
      <w:r w:rsidR="00604861">
        <w:t xml:space="preserve"> </w:t>
      </w:r>
      <w:r w:rsidR="009C4956">
        <w:t>на Инструкция</w:t>
      </w:r>
      <w:r w:rsidR="00604861">
        <w:t>т</w:t>
      </w:r>
      <w:r w:rsidR="009C4956">
        <w:t>а</w:t>
      </w:r>
      <w:r>
        <w:t xml:space="preserve">, публикувана на сайта на ЕСО </w:t>
      </w:r>
      <w:r w:rsidR="00C37757">
        <w:t xml:space="preserve">ЕАД </w:t>
      </w:r>
      <w:r w:rsidR="00FB7BFB">
        <w:t xml:space="preserve">на </w:t>
      </w:r>
      <w:r w:rsidR="00A009E3">
        <w:rPr>
          <w:lang w:val="en-US"/>
        </w:rPr>
        <w:t xml:space="preserve">31 </w:t>
      </w:r>
      <w:r w:rsidR="00F603D0">
        <w:t xml:space="preserve">май 2024 </w:t>
      </w:r>
      <w:r w:rsidR="00FB7BFB">
        <w:t xml:space="preserve">г, </w:t>
      </w:r>
      <w:r>
        <w:t>линк</w:t>
      </w:r>
      <w:r w:rsidR="00C37757">
        <w:t>:</w:t>
      </w:r>
      <w:r>
        <w:t xml:space="preserve"> </w:t>
      </w:r>
      <w:r w:rsidRPr="00C750AE">
        <w:rPr>
          <w:i/>
        </w:rPr>
        <w:t>Актуално</w:t>
      </w:r>
      <w:r w:rsidR="00C37757">
        <w:rPr>
          <w:i/>
        </w:rPr>
        <w:t>&gt;&gt;</w:t>
      </w:r>
      <w:r w:rsidRPr="00C750AE">
        <w:rPr>
          <w:i/>
        </w:rPr>
        <w:t xml:space="preserve"> Електроенергиен пазар</w:t>
      </w:r>
      <w:r w:rsidR="00C37757">
        <w:rPr>
          <w:i/>
        </w:rPr>
        <w:t>&gt;&gt;</w:t>
      </w:r>
      <w:r w:rsidRPr="00C750AE">
        <w:rPr>
          <w:i/>
        </w:rPr>
        <w:t xml:space="preserve"> Документи</w:t>
      </w:r>
      <w:r w:rsidR="00C37757">
        <w:rPr>
          <w:i/>
        </w:rPr>
        <w:t xml:space="preserve"> за участие на пазара&gt;&gt;</w:t>
      </w:r>
      <w:r w:rsidRPr="00C750AE">
        <w:rPr>
          <w:i/>
        </w:rPr>
        <w:t xml:space="preserve"> Инструкции</w:t>
      </w:r>
      <w:r>
        <w:t>.</w:t>
      </w:r>
    </w:p>
    <w:p w14:paraId="59249AC4" w14:textId="77777777" w:rsidR="00E4454D" w:rsidRDefault="00E4454D" w:rsidP="00FD484E">
      <w:pPr>
        <w:jc w:val="both"/>
      </w:pPr>
    </w:p>
    <w:p w14:paraId="6A4A6177" w14:textId="3BD6CF2B" w:rsidR="000F1815" w:rsidRDefault="000F1815" w:rsidP="00FD484E">
      <w:pPr>
        <w:jc w:val="both"/>
        <w:rPr>
          <w:lang w:val="en-US"/>
        </w:rPr>
      </w:pPr>
      <w:r>
        <w:t xml:space="preserve">Стартираме </w:t>
      </w:r>
      <w:r w:rsidR="00E4454D">
        <w:t>подготовка за въвеждане</w:t>
      </w:r>
      <w:r>
        <w:t xml:space="preserve"> на </w:t>
      </w:r>
      <w:r w:rsidR="00FD484E">
        <w:t>следните процеси</w:t>
      </w:r>
      <w:r>
        <w:t xml:space="preserve"> от Етап 3</w:t>
      </w:r>
      <w:r>
        <w:rPr>
          <w:lang w:val="en-US"/>
        </w:rPr>
        <w:t>:</w:t>
      </w:r>
    </w:p>
    <w:p w14:paraId="09377568" w14:textId="34BDB4CC" w:rsidR="000F1815" w:rsidRPr="007D13C1" w:rsidRDefault="000F1815" w:rsidP="00E4454D">
      <w:pPr>
        <w:pStyle w:val="TOC2"/>
        <w:rPr>
          <w:rFonts w:asciiTheme="minorHAnsi" w:eastAsiaTheme="minorHAnsi" w:hAnsiTheme="minorHAnsi" w:cstheme="minorBidi"/>
          <w:szCs w:val="22"/>
          <w:lang w:val="bg-BG"/>
        </w:rPr>
      </w:pPr>
      <w:r w:rsidRPr="007D13C1">
        <w:rPr>
          <w:rFonts w:asciiTheme="minorHAnsi" w:eastAsiaTheme="minorHAnsi" w:hAnsiTheme="minorHAnsi" w:cstheme="minorBidi"/>
          <w:szCs w:val="22"/>
          <w:lang w:val="bg-BG"/>
        </w:rPr>
        <w:t>4.2. УСЛУГИ НА ОПЕРАТОРА НА ЕЛЕКТРОРАЗПРЕДЕЛИТЕЛНА МРЕЖА (ОРМ) ПО ИСКАНЕ НА ДОСТАВЧИК НА ЕЛЕКТРИЧЕСКА ЕНЕРГИЯ (ДЕЕ)</w:t>
      </w:r>
    </w:p>
    <w:p w14:paraId="2F9FC3F7" w14:textId="23F57B4E" w:rsidR="000F1815" w:rsidRPr="007D13C1" w:rsidRDefault="007D13C1" w:rsidP="00E4454D">
      <w:pPr>
        <w:pStyle w:val="TOC3"/>
        <w:ind w:left="0"/>
        <w:rPr>
          <w:rFonts w:asciiTheme="minorHAnsi" w:eastAsiaTheme="minorHAnsi" w:hAnsiTheme="minorHAnsi" w:cstheme="minorBidi"/>
          <w:kern w:val="0"/>
          <w:sz w:val="22"/>
          <w:szCs w:val="22"/>
          <w:lang w:val="bg-BG" w:eastAsia="en-US" w:bidi="ar-SA"/>
        </w:rPr>
      </w:pPr>
      <w:hyperlink w:anchor="_Toc164954697" w:history="1">
        <w:r w:rsidR="000F1815" w:rsidRPr="007D13C1">
          <w:rPr>
            <w:rFonts w:asciiTheme="minorHAnsi" w:eastAsiaTheme="minorHAnsi" w:hAnsiTheme="minorHAnsi" w:cstheme="minorBidi"/>
            <w:kern w:val="0"/>
            <w:sz w:val="22"/>
            <w:szCs w:val="22"/>
            <w:lang w:val="bg-BG" w:eastAsia="en-US" w:bidi="ar-SA"/>
          </w:rPr>
          <w:t>4.2.1. Процес за временно преустановяване и възстановяване на снабдяването по искане на настоящ ДЕЕ</w:t>
        </w:r>
      </w:hyperlink>
    </w:p>
    <w:p w14:paraId="1F2DA284" w14:textId="1C10B6DA" w:rsidR="000F1815" w:rsidRPr="007D13C1" w:rsidRDefault="007D13C1" w:rsidP="000F1815">
      <w:pPr>
        <w:pStyle w:val="TOC3"/>
        <w:ind w:left="0"/>
        <w:rPr>
          <w:rFonts w:asciiTheme="minorHAnsi" w:eastAsiaTheme="minorHAnsi" w:hAnsiTheme="minorHAnsi" w:cstheme="minorBidi"/>
          <w:kern w:val="0"/>
          <w:sz w:val="22"/>
          <w:szCs w:val="22"/>
          <w:lang w:val="bg-BG" w:eastAsia="en-US" w:bidi="ar-SA"/>
        </w:rPr>
      </w:pPr>
      <w:hyperlink w:anchor="_Toc164954698" w:history="1">
        <w:r w:rsidR="000F1815" w:rsidRPr="007D13C1">
          <w:rPr>
            <w:rFonts w:asciiTheme="minorHAnsi" w:eastAsiaTheme="minorHAnsi" w:hAnsiTheme="minorHAnsi" w:cstheme="minorBidi"/>
            <w:kern w:val="0"/>
            <w:sz w:val="22"/>
            <w:szCs w:val="22"/>
            <w:lang w:val="bg-BG" w:eastAsia="en-US" w:bidi="ar-SA"/>
          </w:rPr>
          <w:t>4.2.2. Процес за временно преустановяване и възстановяване на снабдяването по искане на предходен ДЕЕ</w:t>
        </w:r>
      </w:hyperlink>
    </w:p>
    <w:p w14:paraId="6248F6A3" w14:textId="516F1E44" w:rsidR="000F1815" w:rsidRPr="007D13C1" w:rsidRDefault="007D13C1" w:rsidP="00E4454D">
      <w:pPr>
        <w:pStyle w:val="TOC2"/>
        <w:rPr>
          <w:rFonts w:asciiTheme="minorHAnsi" w:eastAsiaTheme="minorHAnsi" w:hAnsiTheme="minorHAnsi" w:cstheme="minorBidi"/>
          <w:szCs w:val="22"/>
          <w:lang w:val="bg-BG"/>
        </w:rPr>
      </w:pPr>
      <w:hyperlink w:anchor="_Toc164954699" w:history="1">
        <w:r w:rsidR="000F1815" w:rsidRPr="007D13C1">
          <w:rPr>
            <w:rFonts w:asciiTheme="minorHAnsi" w:eastAsiaTheme="minorHAnsi" w:hAnsiTheme="minorHAnsi" w:cstheme="minorBidi"/>
            <w:szCs w:val="22"/>
            <w:lang w:val="bg-BG"/>
          </w:rPr>
          <w:t>4.3. ДЕЙНОСТИ ПО ИНИЦИАТИВА НА МРЕЖОВИЯ ОПЕРАТОР (ОРМ)</w:t>
        </w:r>
      </w:hyperlink>
    </w:p>
    <w:p w14:paraId="5F84CEC1" w14:textId="5149F82D" w:rsidR="00FD484E" w:rsidRDefault="007D13C1" w:rsidP="007D13C1">
      <w:pPr>
        <w:pStyle w:val="TOC2"/>
        <w:rPr>
          <w:rFonts w:asciiTheme="minorHAnsi" w:eastAsiaTheme="minorHAnsi" w:hAnsiTheme="minorHAnsi" w:cstheme="minorBidi"/>
          <w:szCs w:val="22"/>
          <w:lang w:val="bg-BG"/>
        </w:rPr>
      </w:pPr>
      <w:hyperlink w:anchor="_Toc164954703" w:history="1">
        <w:r w:rsidR="000F1815" w:rsidRPr="007D13C1">
          <w:rPr>
            <w:rFonts w:asciiTheme="minorHAnsi" w:eastAsiaTheme="minorHAnsi" w:hAnsiTheme="minorHAnsi" w:cstheme="minorBidi"/>
            <w:szCs w:val="22"/>
            <w:lang w:val="bg-BG"/>
          </w:rPr>
          <w:t>4.3.4. Процес на временно преустановяване/възстановяване на преноса на електрическа енергия по инициатива на ОРМ</w:t>
        </w:r>
      </w:hyperlink>
    </w:p>
    <w:p w14:paraId="505599F7" w14:textId="77777777" w:rsidR="007D13C1" w:rsidRPr="007D13C1" w:rsidRDefault="007D13C1" w:rsidP="007D13C1"/>
    <w:p w14:paraId="0B383E30" w14:textId="61C0BD93" w:rsidR="00A009E3" w:rsidRDefault="00A009E3" w:rsidP="00FD484E">
      <w:pPr>
        <w:jc w:val="both"/>
      </w:pPr>
      <w:r>
        <w:t xml:space="preserve">Вътрешната подготовка </w:t>
      </w:r>
      <w:r w:rsidR="00FB7BFB">
        <w:t>на мрежовите оператори и търговски</w:t>
      </w:r>
      <w:r w:rsidR="001E3CF6">
        <w:t>те</w:t>
      </w:r>
      <w:r w:rsidR="00FB7BFB">
        <w:t xml:space="preserve"> участници </w:t>
      </w:r>
      <w:r w:rsidR="000713D7">
        <w:t>очакваме</w:t>
      </w:r>
      <w:r w:rsidR="00BC400C">
        <w:t xml:space="preserve"> </w:t>
      </w:r>
      <w:r w:rsidR="00B41D8C">
        <w:t xml:space="preserve">да </w:t>
      </w:r>
      <w:r w:rsidR="001A7C1E">
        <w:t xml:space="preserve">завърши </w:t>
      </w:r>
      <w:r w:rsidR="00FB7BFB">
        <w:t xml:space="preserve">до </w:t>
      </w:r>
      <w:r>
        <w:t xml:space="preserve">31 януари </w:t>
      </w:r>
      <w:r w:rsidR="00FB7BFB">
        <w:t>202</w:t>
      </w:r>
      <w:r>
        <w:t>5</w:t>
      </w:r>
      <w:r w:rsidR="00FB7BFB">
        <w:t xml:space="preserve"> г</w:t>
      </w:r>
      <w:r w:rsidR="00B41D8C">
        <w:t xml:space="preserve">. </w:t>
      </w:r>
    </w:p>
    <w:p w14:paraId="1FD84BAA" w14:textId="2DBCF5C8" w:rsidR="00FB7BFB" w:rsidRDefault="000713D7" w:rsidP="00FD484E">
      <w:pPr>
        <w:jc w:val="both"/>
      </w:pPr>
      <w:r>
        <w:t xml:space="preserve">Считано от </w:t>
      </w:r>
      <w:r w:rsidR="00A009E3">
        <w:t>февруари</w:t>
      </w:r>
      <w:r w:rsidR="008E118E">
        <w:t xml:space="preserve"> </w:t>
      </w:r>
      <w:r>
        <w:t>202</w:t>
      </w:r>
      <w:r w:rsidR="00A009E3">
        <w:t>5</w:t>
      </w:r>
      <w:r>
        <w:t xml:space="preserve"> г. </w:t>
      </w:r>
      <w:r w:rsidR="00B41D8C">
        <w:t xml:space="preserve">ще стартират </w:t>
      </w:r>
      <w:r w:rsidR="00FB7BFB">
        <w:t>т</w:t>
      </w:r>
      <w:r w:rsidR="00900E32">
        <w:t xml:space="preserve">естове </w:t>
      </w:r>
      <w:r w:rsidR="00A009E3">
        <w:t xml:space="preserve">между всички участници в процеса </w:t>
      </w:r>
      <w:r w:rsidR="00900E32">
        <w:t xml:space="preserve">по предварително обявен график, който ще бъде публикуван </w:t>
      </w:r>
      <w:r w:rsidR="00FB7BFB">
        <w:t>на сайта на ЕСО</w:t>
      </w:r>
      <w:r w:rsidR="00C37757">
        <w:t xml:space="preserve"> ЕАД</w:t>
      </w:r>
      <w:r w:rsidR="00FB7BFB">
        <w:t>.</w:t>
      </w:r>
      <w:r w:rsidR="00A009E3">
        <w:t xml:space="preserve"> </w:t>
      </w:r>
      <w:r w:rsidR="00E4454D">
        <w:t xml:space="preserve">Предвиждаме </w:t>
      </w:r>
      <w:r w:rsidR="00A009E3">
        <w:t xml:space="preserve">тестовете да се проведат и </w:t>
      </w:r>
      <w:r w:rsidR="000D1941">
        <w:t>приключат</w:t>
      </w:r>
      <w:r w:rsidR="00A009E3">
        <w:t xml:space="preserve"> успешно в рамките на два месеца.</w:t>
      </w:r>
    </w:p>
    <w:p w14:paraId="47DB7D2B" w14:textId="5F7FE6FD" w:rsidR="00FD484E" w:rsidRPr="00561E4E" w:rsidRDefault="00E07F40" w:rsidP="00FD484E">
      <w:pPr>
        <w:jc w:val="both"/>
        <w:rPr>
          <w:lang w:val="en-US"/>
        </w:rPr>
      </w:pPr>
      <w:r>
        <w:t xml:space="preserve">При успешно </w:t>
      </w:r>
      <w:r w:rsidR="00A009E3">
        <w:t xml:space="preserve">завършил </w:t>
      </w:r>
      <w:r>
        <w:t xml:space="preserve">тестови </w:t>
      </w:r>
      <w:r w:rsidR="00B41D8C">
        <w:t>период</w:t>
      </w:r>
      <w:r>
        <w:t>, ЕСО</w:t>
      </w:r>
      <w:r w:rsidR="00C37757">
        <w:t xml:space="preserve"> ЕАД</w:t>
      </w:r>
      <w:r>
        <w:t xml:space="preserve"> ще обяви дата </w:t>
      </w:r>
      <w:r w:rsidR="00A009E3">
        <w:t xml:space="preserve">за продуктивен </w:t>
      </w:r>
      <w:r>
        <w:t xml:space="preserve">старт на Етап </w:t>
      </w:r>
      <w:r w:rsidR="00B121ED">
        <w:t>3</w:t>
      </w:r>
      <w:r w:rsidR="00E4454D">
        <w:t xml:space="preserve"> процеси по временно</w:t>
      </w:r>
      <w:r w:rsidR="00E4454D" w:rsidRPr="00E4454D">
        <w:t xml:space="preserve"> преустановяване и възстановяване на снабдяването</w:t>
      </w:r>
      <w:r>
        <w:t>.</w:t>
      </w:r>
    </w:p>
    <w:p w14:paraId="4A5DAE3E" w14:textId="77777777" w:rsidR="00A52B84" w:rsidRPr="004505F3" w:rsidRDefault="00A52B84" w:rsidP="00FD484E">
      <w:pPr>
        <w:jc w:val="both"/>
        <w:rPr>
          <w:lang w:val="en-US"/>
        </w:rPr>
      </w:pPr>
    </w:p>
    <w:sectPr w:rsidR="00A52B84" w:rsidRPr="00450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E639" w14:textId="77777777" w:rsidR="00AF4687" w:rsidRDefault="00AF4687" w:rsidP="00693A5F">
      <w:pPr>
        <w:spacing w:after="0" w:line="240" w:lineRule="auto"/>
      </w:pPr>
      <w:r>
        <w:separator/>
      </w:r>
    </w:p>
  </w:endnote>
  <w:endnote w:type="continuationSeparator" w:id="0">
    <w:p w14:paraId="543418FD" w14:textId="77777777" w:rsidR="00AF4687" w:rsidRDefault="00AF4687" w:rsidP="0069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roman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78909" w14:textId="77777777" w:rsidR="00AF4687" w:rsidRDefault="00AF4687" w:rsidP="00693A5F">
      <w:pPr>
        <w:spacing w:after="0" w:line="240" w:lineRule="auto"/>
      </w:pPr>
      <w:r>
        <w:separator/>
      </w:r>
    </w:p>
  </w:footnote>
  <w:footnote w:type="continuationSeparator" w:id="0">
    <w:p w14:paraId="2A1A6DE1" w14:textId="77777777" w:rsidR="00AF4687" w:rsidRDefault="00AF4687" w:rsidP="0069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B4E"/>
    <w:rsid w:val="00032805"/>
    <w:rsid w:val="00050E5F"/>
    <w:rsid w:val="00052F9D"/>
    <w:rsid w:val="00053430"/>
    <w:rsid w:val="000713D7"/>
    <w:rsid w:val="00081D86"/>
    <w:rsid w:val="00083F45"/>
    <w:rsid w:val="00090D05"/>
    <w:rsid w:val="000964C1"/>
    <w:rsid w:val="000A43C2"/>
    <w:rsid w:val="000B2B4E"/>
    <w:rsid w:val="000B42AA"/>
    <w:rsid w:val="000C0E7F"/>
    <w:rsid w:val="000D1941"/>
    <w:rsid w:val="000F1815"/>
    <w:rsid w:val="000F1CE3"/>
    <w:rsid w:val="001A73A9"/>
    <w:rsid w:val="001A7C1E"/>
    <w:rsid w:val="001B0960"/>
    <w:rsid w:val="001C70EE"/>
    <w:rsid w:val="001D2B05"/>
    <w:rsid w:val="001E3CF6"/>
    <w:rsid w:val="001E5260"/>
    <w:rsid w:val="00200412"/>
    <w:rsid w:val="0020158C"/>
    <w:rsid w:val="002233C8"/>
    <w:rsid w:val="00232779"/>
    <w:rsid w:val="002341F8"/>
    <w:rsid w:val="00240BAF"/>
    <w:rsid w:val="00255E1A"/>
    <w:rsid w:val="00270F92"/>
    <w:rsid w:val="00271292"/>
    <w:rsid w:val="0028264A"/>
    <w:rsid w:val="002A04B2"/>
    <w:rsid w:val="002A69F0"/>
    <w:rsid w:val="002D4AF8"/>
    <w:rsid w:val="0033514E"/>
    <w:rsid w:val="00390B8E"/>
    <w:rsid w:val="003C7E7F"/>
    <w:rsid w:val="003E04EE"/>
    <w:rsid w:val="003E6925"/>
    <w:rsid w:val="00421B5E"/>
    <w:rsid w:val="00447336"/>
    <w:rsid w:val="004505F3"/>
    <w:rsid w:val="00452738"/>
    <w:rsid w:val="00467AD1"/>
    <w:rsid w:val="00492809"/>
    <w:rsid w:val="004A03AF"/>
    <w:rsid w:val="004C7517"/>
    <w:rsid w:val="00506FF3"/>
    <w:rsid w:val="00510942"/>
    <w:rsid w:val="00561E4E"/>
    <w:rsid w:val="00562D38"/>
    <w:rsid w:val="00565DEA"/>
    <w:rsid w:val="00565F57"/>
    <w:rsid w:val="00570D79"/>
    <w:rsid w:val="00573D8A"/>
    <w:rsid w:val="00580B37"/>
    <w:rsid w:val="00594D89"/>
    <w:rsid w:val="00596D99"/>
    <w:rsid w:val="005975B8"/>
    <w:rsid w:val="005A0798"/>
    <w:rsid w:val="005A1D49"/>
    <w:rsid w:val="005C11D5"/>
    <w:rsid w:val="005C635A"/>
    <w:rsid w:val="005E6F5F"/>
    <w:rsid w:val="005F6EC9"/>
    <w:rsid w:val="00604861"/>
    <w:rsid w:val="006369B4"/>
    <w:rsid w:val="006569F2"/>
    <w:rsid w:val="006610E9"/>
    <w:rsid w:val="00661278"/>
    <w:rsid w:val="00693A5F"/>
    <w:rsid w:val="006C62CD"/>
    <w:rsid w:val="006C72CA"/>
    <w:rsid w:val="006D7643"/>
    <w:rsid w:val="006E0AD2"/>
    <w:rsid w:val="006F77B9"/>
    <w:rsid w:val="007326D8"/>
    <w:rsid w:val="0073335E"/>
    <w:rsid w:val="00742439"/>
    <w:rsid w:val="007764F5"/>
    <w:rsid w:val="00797EC9"/>
    <w:rsid w:val="007A7171"/>
    <w:rsid w:val="007D13C1"/>
    <w:rsid w:val="007D6EC4"/>
    <w:rsid w:val="007E0592"/>
    <w:rsid w:val="007E7A11"/>
    <w:rsid w:val="007F0351"/>
    <w:rsid w:val="00810E8E"/>
    <w:rsid w:val="0081263E"/>
    <w:rsid w:val="00834370"/>
    <w:rsid w:val="00841552"/>
    <w:rsid w:val="008A3BD7"/>
    <w:rsid w:val="008A5566"/>
    <w:rsid w:val="008B0E78"/>
    <w:rsid w:val="008E118E"/>
    <w:rsid w:val="008F0CA9"/>
    <w:rsid w:val="008F15CA"/>
    <w:rsid w:val="00900E32"/>
    <w:rsid w:val="0093227C"/>
    <w:rsid w:val="00932555"/>
    <w:rsid w:val="00960BC4"/>
    <w:rsid w:val="0096267A"/>
    <w:rsid w:val="0097348F"/>
    <w:rsid w:val="00986643"/>
    <w:rsid w:val="009C4956"/>
    <w:rsid w:val="009F102C"/>
    <w:rsid w:val="00A009E3"/>
    <w:rsid w:val="00A300C3"/>
    <w:rsid w:val="00A52B84"/>
    <w:rsid w:val="00A557C2"/>
    <w:rsid w:val="00A64A4E"/>
    <w:rsid w:val="00AA5EE4"/>
    <w:rsid w:val="00AB2B10"/>
    <w:rsid w:val="00AF45A2"/>
    <w:rsid w:val="00AF4687"/>
    <w:rsid w:val="00B121ED"/>
    <w:rsid w:val="00B20A21"/>
    <w:rsid w:val="00B36200"/>
    <w:rsid w:val="00B41D8C"/>
    <w:rsid w:val="00B63B8F"/>
    <w:rsid w:val="00B86E52"/>
    <w:rsid w:val="00BA203B"/>
    <w:rsid w:val="00BC400C"/>
    <w:rsid w:val="00BD0165"/>
    <w:rsid w:val="00C142BB"/>
    <w:rsid w:val="00C25073"/>
    <w:rsid w:val="00C37757"/>
    <w:rsid w:val="00C61DB3"/>
    <w:rsid w:val="00C7315F"/>
    <w:rsid w:val="00C750AE"/>
    <w:rsid w:val="00C77880"/>
    <w:rsid w:val="00C857D1"/>
    <w:rsid w:val="00CE349B"/>
    <w:rsid w:val="00D03340"/>
    <w:rsid w:val="00D03BE6"/>
    <w:rsid w:val="00D30635"/>
    <w:rsid w:val="00D3429A"/>
    <w:rsid w:val="00D52186"/>
    <w:rsid w:val="00D652E0"/>
    <w:rsid w:val="00D775CD"/>
    <w:rsid w:val="00D91B59"/>
    <w:rsid w:val="00DD0683"/>
    <w:rsid w:val="00DD310B"/>
    <w:rsid w:val="00DF6688"/>
    <w:rsid w:val="00E03AFD"/>
    <w:rsid w:val="00E07F40"/>
    <w:rsid w:val="00E355E2"/>
    <w:rsid w:val="00E4454D"/>
    <w:rsid w:val="00E57CB4"/>
    <w:rsid w:val="00E96500"/>
    <w:rsid w:val="00E965B6"/>
    <w:rsid w:val="00EC3C7B"/>
    <w:rsid w:val="00F603D0"/>
    <w:rsid w:val="00F659AB"/>
    <w:rsid w:val="00F91104"/>
    <w:rsid w:val="00FA34BA"/>
    <w:rsid w:val="00FA7E8B"/>
    <w:rsid w:val="00FB63F5"/>
    <w:rsid w:val="00FB7BFB"/>
    <w:rsid w:val="00FD0E2E"/>
    <w:rsid w:val="00FD484E"/>
    <w:rsid w:val="00FE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D8069A"/>
  <w15:chartTrackingRefBased/>
  <w15:docId w15:val="{9D8C6CC7-2E7E-4CA6-82E9-B77A6A613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B2B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2B4E"/>
    <w:pPr>
      <w:spacing w:line="240" w:lineRule="auto"/>
    </w:pPr>
    <w:rPr>
      <w:rFonts w:ascii="Calibri" w:eastAsia="Calibri" w:hAnsi="Calibri" w:cs="Calibri"/>
      <w:sz w:val="20"/>
      <w:szCs w:val="20"/>
      <w:lang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2B4E"/>
    <w:rPr>
      <w:rFonts w:ascii="Calibri" w:eastAsia="Calibri" w:hAnsi="Calibri" w:cs="Calibri"/>
      <w:sz w:val="20"/>
      <w:szCs w:val="20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B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B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93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A5F"/>
  </w:style>
  <w:style w:type="paragraph" w:styleId="Footer">
    <w:name w:val="footer"/>
    <w:basedOn w:val="Normal"/>
    <w:link w:val="FooterChar"/>
    <w:uiPriority w:val="99"/>
    <w:unhideWhenUsed/>
    <w:rsid w:val="00693A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A5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203B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203B"/>
    <w:rPr>
      <w:rFonts w:ascii="Calibri" w:eastAsia="Calibri" w:hAnsi="Calibri" w:cs="Calibri"/>
      <w:b/>
      <w:bCs/>
      <w:sz w:val="20"/>
      <w:szCs w:val="20"/>
      <w:lang w:eastAsia="bg-BG"/>
    </w:rPr>
  </w:style>
  <w:style w:type="paragraph" w:styleId="Revision">
    <w:name w:val="Revision"/>
    <w:hidden/>
    <w:uiPriority w:val="99"/>
    <w:semiHidden/>
    <w:rsid w:val="0081263E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rsid w:val="000F1815"/>
    <w:pPr>
      <w:tabs>
        <w:tab w:val="left" w:pos="880"/>
        <w:tab w:val="right" w:leader="dot" w:pos="9395"/>
      </w:tabs>
      <w:spacing w:after="120" w:line="240" w:lineRule="auto"/>
    </w:pPr>
    <w:rPr>
      <w:rFonts w:ascii="Arial" w:eastAsia="Times New Roman" w:hAnsi="Arial" w:cs="Times New Roman"/>
      <w:szCs w:val="24"/>
      <w:lang w:val="cs-CZ"/>
    </w:rPr>
  </w:style>
  <w:style w:type="character" w:styleId="Hyperlink">
    <w:name w:val="Hyperlink"/>
    <w:uiPriority w:val="99"/>
    <w:rsid w:val="000F1815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0F1815"/>
    <w:pPr>
      <w:tabs>
        <w:tab w:val="left" w:pos="1320"/>
        <w:tab w:val="right" w:leader="dot" w:pos="9395"/>
      </w:tabs>
      <w:suppressAutoHyphens/>
      <w:autoSpaceDN w:val="0"/>
      <w:spacing w:after="100" w:line="240" w:lineRule="auto"/>
      <w:ind w:left="260"/>
      <w:textAlignment w:val="baseline"/>
    </w:pPr>
    <w:rPr>
      <w:rFonts w:ascii="Arial" w:eastAsia="DejaVu Sans" w:hAnsi="Arial" w:cs="Mangal"/>
      <w:kern w:val="3"/>
      <w:sz w:val="20"/>
      <w:szCs w:val="21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6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8dff173-e876-4c1e-8b12-0634f6f95e5d}" enabled="1" method="Privileged" siteId="{bf39df4e-2f5e-4b0c-897b-28b776233a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ESO EAD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Гергана Петрова Терзийска</dc:creator>
  <cp:keywords/>
  <dc:description/>
  <cp:lastModifiedBy>Мария Йосифова Добранова</cp:lastModifiedBy>
  <cp:revision>5</cp:revision>
  <cp:lastPrinted>2022-09-21T08:43:00Z</cp:lastPrinted>
  <dcterms:created xsi:type="dcterms:W3CDTF">2024-05-31T05:47:00Z</dcterms:created>
  <dcterms:modified xsi:type="dcterms:W3CDTF">2024-05-31T12:17:00Z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8dff173-e876-4c1e-8b12-0634f6f95e5d_Enabled">
    <vt:lpwstr>true</vt:lpwstr>
  </property>
  <property fmtid="{D5CDD505-2E9C-101B-9397-08002B2CF9AE}" pid="3" name="MSIP_Label_88dff173-e876-4c1e-8b12-0634f6f95e5d_SetDate">
    <vt:lpwstr>2022-12-14T13:11:15Z</vt:lpwstr>
  </property>
  <property fmtid="{D5CDD505-2E9C-101B-9397-08002B2CF9AE}" pid="4" name="MSIP_Label_88dff173-e876-4c1e-8b12-0634f6f95e5d_Method">
    <vt:lpwstr>Privileged</vt:lpwstr>
  </property>
  <property fmtid="{D5CDD505-2E9C-101B-9397-08002B2CF9AE}" pid="5" name="MSIP_Label_88dff173-e876-4c1e-8b12-0634f6f95e5d_Name">
    <vt:lpwstr>Public</vt:lpwstr>
  </property>
  <property fmtid="{D5CDD505-2E9C-101B-9397-08002B2CF9AE}" pid="6" name="MSIP_Label_88dff173-e876-4c1e-8b12-0634f6f95e5d_SiteId">
    <vt:lpwstr>bf39df4e-2f5e-4b0c-897b-28b776233a70</vt:lpwstr>
  </property>
  <property fmtid="{D5CDD505-2E9C-101B-9397-08002B2CF9AE}" pid="7" name="MSIP_Label_88dff173-e876-4c1e-8b12-0634f6f95e5d_ActionId">
    <vt:lpwstr>951b426d-f903-4f00-86f7-c4ba865d4e02</vt:lpwstr>
  </property>
  <property fmtid="{D5CDD505-2E9C-101B-9397-08002B2CF9AE}" pid="8" name="MSIP_Label_88dff173-e876-4c1e-8b12-0634f6f95e5d_ContentBits">
    <vt:lpwstr>0</vt:lpwstr>
  </property>
</Properties>
</file>